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702427" w14:textId="4332D060" w:rsidR="00AC6422" w:rsidRPr="00AC6422" w:rsidRDefault="00AC6422" w:rsidP="002C784D">
      <w:pPr>
        <w:ind w:hanging="709"/>
        <w:jc w:val="left"/>
        <w:rPr>
          <w:b/>
          <w:sz w:val="22"/>
          <w:u w:val="single"/>
        </w:rPr>
      </w:pPr>
      <w:bookmarkStart w:id="0" w:name="_Hlk483232521"/>
      <w:bookmarkStart w:id="1" w:name="_Hlk530221093"/>
      <w:bookmarkEnd w:id="0"/>
    </w:p>
    <w:p w14:paraId="5D27A171" w14:textId="77777777" w:rsidR="00AC6422" w:rsidRPr="00AC6422" w:rsidRDefault="00AC6422" w:rsidP="002C784D">
      <w:pPr>
        <w:ind w:hanging="709"/>
        <w:jc w:val="center"/>
        <w:rPr>
          <w:b/>
          <w:sz w:val="22"/>
          <w:u w:val="single"/>
        </w:rPr>
      </w:pPr>
    </w:p>
    <w:p w14:paraId="5E4EE4BA" w14:textId="77777777" w:rsidR="00F91779" w:rsidRPr="00AC6422" w:rsidRDefault="00F91779" w:rsidP="002C784D">
      <w:pPr>
        <w:ind w:hanging="709"/>
        <w:jc w:val="center"/>
        <w:rPr>
          <w:b/>
          <w:sz w:val="22"/>
          <w:u w:val="single"/>
        </w:rPr>
      </w:pPr>
    </w:p>
    <w:p w14:paraId="0F70D2F0" w14:textId="77777777" w:rsidR="00F91779" w:rsidRDefault="00F91779" w:rsidP="002C784D">
      <w:pPr>
        <w:spacing w:before="120" w:after="120"/>
        <w:ind w:hanging="709"/>
        <w:jc w:val="center"/>
        <w:rPr>
          <w:b/>
          <w:caps/>
          <w:color w:val="5B9BD5"/>
          <w:sz w:val="52"/>
          <w:szCs w:val="52"/>
          <w:lang w:val="en-GB"/>
        </w:rPr>
      </w:pPr>
      <w:r w:rsidRPr="00AC6422">
        <w:rPr>
          <w:b/>
          <w:caps/>
          <w:color w:val="5B9BD5"/>
          <w:sz w:val="52"/>
          <w:szCs w:val="52"/>
          <w:lang w:val="en-GB"/>
        </w:rPr>
        <w:t>Lake Rotorua</w:t>
      </w:r>
    </w:p>
    <w:p w14:paraId="7658EF6A" w14:textId="77777777" w:rsidR="00F91779" w:rsidRPr="00AC6422" w:rsidRDefault="00F91779" w:rsidP="002C784D">
      <w:pPr>
        <w:ind w:hanging="709"/>
        <w:jc w:val="center"/>
      </w:pPr>
    </w:p>
    <w:p w14:paraId="4CE5B87B" w14:textId="75334C37" w:rsidR="00F91779" w:rsidRDefault="00F91779" w:rsidP="002C784D">
      <w:pPr>
        <w:spacing w:before="120" w:after="120"/>
        <w:ind w:hanging="709"/>
        <w:jc w:val="center"/>
        <w:rPr>
          <w:b/>
          <w:color w:val="5B9BD5"/>
          <w:sz w:val="28"/>
          <w:szCs w:val="28"/>
          <w:lang w:val="en-GB"/>
        </w:rPr>
      </w:pPr>
      <w:r w:rsidRPr="00AC6422">
        <w:rPr>
          <w:b/>
          <w:caps/>
          <w:color w:val="5B9BD5"/>
          <w:sz w:val="28"/>
          <w:szCs w:val="28"/>
          <w:lang w:val="en-GB"/>
        </w:rPr>
        <w:t xml:space="preserve">Kōura </w:t>
      </w:r>
      <w:r>
        <w:rPr>
          <w:b/>
          <w:caps/>
          <w:color w:val="5B9BD5"/>
          <w:sz w:val="28"/>
          <w:szCs w:val="28"/>
          <w:lang w:val="en-GB"/>
        </w:rPr>
        <w:t>AND KĀKAHI</w:t>
      </w:r>
      <w:r w:rsidR="002D5041">
        <w:rPr>
          <w:b/>
          <w:caps/>
          <w:color w:val="5B9BD5"/>
          <w:sz w:val="28"/>
          <w:szCs w:val="28"/>
          <w:lang w:val="en-GB"/>
        </w:rPr>
        <w:t xml:space="preserve"> </w:t>
      </w:r>
      <w:r>
        <w:rPr>
          <w:b/>
          <w:caps/>
          <w:color w:val="5B9BD5"/>
          <w:sz w:val="28"/>
          <w:szCs w:val="28"/>
          <w:lang w:val="en-GB"/>
        </w:rPr>
        <w:t xml:space="preserve">MONITORING </w:t>
      </w:r>
      <w:r w:rsidR="00D60A22">
        <w:rPr>
          <w:b/>
          <w:caps/>
          <w:color w:val="5B9BD5"/>
          <w:sz w:val="28"/>
          <w:szCs w:val="28"/>
          <w:lang w:val="en-GB"/>
        </w:rPr>
        <w:t>PROGRAMME</w:t>
      </w:r>
      <w:r w:rsidR="00210F14">
        <w:rPr>
          <w:b/>
          <w:caps/>
          <w:color w:val="5B9BD5"/>
          <w:sz w:val="28"/>
          <w:szCs w:val="28"/>
          <w:lang w:val="en-GB"/>
        </w:rPr>
        <w:t xml:space="preserve"> </w:t>
      </w:r>
      <w:r w:rsidR="00210F14">
        <w:rPr>
          <w:b/>
          <w:color w:val="5B9BD5"/>
          <w:sz w:val="28"/>
          <w:szCs w:val="28"/>
          <w:lang w:val="en-GB"/>
        </w:rPr>
        <w:t>20</w:t>
      </w:r>
      <w:r w:rsidR="00C3670F">
        <w:rPr>
          <w:b/>
          <w:color w:val="5B9BD5"/>
          <w:sz w:val="28"/>
          <w:szCs w:val="28"/>
          <w:lang w:val="en-GB"/>
        </w:rPr>
        <w:t>20</w:t>
      </w:r>
    </w:p>
    <w:p w14:paraId="4BFFE1FA" w14:textId="77777777" w:rsidR="00AE6DC9" w:rsidRPr="00AE6DC9" w:rsidRDefault="00AE6DC9" w:rsidP="00AE6DC9"/>
    <w:p w14:paraId="3DB96562" w14:textId="77777777" w:rsidR="00AE6DC9" w:rsidRDefault="00AE6DC9" w:rsidP="002C784D">
      <w:pPr>
        <w:spacing w:line="360" w:lineRule="auto"/>
        <w:ind w:hanging="709"/>
        <w:jc w:val="center"/>
        <w:rPr>
          <w:rFonts w:asciiTheme="minorHAnsi" w:hAnsiTheme="minorHAnsi" w:cstheme="minorHAnsi"/>
          <w:sz w:val="24"/>
          <w:szCs w:val="24"/>
        </w:rPr>
      </w:pPr>
    </w:p>
    <w:p w14:paraId="7D1AAF70" w14:textId="17694CF1" w:rsidR="00F91779" w:rsidRDefault="00AE6DC9" w:rsidP="002C784D">
      <w:pPr>
        <w:spacing w:line="360" w:lineRule="auto"/>
        <w:ind w:hanging="709"/>
        <w:jc w:val="center"/>
        <w:rPr>
          <w:rFonts w:asciiTheme="minorHAnsi" w:hAnsiTheme="minorHAnsi" w:cstheme="minorHAnsi"/>
          <w:sz w:val="24"/>
          <w:szCs w:val="24"/>
        </w:rPr>
      </w:pPr>
      <w:r>
        <w:rPr>
          <w:noProof/>
        </w:rPr>
        <w:drawing>
          <wp:inline distT="0" distB="0" distL="0" distR="0" wp14:anchorId="4A1AFB35" wp14:editId="33AFAAAC">
            <wp:extent cx="4340064" cy="3254928"/>
            <wp:effectExtent l="9207"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341168" cy="3255756"/>
                    </a:xfrm>
                    <a:prstGeom prst="rect">
                      <a:avLst/>
                    </a:prstGeom>
                    <a:noFill/>
                    <a:ln>
                      <a:noFill/>
                    </a:ln>
                  </pic:spPr>
                </pic:pic>
              </a:graphicData>
            </a:graphic>
          </wp:inline>
        </w:drawing>
      </w:r>
    </w:p>
    <w:p w14:paraId="02E16861" w14:textId="77777777" w:rsidR="000108B9" w:rsidRDefault="000108B9" w:rsidP="002C784D">
      <w:pPr>
        <w:spacing w:line="480" w:lineRule="auto"/>
        <w:ind w:hanging="709"/>
        <w:jc w:val="center"/>
        <w:rPr>
          <w:rFonts w:asciiTheme="minorHAnsi" w:hAnsiTheme="minorHAnsi" w:cstheme="minorHAnsi"/>
          <w:bCs/>
          <w:sz w:val="28"/>
          <w:szCs w:val="28"/>
        </w:rPr>
      </w:pPr>
    </w:p>
    <w:p w14:paraId="72DBE75A" w14:textId="19F4A764" w:rsidR="00F91779" w:rsidRPr="00AC6422" w:rsidRDefault="00F91779" w:rsidP="002C784D">
      <w:pPr>
        <w:spacing w:line="480" w:lineRule="auto"/>
        <w:ind w:hanging="709"/>
        <w:jc w:val="center"/>
        <w:rPr>
          <w:rFonts w:asciiTheme="minorHAnsi" w:hAnsiTheme="minorHAnsi" w:cstheme="minorHAnsi"/>
          <w:bCs/>
          <w:sz w:val="28"/>
          <w:szCs w:val="28"/>
        </w:rPr>
      </w:pPr>
      <w:r w:rsidRPr="00AC6422">
        <w:rPr>
          <w:rFonts w:asciiTheme="minorHAnsi" w:hAnsiTheme="minorHAnsi" w:cstheme="minorHAnsi"/>
          <w:bCs/>
          <w:sz w:val="28"/>
          <w:szCs w:val="28"/>
        </w:rPr>
        <w:t xml:space="preserve">REPORT NUMBER </w:t>
      </w:r>
      <w:r w:rsidR="00C3670F" w:rsidRPr="005204D2">
        <w:rPr>
          <w:rFonts w:asciiTheme="minorHAnsi" w:hAnsiTheme="minorHAnsi" w:cstheme="minorHAnsi"/>
          <w:bCs/>
          <w:sz w:val="28"/>
          <w:szCs w:val="28"/>
        </w:rPr>
        <w:t>4</w:t>
      </w:r>
      <w:r w:rsidRPr="005204D2">
        <w:rPr>
          <w:rFonts w:asciiTheme="minorHAnsi" w:hAnsiTheme="minorHAnsi" w:cstheme="minorHAnsi"/>
          <w:bCs/>
          <w:sz w:val="28"/>
          <w:szCs w:val="28"/>
        </w:rPr>
        <w:t xml:space="preserve"> </w:t>
      </w:r>
      <w:r w:rsidRPr="00AC6422">
        <w:rPr>
          <w:rFonts w:asciiTheme="minorHAnsi" w:hAnsiTheme="minorHAnsi" w:cstheme="minorHAnsi"/>
          <w:bCs/>
          <w:sz w:val="28"/>
          <w:szCs w:val="28"/>
        </w:rPr>
        <w:t>PREPARED FOR BAY OF PLENTY REGIONAL COUNCIL</w:t>
      </w:r>
    </w:p>
    <w:p w14:paraId="7C86FC54" w14:textId="77777777" w:rsidR="00F91779" w:rsidRDefault="00F91779" w:rsidP="002C784D">
      <w:pPr>
        <w:spacing w:line="360" w:lineRule="auto"/>
        <w:ind w:hanging="709"/>
        <w:jc w:val="center"/>
        <w:rPr>
          <w:rFonts w:asciiTheme="minorHAnsi" w:hAnsiTheme="minorHAnsi" w:cstheme="minorHAnsi"/>
          <w:sz w:val="24"/>
          <w:szCs w:val="24"/>
        </w:rPr>
      </w:pPr>
    </w:p>
    <w:p w14:paraId="7D1D3842" w14:textId="618B1E98"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Ian Kusabs &amp; Associates Ltd</w:t>
      </w:r>
    </w:p>
    <w:p w14:paraId="65043283" w14:textId="77777777" w:rsidR="00AC6422" w:rsidRPr="00AC6422" w:rsidRDefault="00AC6422" w:rsidP="002C784D">
      <w:pPr>
        <w:spacing w:line="360" w:lineRule="auto"/>
        <w:ind w:hanging="709"/>
        <w:jc w:val="center"/>
        <w:rPr>
          <w:rFonts w:asciiTheme="minorHAnsi" w:hAnsiTheme="minorHAnsi" w:cstheme="minorHAnsi"/>
          <w:sz w:val="24"/>
          <w:szCs w:val="24"/>
        </w:rPr>
      </w:pPr>
      <w:r w:rsidRPr="00AC6422">
        <w:rPr>
          <w:rFonts w:asciiTheme="minorHAnsi" w:hAnsiTheme="minorHAnsi" w:cstheme="minorHAnsi"/>
          <w:sz w:val="24"/>
          <w:szCs w:val="24"/>
        </w:rPr>
        <w:t>Rotorua, New Zealand</w:t>
      </w:r>
    </w:p>
    <w:p w14:paraId="6D12B337" w14:textId="77359EC2" w:rsidR="00AC6422" w:rsidRPr="00AC6422" w:rsidRDefault="00C3670F" w:rsidP="002C784D">
      <w:pPr>
        <w:spacing w:line="360" w:lineRule="auto"/>
        <w:ind w:hanging="709"/>
        <w:jc w:val="center"/>
        <w:rPr>
          <w:b/>
          <w:bCs/>
        </w:rPr>
      </w:pPr>
      <w:r>
        <w:rPr>
          <w:rFonts w:asciiTheme="minorHAnsi" w:hAnsiTheme="minorHAnsi" w:cstheme="minorHAnsi"/>
          <w:sz w:val="24"/>
          <w:szCs w:val="24"/>
        </w:rPr>
        <w:t xml:space="preserve">December </w:t>
      </w:r>
      <w:r w:rsidRPr="005204D2">
        <w:rPr>
          <w:rFonts w:asciiTheme="minorHAnsi" w:hAnsiTheme="minorHAnsi" w:cstheme="minorHAnsi"/>
          <w:sz w:val="24"/>
          <w:szCs w:val="24"/>
        </w:rPr>
        <w:t>2020</w:t>
      </w:r>
    </w:p>
    <w:p w14:paraId="017226D7" w14:textId="77777777" w:rsidR="00AC6422" w:rsidRPr="00AC6422" w:rsidRDefault="00AC6422" w:rsidP="00AC6422">
      <w:pPr>
        <w:rPr>
          <w:b/>
          <w:sz w:val="22"/>
          <w:u w:val="single"/>
        </w:rPr>
        <w:sectPr w:rsidR="00AC6422" w:rsidRPr="00AC6422" w:rsidSect="007F1FB6">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20" w:footer="720" w:gutter="0"/>
          <w:pgBorders w:display="firstPage"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pgNumType w:fmt="lowerRoman" w:start="1"/>
          <w:cols w:space="720"/>
        </w:sectPr>
      </w:pPr>
    </w:p>
    <w:p w14:paraId="7D11D82B" w14:textId="77777777" w:rsidR="00BB5FFD" w:rsidRPr="00AC6422" w:rsidRDefault="00BB5FFD" w:rsidP="00AC6422">
      <w:pPr>
        <w:spacing w:after="200" w:line="276" w:lineRule="auto"/>
        <w:rPr>
          <w:rFonts w:asciiTheme="minorHAnsi" w:eastAsiaTheme="minorHAnsi" w:hAnsiTheme="minorHAnsi" w:cstheme="minorBidi"/>
          <w:b/>
          <w:bCs/>
          <w:noProof/>
          <w:sz w:val="22"/>
          <w:szCs w:val="22"/>
        </w:rPr>
      </w:pPr>
    </w:p>
    <w:p w14:paraId="672229A5" w14:textId="77777777" w:rsidR="00BB5FFD" w:rsidRDefault="00E7070A" w:rsidP="00BB5FFD">
      <w:pPr>
        <w:spacing w:after="240"/>
        <w:ind w:hanging="709"/>
        <w:rPr>
          <w:color w:val="1F497D" w:themeColor="text2"/>
          <w:sz w:val="24"/>
          <w:szCs w:val="24"/>
        </w:rPr>
      </w:pPr>
      <w:r w:rsidRPr="00E7070A">
        <w:rPr>
          <w:color w:val="1F497D" w:themeColor="text2"/>
          <w:sz w:val="24"/>
          <w:szCs w:val="24"/>
        </w:rPr>
        <w:t>Citation</w:t>
      </w:r>
    </w:p>
    <w:p w14:paraId="2A38EA74" w14:textId="40FC9755" w:rsidR="00E7070A" w:rsidRPr="00AF5221" w:rsidRDefault="00E7070A" w:rsidP="00BB5FFD">
      <w:pPr>
        <w:ind w:hanging="709"/>
        <w:rPr>
          <w:rFonts w:asciiTheme="minorHAnsi" w:hAnsiTheme="minorHAnsi" w:cstheme="minorHAnsi"/>
          <w:sz w:val="22"/>
          <w:szCs w:val="22"/>
        </w:rPr>
      </w:pPr>
      <w:r w:rsidRPr="00AF5221">
        <w:rPr>
          <w:rFonts w:asciiTheme="minorHAnsi" w:hAnsiTheme="minorHAnsi" w:cstheme="minorHAnsi"/>
          <w:sz w:val="22"/>
          <w:szCs w:val="22"/>
        </w:rPr>
        <w:t xml:space="preserve">Kusabs, I.A. </w:t>
      </w:r>
      <w:r w:rsidRPr="005204D2">
        <w:rPr>
          <w:rFonts w:asciiTheme="minorHAnsi" w:hAnsiTheme="minorHAnsi" w:cstheme="minorHAnsi"/>
          <w:sz w:val="22"/>
          <w:szCs w:val="22"/>
        </w:rPr>
        <w:t>20</w:t>
      </w:r>
      <w:r w:rsidR="001A18CB" w:rsidRPr="005204D2">
        <w:rPr>
          <w:rFonts w:asciiTheme="minorHAnsi" w:hAnsiTheme="minorHAnsi" w:cstheme="minorHAnsi"/>
          <w:sz w:val="22"/>
          <w:szCs w:val="22"/>
        </w:rPr>
        <w:t>20</w:t>
      </w:r>
      <w:r w:rsidRPr="00AF5221">
        <w:rPr>
          <w:rFonts w:asciiTheme="minorHAnsi" w:hAnsiTheme="minorHAnsi" w:cstheme="minorHAnsi"/>
          <w:sz w:val="22"/>
          <w:szCs w:val="22"/>
        </w:rPr>
        <w:t xml:space="preserve">. Lake Rotorua kōura and kākahi monitoring </w:t>
      </w:r>
      <w:r w:rsidR="00D60A22">
        <w:rPr>
          <w:rFonts w:asciiTheme="minorHAnsi" w:hAnsiTheme="minorHAnsi" w:cstheme="minorHAnsi"/>
          <w:sz w:val="22"/>
          <w:szCs w:val="22"/>
        </w:rPr>
        <w:t>programme</w:t>
      </w:r>
      <w:r w:rsidRPr="00AF5221">
        <w:rPr>
          <w:rFonts w:asciiTheme="minorHAnsi" w:hAnsiTheme="minorHAnsi" w:cstheme="minorHAnsi"/>
          <w:sz w:val="22"/>
          <w:szCs w:val="22"/>
        </w:rPr>
        <w:t xml:space="preserve"> </w:t>
      </w:r>
      <w:r w:rsidRPr="005204D2">
        <w:rPr>
          <w:rFonts w:asciiTheme="minorHAnsi" w:hAnsiTheme="minorHAnsi" w:cstheme="minorHAnsi"/>
          <w:sz w:val="22"/>
          <w:szCs w:val="22"/>
        </w:rPr>
        <w:t>20</w:t>
      </w:r>
      <w:r w:rsidR="00622298" w:rsidRPr="005204D2">
        <w:rPr>
          <w:rFonts w:asciiTheme="minorHAnsi" w:hAnsiTheme="minorHAnsi" w:cstheme="minorHAnsi"/>
          <w:sz w:val="22"/>
          <w:szCs w:val="22"/>
        </w:rPr>
        <w:t>20</w:t>
      </w:r>
      <w:r w:rsidRPr="005204D2">
        <w:rPr>
          <w:rFonts w:asciiTheme="minorHAnsi" w:hAnsiTheme="minorHAnsi" w:cstheme="minorHAnsi"/>
          <w:sz w:val="22"/>
          <w:szCs w:val="22"/>
        </w:rPr>
        <w:t>.</w:t>
      </w:r>
      <w:r w:rsidRPr="00AF5221">
        <w:rPr>
          <w:rFonts w:asciiTheme="minorHAnsi" w:hAnsiTheme="minorHAnsi" w:cstheme="minorHAnsi"/>
          <w:sz w:val="22"/>
          <w:szCs w:val="22"/>
        </w:rPr>
        <w:t xml:space="preserve"> Report number </w:t>
      </w:r>
      <w:r w:rsidR="00622298" w:rsidRPr="005204D2">
        <w:rPr>
          <w:rFonts w:asciiTheme="minorHAnsi" w:hAnsiTheme="minorHAnsi" w:cstheme="minorHAnsi"/>
          <w:sz w:val="22"/>
          <w:szCs w:val="22"/>
        </w:rPr>
        <w:t>4</w:t>
      </w:r>
      <w:r w:rsidRPr="00622298">
        <w:rPr>
          <w:rFonts w:asciiTheme="minorHAnsi" w:hAnsiTheme="minorHAnsi" w:cstheme="minorHAnsi"/>
          <w:sz w:val="22"/>
          <w:szCs w:val="22"/>
          <w:shd w:val="clear" w:color="auto" w:fill="FBD4B4" w:themeFill="accent6" w:themeFillTint="66"/>
        </w:rPr>
        <w:t xml:space="preserve"> </w:t>
      </w:r>
      <w:r w:rsidRPr="00AF5221">
        <w:rPr>
          <w:rFonts w:asciiTheme="minorHAnsi" w:hAnsiTheme="minorHAnsi" w:cstheme="minorHAnsi"/>
          <w:sz w:val="22"/>
          <w:szCs w:val="22"/>
        </w:rPr>
        <w:t xml:space="preserve">prepared for Bay of Plenty Regional Council. </w:t>
      </w:r>
      <w:r w:rsidR="00F91779">
        <w:rPr>
          <w:rFonts w:asciiTheme="minorHAnsi" w:hAnsiTheme="minorHAnsi" w:cstheme="minorHAnsi"/>
          <w:sz w:val="22"/>
          <w:szCs w:val="22"/>
        </w:rPr>
        <w:t xml:space="preserve">Ian </w:t>
      </w:r>
      <w:r w:rsidRPr="00AF5221">
        <w:rPr>
          <w:rFonts w:asciiTheme="minorHAnsi" w:hAnsiTheme="minorHAnsi" w:cstheme="minorHAnsi"/>
          <w:sz w:val="22"/>
          <w:szCs w:val="22"/>
        </w:rPr>
        <w:t xml:space="preserve">Kusabs and Associates Ltd, Rotorua, New Zealand. </w:t>
      </w:r>
    </w:p>
    <w:p w14:paraId="31CF29F6" w14:textId="77777777" w:rsidR="00E7070A" w:rsidRPr="00E7070A" w:rsidRDefault="00E7070A" w:rsidP="00E7070A">
      <w:pPr>
        <w:spacing w:line="360" w:lineRule="auto"/>
        <w:rPr>
          <w:sz w:val="24"/>
          <w:szCs w:val="24"/>
        </w:rPr>
      </w:pPr>
    </w:p>
    <w:p w14:paraId="169A2089" w14:textId="77777777" w:rsidR="00E7070A" w:rsidRPr="00E7070A" w:rsidRDefault="00E7070A" w:rsidP="00BB5FFD">
      <w:pPr>
        <w:pStyle w:val="Normalbodytext"/>
        <w:spacing w:after="120" w:line="240" w:lineRule="auto"/>
        <w:ind w:left="425" w:hanging="425"/>
        <w:jc w:val="left"/>
        <w:rPr>
          <w:color w:val="1F497D" w:themeColor="text2"/>
          <w:sz w:val="24"/>
          <w:szCs w:val="24"/>
        </w:rPr>
      </w:pPr>
      <w:r w:rsidRPr="00E7070A">
        <w:rPr>
          <w:color w:val="1F497D" w:themeColor="text2"/>
          <w:sz w:val="24"/>
          <w:szCs w:val="24"/>
        </w:rPr>
        <w:t>Cover image</w:t>
      </w:r>
    </w:p>
    <w:p w14:paraId="40735813" w14:textId="16B2A1EF" w:rsidR="00637FB9" w:rsidRPr="00274BEB" w:rsidRDefault="0034263E" w:rsidP="00AE6DC9">
      <w:pPr>
        <w:pStyle w:val="Normalbodytext"/>
        <w:spacing w:line="240" w:lineRule="auto"/>
        <w:ind w:left="720" w:hanging="720"/>
        <w:jc w:val="left"/>
      </w:pPr>
      <w:r>
        <w:rPr>
          <w:szCs w:val="22"/>
        </w:rPr>
        <w:t xml:space="preserve">Anthony Waiomio with a large kōura collected from the tau kōura deployed off Mokoia Island. 17 November 2020. </w:t>
      </w:r>
      <w:r w:rsidR="00BB5FFD">
        <w:rPr>
          <w:szCs w:val="22"/>
        </w:rPr>
        <w:t xml:space="preserve">Photo: </w:t>
      </w:r>
      <w:r w:rsidR="00E7070A" w:rsidRPr="00AF5221">
        <w:rPr>
          <w:szCs w:val="22"/>
        </w:rPr>
        <w:t>I</w:t>
      </w:r>
      <w:r w:rsidR="00AE6DC9">
        <w:rPr>
          <w:szCs w:val="22"/>
        </w:rPr>
        <w:t>.</w:t>
      </w:r>
      <w:r w:rsidR="00E7070A" w:rsidRPr="00AF5221">
        <w:rPr>
          <w:szCs w:val="22"/>
        </w:rPr>
        <w:t xml:space="preserve"> Kusabs).</w:t>
      </w:r>
      <w:r w:rsidR="00775EB7" w:rsidRPr="00775EB7">
        <w:t xml:space="preserve"> </w:t>
      </w:r>
    </w:p>
    <w:p w14:paraId="20430AD2" w14:textId="1752A179" w:rsidR="007B2831" w:rsidRDefault="007B2831">
      <w:pPr>
        <w:rPr>
          <w:rFonts w:asciiTheme="majorHAnsi" w:hAnsiTheme="majorHAnsi"/>
          <w:caps/>
          <w:sz w:val="24"/>
          <w:szCs w:val="24"/>
          <w:u w:val="single"/>
        </w:rPr>
      </w:pPr>
      <w:r>
        <w:rPr>
          <w:rFonts w:asciiTheme="majorHAnsi" w:hAnsiTheme="majorHAnsi"/>
          <w:caps/>
          <w:sz w:val="24"/>
          <w:szCs w:val="24"/>
          <w:u w:val="single"/>
        </w:rPr>
        <w:br w:type="page"/>
      </w:r>
    </w:p>
    <w:p w14:paraId="6DD8307C" w14:textId="77777777" w:rsidR="00BB5FFD" w:rsidRDefault="00BB5FFD">
      <w:pPr>
        <w:rPr>
          <w:rFonts w:asciiTheme="majorHAnsi" w:hAnsiTheme="majorHAnsi"/>
          <w:caps/>
          <w:sz w:val="24"/>
          <w:szCs w:val="24"/>
          <w:u w:val="single"/>
        </w:rPr>
      </w:pPr>
    </w:p>
    <w:sdt>
      <w:sdtPr>
        <w:rPr>
          <w:rFonts w:ascii="Calibri" w:eastAsia="Times New Roman" w:hAnsi="Calibri" w:cs="Times New Roman"/>
          <w:color w:val="auto"/>
          <w:sz w:val="20"/>
          <w:szCs w:val="20"/>
        </w:rPr>
        <w:id w:val="45886041"/>
        <w:docPartObj>
          <w:docPartGallery w:val="Table of Contents"/>
          <w:docPartUnique/>
        </w:docPartObj>
      </w:sdtPr>
      <w:sdtEndPr>
        <w:rPr>
          <w:b/>
          <w:bCs/>
          <w:noProof/>
        </w:rPr>
      </w:sdtEndPr>
      <w:sdtContent>
        <w:p w14:paraId="57F1C010" w14:textId="7224CA40" w:rsidR="00C05F49" w:rsidRDefault="00C05F49" w:rsidP="00922D8C">
          <w:pPr>
            <w:pStyle w:val="TOCHeading"/>
          </w:pPr>
          <w:r>
            <w:t>Table of Contents</w:t>
          </w:r>
        </w:p>
        <w:p w14:paraId="086FDDE2" w14:textId="61EDFA20" w:rsidR="00C05F49" w:rsidRDefault="00C05F49" w:rsidP="00922D8C"/>
        <w:p w14:paraId="14FCEF6B" w14:textId="71837C30" w:rsidR="00DF6C67" w:rsidRDefault="00C05F49">
          <w:pPr>
            <w:pStyle w:val="TOC1"/>
            <w:rPr>
              <w:rFonts w:asciiTheme="minorHAnsi" w:eastAsiaTheme="minorEastAsia" w:hAnsiTheme="minorHAnsi" w:cstheme="minorBidi"/>
              <w:b w:val="0"/>
              <w:caps w:val="0"/>
              <w:noProof/>
              <w:sz w:val="22"/>
              <w:szCs w:val="22"/>
              <w:lang w:val="en-NZ" w:eastAsia="en-NZ"/>
            </w:rPr>
          </w:pPr>
          <w:r>
            <w:fldChar w:fldCharType="begin"/>
          </w:r>
          <w:r w:rsidRPr="00DF6C67">
            <w:instrText xml:space="preserve"> TOC \o "1-3" \h \z \u </w:instrText>
          </w:r>
          <w:r>
            <w:fldChar w:fldCharType="separate"/>
          </w:r>
          <w:hyperlink w:anchor="_Toc59188213" w:history="1">
            <w:r w:rsidR="00DF6C67" w:rsidRPr="006C6B40">
              <w:rPr>
                <w:rStyle w:val="Hyperlink"/>
                <w:noProof/>
              </w:rPr>
              <w:t>EXECUTIVE SUMMARY</w:t>
            </w:r>
            <w:r w:rsidR="00DF6C67">
              <w:rPr>
                <w:noProof/>
                <w:webHidden/>
              </w:rPr>
              <w:tab/>
            </w:r>
            <w:r w:rsidR="00DF6C67">
              <w:rPr>
                <w:noProof/>
                <w:webHidden/>
              </w:rPr>
              <w:fldChar w:fldCharType="begin"/>
            </w:r>
            <w:r w:rsidR="00DF6C67">
              <w:rPr>
                <w:noProof/>
                <w:webHidden/>
              </w:rPr>
              <w:instrText xml:space="preserve"> PAGEREF _Toc59188213 \h </w:instrText>
            </w:r>
            <w:r w:rsidR="00DF6C67">
              <w:rPr>
                <w:noProof/>
                <w:webHidden/>
              </w:rPr>
            </w:r>
            <w:r w:rsidR="00DF6C67">
              <w:rPr>
                <w:noProof/>
                <w:webHidden/>
              </w:rPr>
              <w:fldChar w:fldCharType="separate"/>
            </w:r>
            <w:r w:rsidR="00995E5B">
              <w:rPr>
                <w:noProof/>
                <w:webHidden/>
              </w:rPr>
              <w:t>iii</w:t>
            </w:r>
            <w:r w:rsidR="00DF6C67">
              <w:rPr>
                <w:noProof/>
                <w:webHidden/>
              </w:rPr>
              <w:fldChar w:fldCharType="end"/>
            </w:r>
          </w:hyperlink>
        </w:p>
        <w:p w14:paraId="4679999D" w14:textId="26617B93"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14" w:history="1">
            <w:r w:rsidR="00DF6C67" w:rsidRPr="006C6B40">
              <w:rPr>
                <w:rStyle w:val="Hyperlink"/>
                <w:noProof/>
              </w:rPr>
              <w:t>List of Figures</w:t>
            </w:r>
            <w:r w:rsidR="00DF6C67">
              <w:rPr>
                <w:noProof/>
                <w:webHidden/>
              </w:rPr>
              <w:tab/>
            </w:r>
            <w:r w:rsidR="00DF6C67">
              <w:rPr>
                <w:noProof/>
                <w:webHidden/>
              </w:rPr>
              <w:fldChar w:fldCharType="begin"/>
            </w:r>
            <w:r w:rsidR="00DF6C67">
              <w:rPr>
                <w:noProof/>
                <w:webHidden/>
              </w:rPr>
              <w:instrText xml:space="preserve"> PAGEREF _Toc59188214 \h </w:instrText>
            </w:r>
            <w:r w:rsidR="00DF6C67">
              <w:rPr>
                <w:noProof/>
                <w:webHidden/>
              </w:rPr>
            </w:r>
            <w:r w:rsidR="00DF6C67">
              <w:rPr>
                <w:noProof/>
                <w:webHidden/>
              </w:rPr>
              <w:fldChar w:fldCharType="separate"/>
            </w:r>
            <w:r w:rsidR="00995E5B">
              <w:rPr>
                <w:noProof/>
                <w:webHidden/>
              </w:rPr>
              <w:t>v</w:t>
            </w:r>
            <w:r w:rsidR="00DF6C67">
              <w:rPr>
                <w:noProof/>
                <w:webHidden/>
              </w:rPr>
              <w:fldChar w:fldCharType="end"/>
            </w:r>
          </w:hyperlink>
        </w:p>
        <w:p w14:paraId="4206E949" w14:textId="7E0E4AEA"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15" w:history="1">
            <w:r w:rsidR="00DF6C67" w:rsidRPr="006C6B40">
              <w:rPr>
                <w:rStyle w:val="Hyperlink"/>
                <w:noProof/>
              </w:rPr>
              <w:t>List of Tables</w:t>
            </w:r>
            <w:r w:rsidR="00DF6C67">
              <w:rPr>
                <w:noProof/>
                <w:webHidden/>
              </w:rPr>
              <w:tab/>
            </w:r>
            <w:r w:rsidR="00DF6C67">
              <w:rPr>
                <w:noProof/>
                <w:webHidden/>
              </w:rPr>
              <w:fldChar w:fldCharType="begin"/>
            </w:r>
            <w:r w:rsidR="00DF6C67">
              <w:rPr>
                <w:noProof/>
                <w:webHidden/>
              </w:rPr>
              <w:instrText xml:space="preserve"> PAGEREF _Toc59188215 \h </w:instrText>
            </w:r>
            <w:r w:rsidR="00DF6C67">
              <w:rPr>
                <w:noProof/>
                <w:webHidden/>
              </w:rPr>
            </w:r>
            <w:r w:rsidR="00DF6C67">
              <w:rPr>
                <w:noProof/>
                <w:webHidden/>
              </w:rPr>
              <w:fldChar w:fldCharType="separate"/>
            </w:r>
            <w:r w:rsidR="00995E5B">
              <w:rPr>
                <w:noProof/>
                <w:webHidden/>
              </w:rPr>
              <w:t>v</w:t>
            </w:r>
            <w:r w:rsidR="00DF6C67">
              <w:rPr>
                <w:noProof/>
                <w:webHidden/>
              </w:rPr>
              <w:fldChar w:fldCharType="end"/>
            </w:r>
          </w:hyperlink>
        </w:p>
        <w:p w14:paraId="1E3079C7" w14:textId="5A6C8A78"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16" w:history="1">
            <w:r w:rsidR="00DF6C67" w:rsidRPr="006C6B40">
              <w:rPr>
                <w:rStyle w:val="Hyperlink"/>
                <w:noProof/>
              </w:rPr>
              <w:t>INTRODUCTION</w:t>
            </w:r>
            <w:r w:rsidR="00DF6C67">
              <w:rPr>
                <w:noProof/>
                <w:webHidden/>
              </w:rPr>
              <w:tab/>
            </w:r>
            <w:r w:rsidR="00DF6C67">
              <w:rPr>
                <w:noProof/>
                <w:webHidden/>
              </w:rPr>
              <w:fldChar w:fldCharType="begin"/>
            </w:r>
            <w:r w:rsidR="00DF6C67">
              <w:rPr>
                <w:noProof/>
                <w:webHidden/>
              </w:rPr>
              <w:instrText xml:space="preserve"> PAGEREF _Toc59188216 \h </w:instrText>
            </w:r>
            <w:r w:rsidR="00DF6C67">
              <w:rPr>
                <w:noProof/>
                <w:webHidden/>
              </w:rPr>
            </w:r>
            <w:r w:rsidR="00DF6C67">
              <w:rPr>
                <w:noProof/>
                <w:webHidden/>
              </w:rPr>
              <w:fldChar w:fldCharType="separate"/>
            </w:r>
            <w:r w:rsidR="00995E5B">
              <w:rPr>
                <w:noProof/>
                <w:webHidden/>
              </w:rPr>
              <w:t>1</w:t>
            </w:r>
            <w:r w:rsidR="00DF6C67">
              <w:rPr>
                <w:noProof/>
                <w:webHidden/>
              </w:rPr>
              <w:fldChar w:fldCharType="end"/>
            </w:r>
          </w:hyperlink>
        </w:p>
        <w:p w14:paraId="44BC7C1E" w14:textId="20EC44C8"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17" w:history="1">
            <w:r w:rsidR="00DF6C67" w:rsidRPr="006C6B40">
              <w:rPr>
                <w:rStyle w:val="Hyperlink"/>
                <w:noProof/>
                <w:lang w:val="en-NZ"/>
              </w:rPr>
              <w:t>Background and Objectives</w:t>
            </w:r>
            <w:r w:rsidR="00DF6C67">
              <w:rPr>
                <w:noProof/>
                <w:webHidden/>
              </w:rPr>
              <w:tab/>
            </w:r>
            <w:r w:rsidR="00DF6C67">
              <w:rPr>
                <w:noProof/>
                <w:webHidden/>
              </w:rPr>
              <w:fldChar w:fldCharType="begin"/>
            </w:r>
            <w:r w:rsidR="00DF6C67">
              <w:rPr>
                <w:noProof/>
                <w:webHidden/>
              </w:rPr>
              <w:instrText xml:space="preserve"> PAGEREF _Toc59188217 \h </w:instrText>
            </w:r>
            <w:r w:rsidR="00DF6C67">
              <w:rPr>
                <w:noProof/>
                <w:webHidden/>
              </w:rPr>
            </w:r>
            <w:r w:rsidR="00DF6C67">
              <w:rPr>
                <w:noProof/>
                <w:webHidden/>
              </w:rPr>
              <w:fldChar w:fldCharType="separate"/>
            </w:r>
            <w:r w:rsidR="00995E5B">
              <w:rPr>
                <w:noProof/>
                <w:webHidden/>
              </w:rPr>
              <w:t>1</w:t>
            </w:r>
            <w:r w:rsidR="00DF6C67">
              <w:rPr>
                <w:noProof/>
                <w:webHidden/>
              </w:rPr>
              <w:fldChar w:fldCharType="end"/>
            </w:r>
          </w:hyperlink>
        </w:p>
        <w:p w14:paraId="0DF266EA" w14:textId="55B288C9" w:rsidR="00DF6C67" w:rsidRDefault="000A18C1">
          <w:pPr>
            <w:pStyle w:val="TOC3"/>
            <w:rPr>
              <w:rFonts w:asciiTheme="minorHAnsi" w:eastAsiaTheme="minorEastAsia" w:hAnsiTheme="minorHAnsi" w:cstheme="minorBidi"/>
              <w:noProof/>
              <w:sz w:val="22"/>
              <w:szCs w:val="22"/>
              <w:lang w:val="en-NZ" w:eastAsia="en-NZ"/>
            </w:rPr>
          </w:pPr>
          <w:hyperlink w:anchor="_Toc59188218" w:history="1">
            <w:r w:rsidR="00DF6C67" w:rsidRPr="006C6B40">
              <w:rPr>
                <w:rStyle w:val="Hyperlink"/>
                <w:noProof/>
              </w:rPr>
              <w:t>Lake Rotorua</w:t>
            </w:r>
            <w:r w:rsidR="00DF6C67">
              <w:rPr>
                <w:noProof/>
                <w:webHidden/>
              </w:rPr>
              <w:tab/>
            </w:r>
            <w:r w:rsidR="00DF6C67">
              <w:rPr>
                <w:noProof/>
                <w:webHidden/>
              </w:rPr>
              <w:fldChar w:fldCharType="begin"/>
            </w:r>
            <w:r w:rsidR="00DF6C67">
              <w:rPr>
                <w:noProof/>
                <w:webHidden/>
              </w:rPr>
              <w:instrText xml:space="preserve"> PAGEREF _Toc59188218 \h </w:instrText>
            </w:r>
            <w:r w:rsidR="00DF6C67">
              <w:rPr>
                <w:noProof/>
                <w:webHidden/>
              </w:rPr>
            </w:r>
            <w:r w:rsidR="00DF6C67">
              <w:rPr>
                <w:noProof/>
                <w:webHidden/>
              </w:rPr>
              <w:fldChar w:fldCharType="separate"/>
            </w:r>
            <w:r w:rsidR="00995E5B">
              <w:rPr>
                <w:noProof/>
                <w:webHidden/>
              </w:rPr>
              <w:t>1</w:t>
            </w:r>
            <w:r w:rsidR="00DF6C67">
              <w:rPr>
                <w:noProof/>
                <w:webHidden/>
              </w:rPr>
              <w:fldChar w:fldCharType="end"/>
            </w:r>
          </w:hyperlink>
        </w:p>
        <w:p w14:paraId="2762D495" w14:textId="6C5F305F" w:rsidR="00DF6C67" w:rsidRDefault="000A18C1">
          <w:pPr>
            <w:pStyle w:val="TOC3"/>
            <w:rPr>
              <w:rFonts w:asciiTheme="minorHAnsi" w:eastAsiaTheme="minorEastAsia" w:hAnsiTheme="minorHAnsi" w:cstheme="minorBidi"/>
              <w:noProof/>
              <w:sz w:val="22"/>
              <w:szCs w:val="22"/>
              <w:lang w:val="en-NZ" w:eastAsia="en-NZ"/>
            </w:rPr>
          </w:pPr>
          <w:hyperlink w:anchor="_Toc59188219" w:history="1">
            <w:r w:rsidR="00DF6C67" w:rsidRPr="006C6B40">
              <w:rPr>
                <w:rStyle w:val="Hyperlink"/>
                <w:noProof/>
                <w:lang w:val="en-NZ"/>
              </w:rPr>
              <w:t>Aims and Objectives</w:t>
            </w:r>
            <w:r w:rsidR="00DF6C67">
              <w:rPr>
                <w:noProof/>
                <w:webHidden/>
              </w:rPr>
              <w:tab/>
            </w:r>
            <w:r w:rsidR="00DF6C67">
              <w:rPr>
                <w:noProof/>
                <w:webHidden/>
              </w:rPr>
              <w:fldChar w:fldCharType="begin"/>
            </w:r>
            <w:r w:rsidR="00DF6C67">
              <w:rPr>
                <w:noProof/>
                <w:webHidden/>
              </w:rPr>
              <w:instrText xml:space="preserve"> PAGEREF _Toc59188219 \h </w:instrText>
            </w:r>
            <w:r w:rsidR="00DF6C67">
              <w:rPr>
                <w:noProof/>
                <w:webHidden/>
              </w:rPr>
            </w:r>
            <w:r w:rsidR="00DF6C67">
              <w:rPr>
                <w:noProof/>
                <w:webHidden/>
              </w:rPr>
              <w:fldChar w:fldCharType="separate"/>
            </w:r>
            <w:r w:rsidR="00995E5B">
              <w:rPr>
                <w:noProof/>
                <w:webHidden/>
              </w:rPr>
              <w:t>1</w:t>
            </w:r>
            <w:r w:rsidR="00DF6C67">
              <w:rPr>
                <w:noProof/>
                <w:webHidden/>
              </w:rPr>
              <w:fldChar w:fldCharType="end"/>
            </w:r>
          </w:hyperlink>
        </w:p>
        <w:p w14:paraId="15822D1A" w14:textId="2C5E1770"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20" w:history="1">
            <w:r w:rsidR="00DF6C67" w:rsidRPr="006C6B40">
              <w:rPr>
                <w:rStyle w:val="Hyperlink"/>
                <w:noProof/>
              </w:rPr>
              <w:t>METHODS</w:t>
            </w:r>
            <w:r w:rsidR="00DF6C67">
              <w:rPr>
                <w:noProof/>
                <w:webHidden/>
              </w:rPr>
              <w:tab/>
            </w:r>
            <w:r w:rsidR="00DF6C67">
              <w:rPr>
                <w:noProof/>
                <w:webHidden/>
              </w:rPr>
              <w:fldChar w:fldCharType="begin"/>
            </w:r>
            <w:r w:rsidR="00DF6C67">
              <w:rPr>
                <w:noProof/>
                <w:webHidden/>
              </w:rPr>
              <w:instrText xml:space="preserve"> PAGEREF _Toc59188220 \h </w:instrText>
            </w:r>
            <w:r w:rsidR="00DF6C67">
              <w:rPr>
                <w:noProof/>
                <w:webHidden/>
              </w:rPr>
            </w:r>
            <w:r w:rsidR="00DF6C67">
              <w:rPr>
                <w:noProof/>
                <w:webHidden/>
              </w:rPr>
              <w:fldChar w:fldCharType="separate"/>
            </w:r>
            <w:r w:rsidR="00995E5B">
              <w:rPr>
                <w:noProof/>
                <w:webHidden/>
              </w:rPr>
              <w:t>2</w:t>
            </w:r>
            <w:r w:rsidR="00DF6C67">
              <w:rPr>
                <w:noProof/>
                <w:webHidden/>
              </w:rPr>
              <w:fldChar w:fldCharType="end"/>
            </w:r>
          </w:hyperlink>
        </w:p>
        <w:p w14:paraId="3E08F12C" w14:textId="4F42276F"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1" w:history="1">
            <w:r w:rsidR="00DF6C67" w:rsidRPr="006C6B40">
              <w:rPr>
                <w:rStyle w:val="Hyperlink"/>
                <w:noProof/>
              </w:rPr>
              <w:t>Tau kōura construction and use</w:t>
            </w:r>
            <w:r w:rsidR="00DF6C67">
              <w:rPr>
                <w:noProof/>
                <w:webHidden/>
              </w:rPr>
              <w:tab/>
            </w:r>
            <w:r w:rsidR="00DF6C67">
              <w:rPr>
                <w:noProof/>
                <w:webHidden/>
              </w:rPr>
              <w:fldChar w:fldCharType="begin"/>
            </w:r>
            <w:r w:rsidR="00DF6C67">
              <w:rPr>
                <w:noProof/>
                <w:webHidden/>
              </w:rPr>
              <w:instrText xml:space="preserve"> PAGEREF _Toc59188221 \h </w:instrText>
            </w:r>
            <w:r w:rsidR="00DF6C67">
              <w:rPr>
                <w:noProof/>
                <w:webHidden/>
              </w:rPr>
            </w:r>
            <w:r w:rsidR="00DF6C67">
              <w:rPr>
                <w:noProof/>
                <w:webHidden/>
              </w:rPr>
              <w:fldChar w:fldCharType="separate"/>
            </w:r>
            <w:r w:rsidR="00995E5B">
              <w:rPr>
                <w:noProof/>
                <w:webHidden/>
              </w:rPr>
              <w:t>2</w:t>
            </w:r>
            <w:r w:rsidR="00DF6C67">
              <w:rPr>
                <w:noProof/>
                <w:webHidden/>
              </w:rPr>
              <w:fldChar w:fldCharType="end"/>
            </w:r>
          </w:hyperlink>
        </w:p>
        <w:p w14:paraId="7818FDB2" w14:textId="7E3ABB74"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2" w:history="1">
            <w:r w:rsidR="00DF6C67" w:rsidRPr="006C6B40">
              <w:rPr>
                <w:rStyle w:val="Hyperlink"/>
                <w:noProof/>
              </w:rPr>
              <w:t>Kōura measurements</w:t>
            </w:r>
            <w:r w:rsidR="00DF6C67">
              <w:rPr>
                <w:noProof/>
                <w:webHidden/>
              </w:rPr>
              <w:tab/>
            </w:r>
            <w:r w:rsidR="00DF6C67">
              <w:rPr>
                <w:noProof/>
                <w:webHidden/>
              </w:rPr>
              <w:fldChar w:fldCharType="begin"/>
            </w:r>
            <w:r w:rsidR="00DF6C67">
              <w:rPr>
                <w:noProof/>
                <w:webHidden/>
              </w:rPr>
              <w:instrText xml:space="preserve"> PAGEREF _Toc59188222 \h </w:instrText>
            </w:r>
            <w:r w:rsidR="00DF6C67">
              <w:rPr>
                <w:noProof/>
                <w:webHidden/>
              </w:rPr>
            </w:r>
            <w:r w:rsidR="00DF6C67">
              <w:rPr>
                <w:noProof/>
                <w:webHidden/>
              </w:rPr>
              <w:fldChar w:fldCharType="separate"/>
            </w:r>
            <w:r w:rsidR="00995E5B">
              <w:rPr>
                <w:noProof/>
                <w:webHidden/>
              </w:rPr>
              <w:t>4</w:t>
            </w:r>
            <w:r w:rsidR="00DF6C67">
              <w:rPr>
                <w:noProof/>
                <w:webHidden/>
              </w:rPr>
              <w:fldChar w:fldCharType="end"/>
            </w:r>
          </w:hyperlink>
        </w:p>
        <w:p w14:paraId="71C99843" w14:textId="760F00F3"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3" w:history="1">
            <w:r w:rsidR="00DF6C67" w:rsidRPr="006C6B40">
              <w:rPr>
                <w:rStyle w:val="Hyperlink"/>
                <w:noProof/>
              </w:rPr>
              <w:t>Comparison of kōura data with previous surveys in Lake Rotorua</w:t>
            </w:r>
            <w:r w:rsidR="00DF6C67">
              <w:rPr>
                <w:noProof/>
                <w:webHidden/>
              </w:rPr>
              <w:tab/>
            </w:r>
            <w:r w:rsidR="00DF6C67">
              <w:rPr>
                <w:noProof/>
                <w:webHidden/>
              </w:rPr>
              <w:fldChar w:fldCharType="begin"/>
            </w:r>
            <w:r w:rsidR="00DF6C67">
              <w:rPr>
                <w:noProof/>
                <w:webHidden/>
              </w:rPr>
              <w:instrText xml:space="preserve"> PAGEREF _Toc59188223 \h </w:instrText>
            </w:r>
            <w:r w:rsidR="00DF6C67">
              <w:rPr>
                <w:noProof/>
                <w:webHidden/>
              </w:rPr>
            </w:r>
            <w:r w:rsidR="00DF6C67">
              <w:rPr>
                <w:noProof/>
                <w:webHidden/>
              </w:rPr>
              <w:fldChar w:fldCharType="separate"/>
            </w:r>
            <w:r w:rsidR="00995E5B">
              <w:rPr>
                <w:noProof/>
                <w:webHidden/>
              </w:rPr>
              <w:t>4</w:t>
            </w:r>
            <w:r w:rsidR="00DF6C67">
              <w:rPr>
                <w:noProof/>
                <w:webHidden/>
              </w:rPr>
              <w:fldChar w:fldCharType="end"/>
            </w:r>
          </w:hyperlink>
        </w:p>
        <w:p w14:paraId="5DE33341" w14:textId="15C3EBF3"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4" w:history="1">
            <w:r w:rsidR="00DF6C67" w:rsidRPr="006C6B40">
              <w:rPr>
                <w:rStyle w:val="Hyperlink"/>
                <w:noProof/>
              </w:rPr>
              <w:t>Kākahi surveys</w:t>
            </w:r>
            <w:r w:rsidR="00DF6C67">
              <w:rPr>
                <w:noProof/>
                <w:webHidden/>
              </w:rPr>
              <w:tab/>
            </w:r>
            <w:r w:rsidR="00DF6C67">
              <w:rPr>
                <w:noProof/>
                <w:webHidden/>
              </w:rPr>
              <w:fldChar w:fldCharType="begin"/>
            </w:r>
            <w:r w:rsidR="00DF6C67">
              <w:rPr>
                <w:noProof/>
                <w:webHidden/>
              </w:rPr>
              <w:instrText xml:space="preserve"> PAGEREF _Toc59188224 \h </w:instrText>
            </w:r>
            <w:r w:rsidR="00DF6C67">
              <w:rPr>
                <w:noProof/>
                <w:webHidden/>
              </w:rPr>
            </w:r>
            <w:r w:rsidR="00DF6C67">
              <w:rPr>
                <w:noProof/>
                <w:webHidden/>
              </w:rPr>
              <w:fldChar w:fldCharType="separate"/>
            </w:r>
            <w:r w:rsidR="00995E5B">
              <w:rPr>
                <w:noProof/>
                <w:webHidden/>
              </w:rPr>
              <w:t>4</w:t>
            </w:r>
            <w:r w:rsidR="00DF6C67">
              <w:rPr>
                <w:noProof/>
                <w:webHidden/>
              </w:rPr>
              <w:fldChar w:fldCharType="end"/>
            </w:r>
          </w:hyperlink>
        </w:p>
        <w:p w14:paraId="70323A9F" w14:textId="57BE5CFB"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5" w:history="1">
            <w:r w:rsidR="00DF6C67" w:rsidRPr="006C6B40">
              <w:rPr>
                <w:rStyle w:val="Hyperlink"/>
                <w:noProof/>
              </w:rPr>
              <w:t>Dissolved oxygen</w:t>
            </w:r>
            <w:r w:rsidR="00DF6C67">
              <w:rPr>
                <w:noProof/>
                <w:webHidden/>
              </w:rPr>
              <w:tab/>
            </w:r>
            <w:r w:rsidR="00DF6C67">
              <w:rPr>
                <w:noProof/>
                <w:webHidden/>
              </w:rPr>
              <w:fldChar w:fldCharType="begin"/>
            </w:r>
            <w:r w:rsidR="00DF6C67">
              <w:rPr>
                <w:noProof/>
                <w:webHidden/>
              </w:rPr>
              <w:instrText xml:space="preserve"> PAGEREF _Toc59188225 \h </w:instrText>
            </w:r>
            <w:r w:rsidR="00DF6C67">
              <w:rPr>
                <w:noProof/>
                <w:webHidden/>
              </w:rPr>
            </w:r>
            <w:r w:rsidR="00DF6C67">
              <w:rPr>
                <w:noProof/>
                <w:webHidden/>
              </w:rPr>
              <w:fldChar w:fldCharType="separate"/>
            </w:r>
            <w:r w:rsidR="00995E5B">
              <w:rPr>
                <w:noProof/>
                <w:webHidden/>
              </w:rPr>
              <w:t>5</w:t>
            </w:r>
            <w:r w:rsidR="00DF6C67">
              <w:rPr>
                <w:noProof/>
                <w:webHidden/>
              </w:rPr>
              <w:fldChar w:fldCharType="end"/>
            </w:r>
          </w:hyperlink>
        </w:p>
        <w:p w14:paraId="51FFE92F" w14:textId="0E777772"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6" w:history="1">
            <w:r w:rsidR="00DF6C67" w:rsidRPr="006C6B40">
              <w:rPr>
                <w:rStyle w:val="Hyperlink"/>
                <w:noProof/>
              </w:rPr>
              <w:t>Data analysis</w:t>
            </w:r>
            <w:r w:rsidR="00DF6C67">
              <w:rPr>
                <w:noProof/>
                <w:webHidden/>
              </w:rPr>
              <w:tab/>
            </w:r>
            <w:r w:rsidR="00DF6C67">
              <w:rPr>
                <w:noProof/>
                <w:webHidden/>
              </w:rPr>
              <w:fldChar w:fldCharType="begin"/>
            </w:r>
            <w:r w:rsidR="00DF6C67">
              <w:rPr>
                <w:noProof/>
                <w:webHidden/>
              </w:rPr>
              <w:instrText xml:space="preserve"> PAGEREF _Toc59188226 \h </w:instrText>
            </w:r>
            <w:r w:rsidR="00DF6C67">
              <w:rPr>
                <w:noProof/>
                <w:webHidden/>
              </w:rPr>
            </w:r>
            <w:r w:rsidR="00DF6C67">
              <w:rPr>
                <w:noProof/>
                <w:webHidden/>
              </w:rPr>
              <w:fldChar w:fldCharType="separate"/>
            </w:r>
            <w:r w:rsidR="00995E5B">
              <w:rPr>
                <w:noProof/>
                <w:webHidden/>
              </w:rPr>
              <w:t>5</w:t>
            </w:r>
            <w:r w:rsidR="00DF6C67">
              <w:rPr>
                <w:noProof/>
                <w:webHidden/>
              </w:rPr>
              <w:fldChar w:fldCharType="end"/>
            </w:r>
          </w:hyperlink>
        </w:p>
        <w:p w14:paraId="61A1A0FD" w14:textId="3B7A0F6B"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27" w:history="1">
            <w:r w:rsidR="00DF6C67" w:rsidRPr="006C6B40">
              <w:rPr>
                <w:rStyle w:val="Hyperlink"/>
                <w:noProof/>
              </w:rPr>
              <w:t>RESULTS</w:t>
            </w:r>
            <w:r w:rsidR="00DF6C67">
              <w:rPr>
                <w:noProof/>
                <w:webHidden/>
              </w:rPr>
              <w:tab/>
            </w:r>
            <w:r w:rsidR="00DF6C67">
              <w:rPr>
                <w:noProof/>
                <w:webHidden/>
              </w:rPr>
              <w:fldChar w:fldCharType="begin"/>
            </w:r>
            <w:r w:rsidR="00DF6C67">
              <w:rPr>
                <w:noProof/>
                <w:webHidden/>
              </w:rPr>
              <w:instrText xml:space="preserve"> PAGEREF _Toc59188227 \h </w:instrText>
            </w:r>
            <w:r w:rsidR="00DF6C67">
              <w:rPr>
                <w:noProof/>
                <w:webHidden/>
              </w:rPr>
            </w:r>
            <w:r w:rsidR="00DF6C67">
              <w:rPr>
                <w:noProof/>
                <w:webHidden/>
              </w:rPr>
              <w:fldChar w:fldCharType="separate"/>
            </w:r>
            <w:r w:rsidR="00995E5B">
              <w:rPr>
                <w:noProof/>
                <w:webHidden/>
              </w:rPr>
              <w:t>6</w:t>
            </w:r>
            <w:r w:rsidR="00DF6C67">
              <w:rPr>
                <w:noProof/>
                <w:webHidden/>
              </w:rPr>
              <w:fldChar w:fldCharType="end"/>
            </w:r>
          </w:hyperlink>
        </w:p>
        <w:p w14:paraId="10A9FFDA" w14:textId="3F34D7A0"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8" w:history="1">
            <w:r w:rsidR="00DF6C67" w:rsidRPr="006C6B40">
              <w:rPr>
                <w:rStyle w:val="Hyperlink"/>
                <w:noProof/>
                <w:lang w:val="en-AU"/>
              </w:rPr>
              <w:t>Water quality</w:t>
            </w:r>
            <w:r w:rsidR="00DF6C67">
              <w:rPr>
                <w:noProof/>
                <w:webHidden/>
              </w:rPr>
              <w:tab/>
            </w:r>
            <w:r w:rsidR="00DF6C67">
              <w:rPr>
                <w:noProof/>
                <w:webHidden/>
              </w:rPr>
              <w:fldChar w:fldCharType="begin"/>
            </w:r>
            <w:r w:rsidR="00DF6C67">
              <w:rPr>
                <w:noProof/>
                <w:webHidden/>
              </w:rPr>
              <w:instrText xml:space="preserve"> PAGEREF _Toc59188228 \h </w:instrText>
            </w:r>
            <w:r w:rsidR="00DF6C67">
              <w:rPr>
                <w:noProof/>
                <w:webHidden/>
              </w:rPr>
            </w:r>
            <w:r w:rsidR="00DF6C67">
              <w:rPr>
                <w:noProof/>
                <w:webHidden/>
              </w:rPr>
              <w:fldChar w:fldCharType="separate"/>
            </w:r>
            <w:r w:rsidR="00995E5B">
              <w:rPr>
                <w:noProof/>
                <w:webHidden/>
              </w:rPr>
              <w:t>6</w:t>
            </w:r>
            <w:r w:rsidR="00DF6C67">
              <w:rPr>
                <w:noProof/>
                <w:webHidden/>
              </w:rPr>
              <w:fldChar w:fldCharType="end"/>
            </w:r>
          </w:hyperlink>
        </w:p>
        <w:p w14:paraId="64C8FDEC" w14:textId="7B3BE9FA"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29" w:history="1">
            <w:r w:rsidR="00DF6C67" w:rsidRPr="006C6B40">
              <w:rPr>
                <w:rStyle w:val="Hyperlink"/>
                <w:noProof/>
                <w:lang w:val="en-AU"/>
              </w:rPr>
              <w:t>Kōura</w:t>
            </w:r>
            <w:r w:rsidR="00DF6C67">
              <w:rPr>
                <w:noProof/>
                <w:webHidden/>
              </w:rPr>
              <w:tab/>
            </w:r>
            <w:r w:rsidR="00DF6C67">
              <w:rPr>
                <w:noProof/>
                <w:webHidden/>
              </w:rPr>
              <w:fldChar w:fldCharType="begin"/>
            </w:r>
            <w:r w:rsidR="00DF6C67">
              <w:rPr>
                <w:noProof/>
                <w:webHidden/>
              </w:rPr>
              <w:instrText xml:space="preserve"> PAGEREF _Toc59188229 \h </w:instrText>
            </w:r>
            <w:r w:rsidR="00DF6C67">
              <w:rPr>
                <w:noProof/>
                <w:webHidden/>
              </w:rPr>
            </w:r>
            <w:r w:rsidR="00DF6C67">
              <w:rPr>
                <w:noProof/>
                <w:webHidden/>
              </w:rPr>
              <w:fldChar w:fldCharType="separate"/>
            </w:r>
            <w:r w:rsidR="00995E5B">
              <w:rPr>
                <w:noProof/>
                <w:webHidden/>
              </w:rPr>
              <w:t>6</w:t>
            </w:r>
            <w:r w:rsidR="00DF6C67">
              <w:rPr>
                <w:noProof/>
                <w:webHidden/>
              </w:rPr>
              <w:fldChar w:fldCharType="end"/>
            </w:r>
          </w:hyperlink>
        </w:p>
        <w:p w14:paraId="0DC23BA0" w14:textId="4CFF50A8" w:rsidR="00DF6C67" w:rsidRDefault="000A18C1">
          <w:pPr>
            <w:pStyle w:val="TOC3"/>
            <w:rPr>
              <w:rFonts w:asciiTheme="minorHAnsi" w:eastAsiaTheme="minorEastAsia" w:hAnsiTheme="minorHAnsi" w:cstheme="minorBidi"/>
              <w:noProof/>
              <w:sz w:val="22"/>
              <w:szCs w:val="22"/>
              <w:lang w:val="en-NZ" w:eastAsia="en-NZ"/>
            </w:rPr>
          </w:pPr>
          <w:hyperlink w:anchor="_Toc59188230" w:history="1">
            <w:r w:rsidR="00DF6C67" w:rsidRPr="006C6B40">
              <w:rPr>
                <w:rStyle w:val="Hyperlink"/>
                <w:noProof/>
              </w:rPr>
              <w:t>Kōura abundance and biomass</w:t>
            </w:r>
            <w:r w:rsidR="00DF6C67">
              <w:rPr>
                <w:noProof/>
                <w:webHidden/>
              </w:rPr>
              <w:tab/>
            </w:r>
            <w:r w:rsidR="00DF6C67">
              <w:rPr>
                <w:noProof/>
                <w:webHidden/>
              </w:rPr>
              <w:fldChar w:fldCharType="begin"/>
            </w:r>
            <w:r w:rsidR="00DF6C67">
              <w:rPr>
                <w:noProof/>
                <w:webHidden/>
              </w:rPr>
              <w:instrText xml:space="preserve"> PAGEREF _Toc59188230 \h </w:instrText>
            </w:r>
            <w:r w:rsidR="00DF6C67">
              <w:rPr>
                <w:noProof/>
                <w:webHidden/>
              </w:rPr>
            </w:r>
            <w:r w:rsidR="00DF6C67">
              <w:rPr>
                <w:noProof/>
                <w:webHidden/>
              </w:rPr>
              <w:fldChar w:fldCharType="separate"/>
            </w:r>
            <w:r w:rsidR="00995E5B">
              <w:rPr>
                <w:noProof/>
                <w:webHidden/>
              </w:rPr>
              <w:t>6</w:t>
            </w:r>
            <w:r w:rsidR="00DF6C67">
              <w:rPr>
                <w:noProof/>
                <w:webHidden/>
              </w:rPr>
              <w:fldChar w:fldCharType="end"/>
            </w:r>
          </w:hyperlink>
        </w:p>
        <w:p w14:paraId="6F762A63" w14:textId="3D3D73A5" w:rsidR="00DF6C67" w:rsidRDefault="000A18C1">
          <w:pPr>
            <w:pStyle w:val="TOC3"/>
            <w:rPr>
              <w:rFonts w:asciiTheme="minorHAnsi" w:eastAsiaTheme="minorEastAsia" w:hAnsiTheme="minorHAnsi" w:cstheme="minorBidi"/>
              <w:noProof/>
              <w:sz w:val="22"/>
              <w:szCs w:val="22"/>
              <w:lang w:val="en-NZ" w:eastAsia="en-NZ"/>
            </w:rPr>
          </w:pPr>
          <w:hyperlink w:anchor="_Toc59188231" w:history="1">
            <w:r w:rsidR="00DF6C67" w:rsidRPr="006C6B40">
              <w:rPr>
                <w:rStyle w:val="Hyperlink"/>
                <w:noProof/>
              </w:rPr>
              <w:t>Kōura abundance and biomass - comparison with previous surveys</w:t>
            </w:r>
            <w:r w:rsidR="00DF6C67">
              <w:rPr>
                <w:noProof/>
                <w:webHidden/>
              </w:rPr>
              <w:tab/>
            </w:r>
            <w:r w:rsidR="00DF6C67">
              <w:rPr>
                <w:noProof/>
                <w:webHidden/>
              </w:rPr>
              <w:fldChar w:fldCharType="begin"/>
            </w:r>
            <w:r w:rsidR="00DF6C67">
              <w:rPr>
                <w:noProof/>
                <w:webHidden/>
              </w:rPr>
              <w:instrText xml:space="preserve"> PAGEREF _Toc59188231 \h </w:instrText>
            </w:r>
            <w:r w:rsidR="00DF6C67">
              <w:rPr>
                <w:noProof/>
                <w:webHidden/>
              </w:rPr>
            </w:r>
            <w:r w:rsidR="00DF6C67">
              <w:rPr>
                <w:noProof/>
                <w:webHidden/>
              </w:rPr>
              <w:fldChar w:fldCharType="separate"/>
            </w:r>
            <w:r w:rsidR="00995E5B">
              <w:rPr>
                <w:noProof/>
                <w:webHidden/>
              </w:rPr>
              <w:t>6</w:t>
            </w:r>
            <w:r w:rsidR="00DF6C67">
              <w:rPr>
                <w:noProof/>
                <w:webHidden/>
              </w:rPr>
              <w:fldChar w:fldCharType="end"/>
            </w:r>
          </w:hyperlink>
        </w:p>
        <w:p w14:paraId="2344F9D3" w14:textId="4A314EB1"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32" w:history="1">
            <w:r w:rsidR="00DF6C67" w:rsidRPr="006C6B40">
              <w:rPr>
                <w:rStyle w:val="Hyperlink"/>
                <w:noProof/>
              </w:rPr>
              <w:t>Kōura size</w:t>
            </w:r>
            <w:r w:rsidR="00DF6C67">
              <w:rPr>
                <w:noProof/>
                <w:webHidden/>
              </w:rPr>
              <w:tab/>
            </w:r>
            <w:r w:rsidR="00DF6C67">
              <w:rPr>
                <w:noProof/>
                <w:webHidden/>
              </w:rPr>
              <w:fldChar w:fldCharType="begin"/>
            </w:r>
            <w:r w:rsidR="00DF6C67">
              <w:rPr>
                <w:noProof/>
                <w:webHidden/>
              </w:rPr>
              <w:instrText xml:space="preserve"> PAGEREF _Toc59188232 \h </w:instrText>
            </w:r>
            <w:r w:rsidR="00DF6C67">
              <w:rPr>
                <w:noProof/>
                <w:webHidden/>
              </w:rPr>
            </w:r>
            <w:r w:rsidR="00DF6C67">
              <w:rPr>
                <w:noProof/>
                <w:webHidden/>
              </w:rPr>
              <w:fldChar w:fldCharType="separate"/>
            </w:r>
            <w:r w:rsidR="00995E5B">
              <w:rPr>
                <w:noProof/>
                <w:webHidden/>
              </w:rPr>
              <w:t>9</w:t>
            </w:r>
            <w:r w:rsidR="00DF6C67">
              <w:rPr>
                <w:noProof/>
                <w:webHidden/>
              </w:rPr>
              <w:fldChar w:fldCharType="end"/>
            </w:r>
          </w:hyperlink>
        </w:p>
        <w:p w14:paraId="2830CFD2" w14:textId="2B50C4B7" w:rsidR="00DF6C67" w:rsidRDefault="000A18C1">
          <w:pPr>
            <w:pStyle w:val="TOC3"/>
            <w:rPr>
              <w:rFonts w:asciiTheme="minorHAnsi" w:eastAsiaTheme="minorEastAsia" w:hAnsiTheme="minorHAnsi" w:cstheme="minorBidi"/>
              <w:noProof/>
              <w:sz w:val="22"/>
              <w:szCs w:val="22"/>
              <w:lang w:val="en-NZ" w:eastAsia="en-NZ"/>
            </w:rPr>
          </w:pPr>
          <w:hyperlink w:anchor="_Toc59188233" w:history="1">
            <w:r w:rsidR="00DF6C67" w:rsidRPr="006C6B40">
              <w:rPr>
                <w:rStyle w:val="Hyperlink"/>
                <w:noProof/>
              </w:rPr>
              <w:t>Kōura size - comparison with previous surveys</w:t>
            </w:r>
            <w:r w:rsidR="00DF6C67">
              <w:rPr>
                <w:noProof/>
                <w:webHidden/>
              </w:rPr>
              <w:tab/>
            </w:r>
            <w:r w:rsidR="00DF6C67">
              <w:rPr>
                <w:noProof/>
                <w:webHidden/>
              </w:rPr>
              <w:fldChar w:fldCharType="begin"/>
            </w:r>
            <w:r w:rsidR="00DF6C67">
              <w:rPr>
                <w:noProof/>
                <w:webHidden/>
              </w:rPr>
              <w:instrText xml:space="preserve"> PAGEREF _Toc59188233 \h </w:instrText>
            </w:r>
            <w:r w:rsidR="00DF6C67">
              <w:rPr>
                <w:noProof/>
                <w:webHidden/>
              </w:rPr>
            </w:r>
            <w:r w:rsidR="00DF6C67">
              <w:rPr>
                <w:noProof/>
                <w:webHidden/>
              </w:rPr>
              <w:fldChar w:fldCharType="separate"/>
            </w:r>
            <w:r w:rsidR="00995E5B">
              <w:rPr>
                <w:noProof/>
                <w:webHidden/>
              </w:rPr>
              <w:t>9</w:t>
            </w:r>
            <w:r w:rsidR="00DF6C67">
              <w:rPr>
                <w:noProof/>
                <w:webHidden/>
              </w:rPr>
              <w:fldChar w:fldCharType="end"/>
            </w:r>
          </w:hyperlink>
        </w:p>
        <w:p w14:paraId="73A17FA8" w14:textId="5053C372"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34" w:history="1">
            <w:r w:rsidR="00DF6C67" w:rsidRPr="006C6B40">
              <w:rPr>
                <w:rStyle w:val="Hyperlink"/>
                <w:noProof/>
              </w:rPr>
              <w:t>Percentage  females, breeding kōura and soft shells</w:t>
            </w:r>
            <w:r w:rsidR="00DF6C67">
              <w:rPr>
                <w:noProof/>
                <w:webHidden/>
              </w:rPr>
              <w:tab/>
            </w:r>
            <w:r w:rsidR="00DF6C67">
              <w:rPr>
                <w:noProof/>
                <w:webHidden/>
              </w:rPr>
              <w:fldChar w:fldCharType="begin"/>
            </w:r>
            <w:r w:rsidR="00DF6C67">
              <w:rPr>
                <w:noProof/>
                <w:webHidden/>
              </w:rPr>
              <w:instrText xml:space="preserve"> PAGEREF _Toc59188234 \h </w:instrText>
            </w:r>
            <w:r w:rsidR="00DF6C67">
              <w:rPr>
                <w:noProof/>
                <w:webHidden/>
              </w:rPr>
            </w:r>
            <w:r w:rsidR="00DF6C67">
              <w:rPr>
                <w:noProof/>
                <w:webHidden/>
              </w:rPr>
              <w:fldChar w:fldCharType="separate"/>
            </w:r>
            <w:r w:rsidR="00995E5B">
              <w:rPr>
                <w:noProof/>
                <w:webHidden/>
              </w:rPr>
              <w:t>11</w:t>
            </w:r>
            <w:r w:rsidR="00DF6C67">
              <w:rPr>
                <w:noProof/>
                <w:webHidden/>
              </w:rPr>
              <w:fldChar w:fldCharType="end"/>
            </w:r>
          </w:hyperlink>
        </w:p>
        <w:p w14:paraId="15AB3E1B" w14:textId="4D9B6CBB" w:rsidR="00DF6C67" w:rsidRDefault="000A18C1">
          <w:pPr>
            <w:pStyle w:val="TOC3"/>
            <w:rPr>
              <w:rFonts w:asciiTheme="minorHAnsi" w:eastAsiaTheme="minorEastAsia" w:hAnsiTheme="minorHAnsi" w:cstheme="minorBidi"/>
              <w:noProof/>
              <w:sz w:val="22"/>
              <w:szCs w:val="22"/>
              <w:lang w:val="en-NZ" w:eastAsia="en-NZ"/>
            </w:rPr>
          </w:pPr>
          <w:hyperlink w:anchor="_Toc59188235" w:history="1">
            <w:r w:rsidR="00DF6C67" w:rsidRPr="006C6B40">
              <w:rPr>
                <w:rStyle w:val="Hyperlink"/>
                <w:noProof/>
              </w:rPr>
              <w:t>Percentage females, breeding kōura, soft shells - comparison with previous surveys</w:t>
            </w:r>
            <w:r w:rsidR="00DF6C67">
              <w:rPr>
                <w:noProof/>
                <w:webHidden/>
              </w:rPr>
              <w:tab/>
            </w:r>
            <w:r w:rsidR="00DF6C67">
              <w:rPr>
                <w:noProof/>
                <w:webHidden/>
              </w:rPr>
              <w:fldChar w:fldCharType="begin"/>
            </w:r>
            <w:r w:rsidR="00DF6C67">
              <w:rPr>
                <w:noProof/>
                <w:webHidden/>
              </w:rPr>
              <w:instrText xml:space="preserve"> PAGEREF _Toc59188235 \h </w:instrText>
            </w:r>
            <w:r w:rsidR="00DF6C67">
              <w:rPr>
                <w:noProof/>
                <w:webHidden/>
              </w:rPr>
            </w:r>
            <w:r w:rsidR="00DF6C67">
              <w:rPr>
                <w:noProof/>
                <w:webHidden/>
              </w:rPr>
              <w:fldChar w:fldCharType="separate"/>
            </w:r>
            <w:r w:rsidR="00995E5B">
              <w:rPr>
                <w:noProof/>
                <w:webHidden/>
              </w:rPr>
              <w:t>11</w:t>
            </w:r>
            <w:r w:rsidR="00DF6C67">
              <w:rPr>
                <w:noProof/>
                <w:webHidden/>
              </w:rPr>
              <w:fldChar w:fldCharType="end"/>
            </w:r>
          </w:hyperlink>
        </w:p>
        <w:p w14:paraId="657A3ED7" w14:textId="4D3FFCD3"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36" w:history="1">
            <w:r w:rsidR="00DF6C67" w:rsidRPr="006C6B40">
              <w:rPr>
                <w:rStyle w:val="Hyperlink"/>
                <w:noProof/>
              </w:rPr>
              <w:t>Kākahi</w:t>
            </w:r>
            <w:r w:rsidR="00DF6C67">
              <w:rPr>
                <w:noProof/>
                <w:webHidden/>
              </w:rPr>
              <w:tab/>
            </w:r>
            <w:r w:rsidR="00DF6C67">
              <w:rPr>
                <w:noProof/>
                <w:webHidden/>
              </w:rPr>
              <w:fldChar w:fldCharType="begin"/>
            </w:r>
            <w:r w:rsidR="00DF6C67">
              <w:rPr>
                <w:noProof/>
                <w:webHidden/>
              </w:rPr>
              <w:instrText xml:space="preserve"> PAGEREF _Toc59188236 \h </w:instrText>
            </w:r>
            <w:r w:rsidR="00DF6C67">
              <w:rPr>
                <w:noProof/>
                <w:webHidden/>
              </w:rPr>
            </w:r>
            <w:r w:rsidR="00DF6C67">
              <w:rPr>
                <w:noProof/>
                <w:webHidden/>
              </w:rPr>
              <w:fldChar w:fldCharType="separate"/>
            </w:r>
            <w:r w:rsidR="00995E5B">
              <w:rPr>
                <w:noProof/>
                <w:webHidden/>
              </w:rPr>
              <w:t>12</w:t>
            </w:r>
            <w:r w:rsidR="00DF6C67">
              <w:rPr>
                <w:noProof/>
                <w:webHidden/>
              </w:rPr>
              <w:fldChar w:fldCharType="end"/>
            </w:r>
          </w:hyperlink>
        </w:p>
        <w:p w14:paraId="1DC99E51" w14:textId="7BB3AF34" w:rsidR="00DF6C67" w:rsidRDefault="000A18C1">
          <w:pPr>
            <w:pStyle w:val="TOC3"/>
            <w:rPr>
              <w:rFonts w:asciiTheme="minorHAnsi" w:eastAsiaTheme="minorEastAsia" w:hAnsiTheme="minorHAnsi" w:cstheme="minorBidi"/>
              <w:noProof/>
              <w:sz w:val="22"/>
              <w:szCs w:val="22"/>
              <w:lang w:val="en-NZ" w:eastAsia="en-NZ"/>
            </w:rPr>
          </w:pPr>
          <w:hyperlink w:anchor="_Toc59188237" w:history="1">
            <w:r w:rsidR="00DF6C67" w:rsidRPr="006C6B40">
              <w:rPr>
                <w:rStyle w:val="Hyperlink"/>
                <w:noProof/>
              </w:rPr>
              <w:t>Sampling conditions</w:t>
            </w:r>
            <w:r w:rsidR="00DF6C67">
              <w:rPr>
                <w:noProof/>
                <w:webHidden/>
              </w:rPr>
              <w:tab/>
            </w:r>
            <w:r w:rsidR="00DF6C67">
              <w:rPr>
                <w:noProof/>
                <w:webHidden/>
              </w:rPr>
              <w:fldChar w:fldCharType="begin"/>
            </w:r>
            <w:r w:rsidR="00DF6C67">
              <w:rPr>
                <w:noProof/>
                <w:webHidden/>
              </w:rPr>
              <w:instrText xml:space="preserve"> PAGEREF _Toc59188237 \h </w:instrText>
            </w:r>
            <w:r w:rsidR="00DF6C67">
              <w:rPr>
                <w:noProof/>
                <w:webHidden/>
              </w:rPr>
            </w:r>
            <w:r w:rsidR="00DF6C67">
              <w:rPr>
                <w:noProof/>
                <w:webHidden/>
              </w:rPr>
              <w:fldChar w:fldCharType="separate"/>
            </w:r>
            <w:r w:rsidR="00995E5B">
              <w:rPr>
                <w:noProof/>
                <w:webHidden/>
              </w:rPr>
              <w:t>12</w:t>
            </w:r>
            <w:r w:rsidR="00DF6C67">
              <w:rPr>
                <w:noProof/>
                <w:webHidden/>
              </w:rPr>
              <w:fldChar w:fldCharType="end"/>
            </w:r>
          </w:hyperlink>
        </w:p>
        <w:p w14:paraId="5ACB4598" w14:textId="5DC5F5F8" w:rsidR="00DF6C67" w:rsidRDefault="000A18C1">
          <w:pPr>
            <w:pStyle w:val="TOC3"/>
            <w:rPr>
              <w:rFonts w:asciiTheme="minorHAnsi" w:eastAsiaTheme="minorEastAsia" w:hAnsiTheme="minorHAnsi" w:cstheme="minorBidi"/>
              <w:noProof/>
              <w:sz w:val="22"/>
              <w:szCs w:val="22"/>
              <w:lang w:val="en-NZ" w:eastAsia="en-NZ"/>
            </w:rPr>
          </w:pPr>
          <w:hyperlink w:anchor="_Toc59188238" w:history="1">
            <w:r w:rsidR="00DF6C67" w:rsidRPr="006C6B40">
              <w:rPr>
                <w:rStyle w:val="Hyperlink"/>
                <w:noProof/>
              </w:rPr>
              <w:t>Kākahi abundance</w:t>
            </w:r>
            <w:r w:rsidR="00DF6C67">
              <w:rPr>
                <w:noProof/>
                <w:webHidden/>
              </w:rPr>
              <w:tab/>
            </w:r>
            <w:r w:rsidR="00DF6C67">
              <w:rPr>
                <w:noProof/>
                <w:webHidden/>
              </w:rPr>
              <w:fldChar w:fldCharType="begin"/>
            </w:r>
            <w:r w:rsidR="00DF6C67">
              <w:rPr>
                <w:noProof/>
                <w:webHidden/>
              </w:rPr>
              <w:instrText xml:space="preserve"> PAGEREF _Toc59188238 \h </w:instrText>
            </w:r>
            <w:r w:rsidR="00DF6C67">
              <w:rPr>
                <w:noProof/>
                <w:webHidden/>
              </w:rPr>
            </w:r>
            <w:r w:rsidR="00DF6C67">
              <w:rPr>
                <w:noProof/>
                <w:webHidden/>
              </w:rPr>
              <w:fldChar w:fldCharType="separate"/>
            </w:r>
            <w:r w:rsidR="00995E5B">
              <w:rPr>
                <w:noProof/>
                <w:webHidden/>
              </w:rPr>
              <w:t>12</w:t>
            </w:r>
            <w:r w:rsidR="00DF6C67">
              <w:rPr>
                <w:noProof/>
                <w:webHidden/>
              </w:rPr>
              <w:fldChar w:fldCharType="end"/>
            </w:r>
          </w:hyperlink>
        </w:p>
        <w:p w14:paraId="4339AC97" w14:textId="7BF66127"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39" w:history="1">
            <w:r w:rsidR="00DF6C67" w:rsidRPr="006C6B40">
              <w:rPr>
                <w:rStyle w:val="Hyperlink"/>
                <w:noProof/>
              </w:rPr>
              <w:t>DISCUSSION</w:t>
            </w:r>
            <w:r w:rsidR="00DF6C67">
              <w:rPr>
                <w:noProof/>
                <w:webHidden/>
              </w:rPr>
              <w:tab/>
            </w:r>
            <w:r w:rsidR="00DF6C67">
              <w:rPr>
                <w:noProof/>
                <w:webHidden/>
              </w:rPr>
              <w:fldChar w:fldCharType="begin"/>
            </w:r>
            <w:r w:rsidR="00DF6C67">
              <w:rPr>
                <w:noProof/>
                <w:webHidden/>
              </w:rPr>
              <w:instrText xml:space="preserve"> PAGEREF _Toc59188239 \h </w:instrText>
            </w:r>
            <w:r w:rsidR="00DF6C67">
              <w:rPr>
                <w:noProof/>
                <w:webHidden/>
              </w:rPr>
            </w:r>
            <w:r w:rsidR="00DF6C67">
              <w:rPr>
                <w:noProof/>
                <w:webHidden/>
              </w:rPr>
              <w:fldChar w:fldCharType="separate"/>
            </w:r>
            <w:r w:rsidR="00995E5B">
              <w:rPr>
                <w:noProof/>
                <w:webHidden/>
              </w:rPr>
              <w:t>15</w:t>
            </w:r>
            <w:r w:rsidR="00DF6C67">
              <w:rPr>
                <w:noProof/>
                <w:webHidden/>
              </w:rPr>
              <w:fldChar w:fldCharType="end"/>
            </w:r>
          </w:hyperlink>
        </w:p>
        <w:p w14:paraId="169EE491" w14:textId="5796BDE0"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40" w:history="1">
            <w:r w:rsidR="00DF6C67" w:rsidRPr="006C6B40">
              <w:rPr>
                <w:rStyle w:val="Hyperlink"/>
                <w:noProof/>
              </w:rPr>
              <w:t>Kōura</w:t>
            </w:r>
            <w:r w:rsidR="00DF6C67">
              <w:rPr>
                <w:noProof/>
                <w:webHidden/>
              </w:rPr>
              <w:tab/>
            </w:r>
            <w:r w:rsidR="00DF6C67">
              <w:rPr>
                <w:noProof/>
                <w:webHidden/>
              </w:rPr>
              <w:fldChar w:fldCharType="begin"/>
            </w:r>
            <w:r w:rsidR="00DF6C67">
              <w:rPr>
                <w:noProof/>
                <w:webHidden/>
              </w:rPr>
              <w:instrText xml:space="preserve"> PAGEREF _Toc59188240 \h </w:instrText>
            </w:r>
            <w:r w:rsidR="00DF6C67">
              <w:rPr>
                <w:noProof/>
                <w:webHidden/>
              </w:rPr>
            </w:r>
            <w:r w:rsidR="00DF6C67">
              <w:rPr>
                <w:noProof/>
                <w:webHidden/>
              </w:rPr>
              <w:fldChar w:fldCharType="separate"/>
            </w:r>
            <w:r w:rsidR="00995E5B">
              <w:rPr>
                <w:noProof/>
                <w:webHidden/>
              </w:rPr>
              <w:t>15</w:t>
            </w:r>
            <w:r w:rsidR="00DF6C67">
              <w:rPr>
                <w:noProof/>
                <w:webHidden/>
              </w:rPr>
              <w:fldChar w:fldCharType="end"/>
            </w:r>
          </w:hyperlink>
        </w:p>
        <w:p w14:paraId="68B33BA1" w14:textId="6FD9FD9C" w:rsidR="00DF6C67" w:rsidRDefault="000A18C1">
          <w:pPr>
            <w:pStyle w:val="TOC2"/>
            <w:rPr>
              <w:rFonts w:asciiTheme="minorHAnsi" w:eastAsiaTheme="minorEastAsia" w:hAnsiTheme="minorHAnsi" w:cstheme="minorBidi"/>
              <w:smallCaps w:val="0"/>
              <w:noProof/>
              <w:sz w:val="22"/>
              <w:szCs w:val="22"/>
              <w:lang w:val="en-NZ" w:eastAsia="en-NZ"/>
            </w:rPr>
          </w:pPr>
          <w:hyperlink w:anchor="_Toc59188241" w:history="1">
            <w:r w:rsidR="00DF6C67" w:rsidRPr="006C6B40">
              <w:rPr>
                <w:rStyle w:val="Hyperlink"/>
                <w:noProof/>
              </w:rPr>
              <w:t>Kākahi</w:t>
            </w:r>
            <w:r w:rsidR="00DF6C67">
              <w:rPr>
                <w:noProof/>
                <w:webHidden/>
              </w:rPr>
              <w:tab/>
            </w:r>
            <w:r w:rsidR="00DF6C67">
              <w:rPr>
                <w:noProof/>
                <w:webHidden/>
              </w:rPr>
              <w:fldChar w:fldCharType="begin"/>
            </w:r>
            <w:r w:rsidR="00DF6C67">
              <w:rPr>
                <w:noProof/>
                <w:webHidden/>
              </w:rPr>
              <w:instrText xml:space="preserve"> PAGEREF _Toc59188241 \h </w:instrText>
            </w:r>
            <w:r w:rsidR="00DF6C67">
              <w:rPr>
                <w:noProof/>
                <w:webHidden/>
              </w:rPr>
            </w:r>
            <w:r w:rsidR="00DF6C67">
              <w:rPr>
                <w:noProof/>
                <w:webHidden/>
              </w:rPr>
              <w:fldChar w:fldCharType="separate"/>
            </w:r>
            <w:r w:rsidR="00995E5B">
              <w:rPr>
                <w:noProof/>
                <w:webHidden/>
              </w:rPr>
              <w:t>16</w:t>
            </w:r>
            <w:r w:rsidR="00DF6C67">
              <w:rPr>
                <w:noProof/>
                <w:webHidden/>
              </w:rPr>
              <w:fldChar w:fldCharType="end"/>
            </w:r>
          </w:hyperlink>
        </w:p>
        <w:p w14:paraId="3F038F17" w14:textId="5E54790F"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42" w:history="1">
            <w:r w:rsidR="00DF6C67" w:rsidRPr="006C6B40">
              <w:rPr>
                <w:rStyle w:val="Hyperlink"/>
                <w:noProof/>
              </w:rPr>
              <w:t>CONCLUSIONS AND RECOMMENDATIONS</w:t>
            </w:r>
            <w:r w:rsidR="00DF6C67">
              <w:rPr>
                <w:noProof/>
                <w:webHidden/>
              </w:rPr>
              <w:tab/>
            </w:r>
            <w:r w:rsidR="00DF6C67">
              <w:rPr>
                <w:noProof/>
                <w:webHidden/>
              </w:rPr>
              <w:fldChar w:fldCharType="begin"/>
            </w:r>
            <w:r w:rsidR="00DF6C67">
              <w:rPr>
                <w:noProof/>
                <w:webHidden/>
              </w:rPr>
              <w:instrText xml:space="preserve"> PAGEREF _Toc59188242 \h </w:instrText>
            </w:r>
            <w:r w:rsidR="00DF6C67">
              <w:rPr>
                <w:noProof/>
                <w:webHidden/>
              </w:rPr>
            </w:r>
            <w:r w:rsidR="00DF6C67">
              <w:rPr>
                <w:noProof/>
                <w:webHidden/>
              </w:rPr>
              <w:fldChar w:fldCharType="separate"/>
            </w:r>
            <w:r w:rsidR="00995E5B">
              <w:rPr>
                <w:noProof/>
                <w:webHidden/>
              </w:rPr>
              <w:t>16</w:t>
            </w:r>
            <w:r w:rsidR="00DF6C67">
              <w:rPr>
                <w:noProof/>
                <w:webHidden/>
              </w:rPr>
              <w:fldChar w:fldCharType="end"/>
            </w:r>
          </w:hyperlink>
        </w:p>
        <w:p w14:paraId="06954C03" w14:textId="65F9F020"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43" w:history="1">
            <w:r w:rsidR="00DF6C67" w:rsidRPr="006C6B40">
              <w:rPr>
                <w:rStyle w:val="Hyperlink"/>
                <w:noProof/>
              </w:rPr>
              <w:t>ACKNOWLEDGEMENTS</w:t>
            </w:r>
            <w:r w:rsidR="00DF6C67">
              <w:rPr>
                <w:noProof/>
                <w:webHidden/>
              </w:rPr>
              <w:tab/>
            </w:r>
            <w:r w:rsidR="00DF6C67">
              <w:rPr>
                <w:noProof/>
                <w:webHidden/>
              </w:rPr>
              <w:fldChar w:fldCharType="begin"/>
            </w:r>
            <w:r w:rsidR="00DF6C67">
              <w:rPr>
                <w:noProof/>
                <w:webHidden/>
              </w:rPr>
              <w:instrText xml:space="preserve"> PAGEREF _Toc59188243 \h </w:instrText>
            </w:r>
            <w:r w:rsidR="00DF6C67">
              <w:rPr>
                <w:noProof/>
                <w:webHidden/>
              </w:rPr>
            </w:r>
            <w:r w:rsidR="00DF6C67">
              <w:rPr>
                <w:noProof/>
                <w:webHidden/>
              </w:rPr>
              <w:fldChar w:fldCharType="separate"/>
            </w:r>
            <w:r w:rsidR="00995E5B">
              <w:rPr>
                <w:noProof/>
                <w:webHidden/>
              </w:rPr>
              <w:t>17</w:t>
            </w:r>
            <w:r w:rsidR="00DF6C67">
              <w:rPr>
                <w:noProof/>
                <w:webHidden/>
              </w:rPr>
              <w:fldChar w:fldCharType="end"/>
            </w:r>
          </w:hyperlink>
        </w:p>
        <w:p w14:paraId="2891BCB9" w14:textId="38E2CBD7"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44" w:history="1">
            <w:r w:rsidR="00DF6C67" w:rsidRPr="006C6B40">
              <w:rPr>
                <w:rStyle w:val="Hyperlink"/>
                <w:noProof/>
              </w:rPr>
              <w:t>REFERENCES</w:t>
            </w:r>
            <w:r w:rsidR="00DF6C67">
              <w:rPr>
                <w:noProof/>
                <w:webHidden/>
              </w:rPr>
              <w:tab/>
            </w:r>
            <w:r w:rsidR="00DF6C67">
              <w:rPr>
                <w:noProof/>
                <w:webHidden/>
              </w:rPr>
              <w:fldChar w:fldCharType="begin"/>
            </w:r>
            <w:r w:rsidR="00DF6C67">
              <w:rPr>
                <w:noProof/>
                <w:webHidden/>
              </w:rPr>
              <w:instrText xml:space="preserve"> PAGEREF _Toc59188244 \h </w:instrText>
            </w:r>
            <w:r w:rsidR="00DF6C67">
              <w:rPr>
                <w:noProof/>
                <w:webHidden/>
              </w:rPr>
            </w:r>
            <w:r w:rsidR="00DF6C67">
              <w:rPr>
                <w:noProof/>
                <w:webHidden/>
              </w:rPr>
              <w:fldChar w:fldCharType="separate"/>
            </w:r>
            <w:r w:rsidR="00995E5B">
              <w:rPr>
                <w:noProof/>
                <w:webHidden/>
              </w:rPr>
              <w:t>17</w:t>
            </w:r>
            <w:r w:rsidR="00DF6C67">
              <w:rPr>
                <w:noProof/>
                <w:webHidden/>
              </w:rPr>
              <w:fldChar w:fldCharType="end"/>
            </w:r>
          </w:hyperlink>
        </w:p>
        <w:p w14:paraId="7A01D06F" w14:textId="382C5AED" w:rsidR="00DF6C67" w:rsidRDefault="000A18C1">
          <w:pPr>
            <w:pStyle w:val="TOC1"/>
            <w:rPr>
              <w:rFonts w:asciiTheme="minorHAnsi" w:eastAsiaTheme="minorEastAsia" w:hAnsiTheme="minorHAnsi" w:cstheme="minorBidi"/>
              <w:b w:val="0"/>
              <w:caps w:val="0"/>
              <w:noProof/>
              <w:sz w:val="22"/>
              <w:szCs w:val="22"/>
              <w:lang w:val="en-NZ" w:eastAsia="en-NZ"/>
            </w:rPr>
          </w:pPr>
          <w:hyperlink w:anchor="_Toc59188245" w:history="1">
            <w:r w:rsidR="00DF6C67" w:rsidRPr="006C6B40">
              <w:rPr>
                <w:rStyle w:val="Hyperlink"/>
                <w:noProof/>
              </w:rPr>
              <w:t>APPENDIX</w:t>
            </w:r>
            <w:r w:rsidR="00DF6C67">
              <w:rPr>
                <w:noProof/>
                <w:webHidden/>
              </w:rPr>
              <w:tab/>
            </w:r>
            <w:r w:rsidR="00DF6C67">
              <w:rPr>
                <w:noProof/>
                <w:webHidden/>
              </w:rPr>
              <w:fldChar w:fldCharType="begin"/>
            </w:r>
            <w:r w:rsidR="00DF6C67">
              <w:rPr>
                <w:noProof/>
                <w:webHidden/>
              </w:rPr>
              <w:instrText xml:space="preserve"> PAGEREF _Toc59188245 \h </w:instrText>
            </w:r>
            <w:r w:rsidR="00DF6C67">
              <w:rPr>
                <w:noProof/>
                <w:webHidden/>
              </w:rPr>
            </w:r>
            <w:r w:rsidR="00DF6C67">
              <w:rPr>
                <w:noProof/>
                <w:webHidden/>
              </w:rPr>
              <w:fldChar w:fldCharType="separate"/>
            </w:r>
            <w:r w:rsidR="00995E5B">
              <w:rPr>
                <w:noProof/>
                <w:webHidden/>
              </w:rPr>
              <w:t>18</w:t>
            </w:r>
            <w:r w:rsidR="00DF6C67">
              <w:rPr>
                <w:noProof/>
                <w:webHidden/>
              </w:rPr>
              <w:fldChar w:fldCharType="end"/>
            </w:r>
          </w:hyperlink>
        </w:p>
        <w:p w14:paraId="7061FB3A" w14:textId="32A61A40" w:rsidR="00C05F49" w:rsidRDefault="00C05F49" w:rsidP="00922D8C">
          <w:r>
            <w:rPr>
              <w:b/>
              <w:bCs/>
              <w:noProof/>
            </w:rPr>
            <w:fldChar w:fldCharType="end"/>
          </w:r>
        </w:p>
      </w:sdtContent>
    </w:sdt>
    <w:p w14:paraId="42EFDFFE" w14:textId="77777777" w:rsidR="00C05F49" w:rsidRDefault="00C05F49">
      <w:pPr>
        <w:rPr>
          <w:rFonts w:asciiTheme="majorHAnsi" w:hAnsiTheme="majorHAnsi"/>
          <w:caps/>
          <w:sz w:val="24"/>
          <w:szCs w:val="24"/>
          <w:u w:val="single"/>
        </w:rPr>
      </w:pPr>
    </w:p>
    <w:p w14:paraId="0FB300D3" w14:textId="77777777" w:rsidR="00C05F49" w:rsidRDefault="00C05F49">
      <w:pPr>
        <w:rPr>
          <w:rFonts w:asciiTheme="majorHAnsi" w:hAnsiTheme="majorHAnsi"/>
          <w:caps/>
          <w:sz w:val="24"/>
          <w:szCs w:val="24"/>
          <w:u w:val="single"/>
        </w:rPr>
      </w:pPr>
    </w:p>
    <w:p w14:paraId="665D12A1" w14:textId="77777777" w:rsidR="00C05F49" w:rsidRDefault="00C05F49">
      <w:pPr>
        <w:rPr>
          <w:rFonts w:asciiTheme="majorHAnsi" w:hAnsiTheme="majorHAnsi"/>
          <w:caps/>
          <w:sz w:val="24"/>
          <w:szCs w:val="24"/>
          <w:u w:val="single"/>
        </w:rPr>
      </w:pPr>
    </w:p>
    <w:p w14:paraId="70921C5F" w14:textId="472EB831" w:rsidR="00A64C13" w:rsidRDefault="00A64C13">
      <w:pPr>
        <w:rPr>
          <w:rFonts w:asciiTheme="majorHAnsi" w:hAnsiTheme="majorHAnsi"/>
          <w:caps/>
          <w:sz w:val="24"/>
          <w:szCs w:val="24"/>
          <w:u w:val="single"/>
        </w:rPr>
      </w:pPr>
      <w:r>
        <w:rPr>
          <w:rFonts w:asciiTheme="majorHAnsi" w:hAnsiTheme="majorHAnsi"/>
          <w:caps/>
          <w:sz w:val="24"/>
          <w:szCs w:val="24"/>
          <w:u w:val="single"/>
        </w:rPr>
        <w:br w:type="page"/>
      </w:r>
    </w:p>
    <w:p w14:paraId="6DF03DB0" w14:textId="2E49D9E4" w:rsidR="00DA1292" w:rsidRPr="00C05F49" w:rsidRDefault="00DA1292" w:rsidP="00C05F49">
      <w:pPr>
        <w:pStyle w:val="Heading1"/>
      </w:pPr>
      <w:bookmarkStart w:id="2" w:name="_Toc517877434"/>
      <w:bookmarkStart w:id="3" w:name="_Toc59188213"/>
      <w:r w:rsidRPr="00C05F49">
        <w:lastRenderedPageBreak/>
        <w:t>EXECUTIVE SUMMARY</w:t>
      </w:r>
      <w:bookmarkEnd w:id="2"/>
      <w:bookmarkEnd w:id="3"/>
    </w:p>
    <w:p w14:paraId="347B7D87" w14:textId="77777777" w:rsidR="00DA1292" w:rsidRPr="00AF5221" w:rsidRDefault="00DA1292" w:rsidP="00DA1292">
      <w:pPr>
        <w:spacing w:line="360" w:lineRule="auto"/>
        <w:rPr>
          <w:rFonts w:asciiTheme="minorHAnsi" w:hAnsiTheme="minorHAnsi" w:cstheme="minorHAnsi"/>
        </w:rPr>
      </w:pPr>
    </w:p>
    <w:p w14:paraId="6466C45C" w14:textId="0FC3095B" w:rsidR="001A18CB" w:rsidRPr="001A18CB" w:rsidRDefault="001A18CB" w:rsidP="00864F41">
      <w:pPr>
        <w:spacing w:after="120" w:line="360" w:lineRule="auto"/>
        <w:ind w:left="0" w:firstLine="0"/>
        <w:jc w:val="left"/>
        <w:rPr>
          <w:rFonts w:asciiTheme="minorHAnsi" w:hAnsiTheme="minorHAnsi" w:cstheme="minorHAnsi"/>
          <w:sz w:val="22"/>
          <w:szCs w:val="22"/>
          <w:lang w:val="en-NZ"/>
        </w:rPr>
      </w:pPr>
      <w:bookmarkStart w:id="4" w:name="_Hlk33801598"/>
      <w:r w:rsidRPr="001A18CB">
        <w:rPr>
          <w:rFonts w:asciiTheme="minorHAnsi" w:hAnsiTheme="minorHAnsi" w:cstheme="minorHAnsi"/>
          <w:sz w:val="22"/>
          <w:szCs w:val="22"/>
          <w:lang w:val="en-NZ"/>
        </w:rPr>
        <w:t>Lake Roto</w:t>
      </w:r>
      <w:r>
        <w:rPr>
          <w:rFonts w:asciiTheme="minorHAnsi" w:hAnsiTheme="minorHAnsi" w:cstheme="minorHAnsi"/>
          <w:sz w:val="22"/>
          <w:szCs w:val="22"/>
          <w:lang w:val="en-NZ"/>
        </w:rPr>
        <w:t>rua</w:t>
      </w:r>
      <w:r w:rsidRPr="001A18CB">
        <w:rPr>
          <w:rFonts w:asciiTheme="minorHAnsi" w:hAnsiTheme="minorHAnsi" w:cstheme="minorHAnsi"/>
          <w:sz w:val="22"/>
          <w:szCs w:val="22"/>
          <w:lang w:val="en-NZ"/>
        </w:rPr>
        <w:t xml:space="preserve"> is a eutrophic lake that has suffered from </w:t>
      </w:r>
      <w:r>
        <w:rPr>
          <w:rFonts w:asciiTheme="minorHAnsi" w:hAnsiTheme="minorHAnsi" w:cstheme="minorHAnsi"/>
          <w:sz w:val="22"/>
          <w:szCs w:val="22"/>
          <w:lang w:val="en-NZ"/>
        </w:rPr>
        <w:t xml:space="preserve">water quality issues </w:t>
      </w:r>
      <w:r w:rsidRPr="001A18CB">
        <w:rPr>
          <w:rFonts w:asciiTheme="minorHAnsi" w:hAnsiTheme="minorHAnsi" w:cstheme="minorHAnsi"/>
          <w:sz w:val="22"/>
          <w:szCs w:val="22"/>
          <w:lang w:val="en-NZ"/>
        </w:rPr>
        <w:t>since the 19</w:t>
      </w:r>
      <w:r>
        <w:rPr>
          <w:rFonts w:asciiTheme="minorHAnsi" w:hAnsiTheme="minorHAnsi" w:cstheme="minorHAnsi"/>
          <w:sz w:val="22"/>
          <w:szCs w:val="22"/>
          <w:lang w:val="en-NZ"/>
        </w:rPr>
        <w:t>60</w:t>
      </w:r>
      <w:r w:rsidRPr="001A18CB">
        <w:rPr>
          <w:rFonts w:asciiTheme="minorHAnsi" w:hAnsiTheme="minorHAnsi" w:cstheme="minorHAnsi"/>
          <w:sz w:val="22"/>
          <w:szCs w:val="22"/>
          <w:lang w:val="en-NZ"/>
        </w:rPr>
        <w:t xml:space="preserve">s. The Bay of </w:t>
      </w:r>
      <w:r w:rsidRPr="00622298">
        <w:rPr>
          <w:rFonts w:asciiTheme="minorHAnsi" w:hAnsiTheme="minorHAnsi" w:cstheme="minorHAnsi"/>
          <w:color w:val="000000" w:themeColor="text1"/>
          <w:sz w:val="22"/>
          <w:szCs w:val="22"/>
          <w:lang w:val="en-NZ"/>
        </w:rPr>
        <w:t xml:space="preserve">Plenty Regional Council is leading the restoration and protection programme for the lake and have implemented a number of in lake treatments and nutrient management strategies in the catchment to improve water quality. </w:t>
      </w:r>
    </w:p>
    <w:p w14:paraId="3379F756" w14:textId="77777777" w:rsidR="001A18CB" w:rsidRDefault="001A18CB" w:rsidP="00864F41">
      <w:pPr>
        <w:spacing w:after="120" w:line="360" w:lineRule="auto"/>
        <w:ind w:left="0" w:firstLine="0"/>
        <w:jc w:val="left"/>
        <w:rPr>
          <w:rFonts w:asciiTheme="minorHAnsi" w:hAnsiTheme="minorHAnsi" w:cstheme="minorHAnsi"/>
          <w:sz w:val="22"/>
          <w:szCs w:val="22"/>
        </w:rPr>
      </w:pPr>
      <w:r w:rsidRPr="001A18CB">
        <w:rPr>
          <w:rFonts w:asciiTheme="minorHAnsi" w:hAnsiTheme="minorHAnsi" w:cstheme="minorHAnsi"/>
          <w:sz w:val="22"/>
          <w:szCs w:val="22"/>
          <w:lang w:val="en-NZ"/>
        </w:rPr>
        <w:t xml:space="preserve">Kōura (freshwater crayfish) and </w:t>
      </w:r>
      <w:r>
        <w:rPr>
          <w:rFonts w:asciiTheme="minorHAnsi" w:hAnsiTheme="minorHAnsi" w:cstheme="minorHAnsi"/>
          <w:sz w:val="22"/>
          <w:szCs w:val="22"/>
          <w:lang w:val="en-NZ"/>
        </w:rPr>
        <w:t>kākahi (freshwater mussels) a</w:t>
      </w:r>
      <w:r w:rsidRPr="001A18CB">
        <w:rPr>
          <w:rFonts w:asciiTheme="minorHAnsi" w:hAnsiTheme="minorHAnsi" w:cstheme="minorHAnsi"/>
          <w:sz w:val="22"/>
          <w:szCs w:val="22"/>
          <w:lang w:val="en-NZ"/>
        </w:rPr>
        <w:t>re considered taonga (treasured) species by Te Arawa</w:t>
      </w:r>
      <w:r>
        <w:rPr>
          <w:rFonts w:asciiTheme="minorHAnsi" w:hAnsiTheme="minorHAnsi" w:cstheme="minorHAnsi"/>
          <w:sz w:val="22"/>
          <w:szCs w:val="22"/>
          <w:lang w:val="en-NZ"/>
        </w:rPr>
        <w:t xml:space="preserve"> iwi</w:t>
      </w:r>
      <w:r w:rsidRPr="001A18CB">
        <w:rPr>
          <w:rFonts w:asciiTheme="minorHAnsi" w:hAnsiTheme="minorHAnsi" w:cstheme="minorHAnsi"/>
          <w:sz w:val="22"/>
          <w:szCs w:val="22"/>
          <w:lang w:val="en-NZ"/>
        </w:rPr>
        <w:t>. Freshwater crayfish are also widely recognised as an important ecological component of freshwater ecosystems as they have a dominating influence on community structure.</w:t>
      </w:r>
      <w:r>
        <w:rPr>
          <w:rFonts w:asciiTheme="minorHAnsi" w:hAnsiTheme="minorHAnsi" w:cstheme="minorHAnsi"/>
          <w:sz w:val="22"/>
          <w:szCs w:val="22"/>
          <w:lang w:val="en-NZ"/>
        </w:rPr>
        <w:t xml:space="preserve"> </w:t>
      </w:r>
      <w:r w:rsidRPr="00AF5221">
        <w:rPr>
          <w:rFonts w:asciiTheme="minorHAnsi" w:hAnsiTheme="minorHAnsi" w:cstheme="minorHAnsi"/>
          <w:sz w:val="22"/>
          <w:szCs w:val="22"/>
        </w:rPr>
        <w:t xml:space="preserve">Freshwater mussels are important to aquatic ecosystems as their filter-feeding ability enables them to improve water quality by filtering organic matter, bacteria, algae and pollutants, as well as stabilising suspended sediments. </w:t>
      </w:r>
    </w:p>
    <w:p w14:paraId="3D5245CF" w14:textId="5285D826" w:rsidR="00197173" w:rsidRDefault="001A18CB" w:rsidP="001A18CB">
      <w:pPr>
        <w:spacing w:after="120" w:line="360" w:lineRule="auto"/>
        <w:ind w:left="0" w:firstLine="0"/>
        <w:rPr>
          <w:rFonts w:asciiTheme="minorHAnsi" w:hAnsiTheme="minorHAnsi" w:cstheme="minorHAnsi"/>
          <w:sz w:val="22"/>
          <w:szCs w:val="22"/>
        </w:rPr>
      </w:pPr>
      <w:bookmarkStart w:id="5" w:name="_Hlk34220130"/>
      <w:r>
        <w:rPr>
          <w:rFonts w:asciiTheme="minorHAnsi" w:hAnsiTheme="minorHAnsi" w:cstheme="minorHAnsi"/>
          <w:sz w:val="22"/>
          <w:szCs w:val="22"/>
          <w:lang w:val="en-NZ"/>
        </w:rPr>
        <w:t>T</w:t>
      </w:r>
      <w:r w:rsidR="00197173">
        <w:rPr>
          <w:rFonts w:asciiTheme="minorHAnsi" w:hAnsiTheme="minorHAnsi" w:cstheme="minorHAnsi"/>
          <w:sz w:val="22"/>
          <w:szCs w:val="22"/>
          <w:lang w:val="en-NZ"/>
        </w:rPr>
        <w:t>he principal aim</w:t>
      </w:r>
      <w:r w:rsidR="00831020">
        <w:rPr>
          <w:rFonts w:asciiTheme="minorHAnsi" w:hAnsiTheme="minorHAnsi" w:cstheme="minorHAnsi"/>
          <w:sz w:val="22"/>
          <w:szCs w:val="22"/>
          <w:lang w:val="en-NZ"/>
        </w:rPr>
        <w:t>s</w:t>
      </w:r>
      <w:r w:rsidR="00197173">
        <w:rPr>
          <w:rFonts w:asciiTheme="minorHAnsi" w:hAnsiTheme="minorHAnsi" w:cstheme="minorHAnsi"/>
          <w:sz w:val="22"/>
          <w:szCs w:val="22"/>
          <w:lang w:val="en-NZ"/>
        </w:rPr>
        <w:t xml:space="preserve"> of th</w:t>
      </w:r>
      <w:r w:rsidR="001B703E">
        <w:rPr>
          <w:rFonts w:asciiTheme="minorHAnsi" w:hAnsiTheme="minorHAnsi" w:cstheme="minorHAnsi"/>
          <w:sz w:val="22"/>
          <w:szCs w:val="22"/>
          <w:lang w:val="en-NZ"/>
        </w:rPr>
        <w:t xml:space="preserve">is monitoring programme </w:t>
      </w:r>
      <w:r w:rsidR="00197173">
        <w:rPr>
          <w:rFonts w:asciiTheme="minorHAnsi" w:hAnsiTheme="minorHAnsi" w:cstheme="minorHAnsi"/>
          <w:sz w:val="22"/>
          <w:szCs w:val="22"/>
          <w:lang w:val="en-NZ"/>
        </w:rPr>
        <w:t xml:space="preserve">is to </w:t>
      </w:r>
      <w:r w:rsidR="00197173" w:rsidRPr="00197173">
        <w:rPr>
          <w:rFonts w:asciiTheme="minorHAnsi" w:hAnsiTheme="minorHAnsi" w:cstheme="minorHAnsi"/>
          <w:sz w:val="22"/>
          <w:szCs w:val="22"/>
          <w:lang w:val="en-NZ"/>
        </w:rPr>
        <w:t>determine trends in kōura population characteristics and kākahi abundance in Lake Rotorua</w:t>
      </w:r>
      <w:bookmarkEnd w:id="5"/>
      <w:r w:rsidR="00197173" w:rsidRPr="00197173">
        <w:rPr>
          <w:rFonts w:asciiTheme="minorHAnsi" w:hAnsiTheme="minorHAnsi" w:cstheme="minorHAnsi"/>
          <w:sz w:val="22"/>
          <w:szCs w:val="22"/>
          <w:lang w:val="en-NZ"/>
        </w:rPr>
        <w:t>.</w:t>
      </w:r>
      <w:r w:rsidR="00197173">
        <w:rPr>
          <w:rFonts w:asciiTheme="minorHAnsi" w:hAnsiTheme="minorHAnsi" w:cstheme="minorHAnsi"/>
          <w:sz w:val="22"/>
          <w:szCs w:val="22"/>
          <w:lang w:val="en-NZ"/>
        </w:rPr>
        <w:t xml:space="preserve"> </w:t>
      </w:r>
      <w:bookmarkStart w:id="6" w:name="_Hlk34220169"/>
      <w:r w:rsidR="00532A5B" w:rsidRPr="00AF5221">
        <w:rPr>
          <w:rFonts w:asciiTheme="minorHAnsi" w:hAnsiTheme="minorHAnsi" w:cstheme="minorHAnsi"/>
          <w:sz w:val="22"/>
          <w:szCs w:val="22"/>
          <w:lang w:val="en-NZ"/>
        </w:rPr>
        <w:t xml:space="preserve">This </w:t>
      </w:r>
      <w:r w:rsidR="00532A5B">
        <w:rPr>
          <w:rFonts w:asciiTheme="minorHAnsi" w:hAnsiTheme="minorHAnsi" w:cstheme="minorHAnsi"/>
          <w:sz w:val="22"/>
          <w:szCs w:val="22"/>
          <w:lang w:val="en-NZ"/>
        </w:rPr>
        <w:t xml:space="preserve">report provides an </w:t>
      </w:r>
      <w:r w:rsidR="00612873">
        <w:rPr>
          <w:rFonts w:asciiTheme="minorHAnsi" w:hAnsiTheme="minorHAnsi" w:cstheme="minorHAnsi"/>
          <w:sz w:val="22"/>
          <w:szCs w:val="22"/>
          <w:lang w:val="en-NZ"/>
        </w:rPr>
        <w:t xml:space="preserve">in-depth </w:t>
      </w:r>
      <w:r w:rsidR="00532A5B">
        <w:rPr>
          <w:rFonts w:asciiTheme="minorHAnsi" w:hAnsiTheme="minorHAnsi" w:cstheme="minorHAnsi"/>
          <w:sz w:val="22"/>
          <w:szCs w:val="22"/>
          <w:lang w:val="en-NZ"/>
        </w:rPr>
        <w:t xml:space="preserve">analysis of </w:t>
      </w:r>
      <w:r w:rsidR="00612873">
        <w:rPr>
          <w:rFonts w:asciiTheme="minorHAnsi" w:hAnsiTheme="minorHAnsi" w:cstheme="minorHAnsi"/>
          <w:sz w:val="22"/>
          <w:szCs w:val="22"/>
          <w:lang w:val="en-NZ"/>
        </w:rPr>
        <w:t xml:space="preserve">Lake Rotorua </w:t>
      </w:r>
      <w:r w:rsidR="00532A5B" w:rsidRPr="00AF5221">
        <w:rPr>
          <w:rFonts w:asciiTheme="minorHAnsi" w:hAnsiTheme="minorHAnsi" w:cstheme="minorHAnsi"/>
          <w:sz w:val="22"/>
          <w:szCs w:val="22"/>
        </w:rPr>
        <w:t xml:space="preserve">kōura and kākahi </w:t>
      </w:r>
      <w:r w:rsidR="004F0C9E" w:rsidRPr="00AF5221">
        <w:rPr>
          <w:rFonts w:asciiTheme="minorHAnsi" w:hAnsiTheme="minorHAnsi" w:cstheme="minorHAnsi"/>
          <w:sz w:val="22"/>
          <w:szCs w:val="22"/>
          <w:lang w:val="en-NZ"/>
        </w:rPr>
        <w:t xml:space="preserve">monitoring </w:t>
      </w:r>
      <w:r w:rsidR="004F0C9E">
        <w:rPr>
          <w:rFonts w:asciiTheme="minorHAnsi" w:hAnsiTheme="minorHAnsi" w:cstheme="minorHAnsi"/>
          <w:sz w:val="22"/>
          <w:szCs w:val="22"/>
        </w:rPr>
        <w:t>data f</w:t>
      </w:r>
      <w:r w:rsidR="004F0C9E" w:rsidRPr="00AF5221">
        <w:rPr>
          <w:rFonts w:asciiTheme="minorHAnsi" w:hAnsiTheme="minorHAnsi" w:cstheme="minorHAnsi"/>
          <w:sz w:val="22"/>
          <w:szCs w:val="22"/>
        </w:rPr>
        <w:t>or</w:t>
      </w:r>
      <w:r w:rsidR="00532A5B" w:rsidRPr="00AF5221">
        <w:rPr>
          <w:rFonts w:asciiTheme="minorHAnsi" w:hAnsiTheme="minorHAnsi" w:cstheme="minorHAnsi"/>
          <w:sz w:val="22"/>
          <w:szCs w:val="22"/>
        </w:rPr>
        <w:t xml:space="preserve"> </w:t>
      </w:r>
      <w:r w:rsidR="00612873" w:rsidRPr="00864F41">
        <w:rPr>
          <w:rFonts w:asciiTheme="minorHAnsi" w:hAnsiTheme="minorHAnsi" w:cstheme="minorHAnsi"/>
          <w:sz w:val="22"/>
          <w:szCs w:val="22"/>
        </w:rPr>
        <w:t>20</w:t>
      </w:r>
      <w:r w:rsidR="00622298" w:rsidRPr="00864F41">
        <w:rPr>
          <w:rFonts w:asciiTheme="minorHAnsi" w:hAnsiTheme="minorHAnsi" w:cstheme="minorHAnsi"/>
          <w:sz w:val="22"/>
          <w:szCs w:val="22"/>
        </w:rPr>
        <w:t>20</w:t>
      </w:r>
      <w:r w:rsidR="00612873" w:rsidRPr="00864F41">
        <w:rPr>
          <w:rFonts w:asciiTheme="minorHAnsi" w:hAnsiTheme="minorHAnsi" w:cstheme="minorHAnsi"/>
          <w:sz w:val="22"/>
          <w:szCs w:val="22"/>
        </w:rPr>
        <w:t xml:space="preserve"> a</w:t>
      </w:r>
      <w:r w:rsidR="00612873">
        <w:rPr>
          <w:rFonts w:asciiTheme="minorHAnsi" w:hAnsiTheme="minorHAnsi" w:cstheme="minorHAnsi"/>
          <w:sz w:val="22"/>
          <w:szCs w:val="22"/>
        </w:rPr>
        <w:t xml:space="preserve">nd </w:t>
      </w:r>
      <w:r w:rsidR="004F0C9E">
        <w:rPr>
          <w:rFonts w:asciiTheme="minorHAnsi" w:hAnsiTheme="minorHAnsi" w:cstheme="minorHAnsi"/>
          <w:sz w:val="22"/>
          <w:szCs w:val="22"/>
        </w:rPr>
        <w:t>a comparison with previous surveys carried out in 2009, 2010, 2011, 2016, 2017</w:t>
      </w:r>
      <w:r w:rsidR="00622298">
        <w:rPr>
          <w:rFonts w:asciiTheme="minorHAnsi" w:hAnsiTheme="minorHAnsi" w:cstheme="minorHAnsi"/>
          <w:sz w:val="22"/>
          <w:szCs w:val="22"/>
        </w:rPr>
        <w:t>,</w:t>
      </w:r>
      <w:r w:rsidR="004F0C9E">
        <w:rPr>
          <w:rFonts w:asciiTheme="minorHAnsi" w:hAnsiTheme="minorHAnsi" w:cstheme="minorHAnsi"/>
          <w:sz w:val="22"/>
          <w:szCs w:val="22"/>
        </w:rPr>
        <w:t xml:space="preserve"> 2018</w:t>
      </w:r>
      <w:r w:rsidR="00622298">
        <w:rPr>
          <w:rFonts w:asciiTheme="minorHAnsi" w:hAnsiTheme="minorHAnsi" w:cstheme="minorHAnsi"/>
          <w:sz w:val="22"/>
          <w:szCs w:val="22"/>
        </w:rPr>
        <w:t xml:space="preserve"> and </w:t>
      </w:r>
      <w:r w:rsidR="00622298" w:rsidRPr="00864F41">
        <w:rPr>
          <w:rFonts w:asciiTheme="minorHAnsi" w:hAnsiTheme="minorHAnsi" w:cstheme="minorHAnsi"/>
          <w:sz w:val="22"/>
          <w:szCs w:val="22"/>
        </w:rPr>
        <w:t>2019</w:t>
      </w:r>
      <w:r w:rsidR="00532A5B">
        <w:rPr>
          <w:rFonts w:asciiTheme="minorHAnsi" w:hAnsiTheme="minorHAnsi" w:cstheme="minorHAnsi"/>
          <w:sz w:val="22"/>
          <w:szCs w:val="22"/>
        </w:rPr>
        <w:t xml:space="preserve">. </w:t>
      </w:r>
      <w:bookmarkEnd w:id="4"/>
    </w:p>
    <w:bookmarkEnd w:id="6"/>
    <w:p w14:paraId="004CB117" w14:textId="46FB9A11" w:rsidR="00DA1292" w:rsidRPr="00AF5221" w:rsidRDefault="00DA1292" w:rsidP="00864F41">
      <w:pPr>
        <w:spacing w:after="120" w:line="360" w:lineRule="auto"/>
        <w:ind w:left="0" w:firstLine="0"/>
        <w:jc w:val="left"/>
        <w:rPr>
          <w:rFonts w:asciiTheme="minorHAnsi" w:hAnsiTheme="minorHAnsi" w:cstheme="minorHAnsi"/>
          <w:sz w:val="22"/>
          <w:szCs w:val="22"/>
        </w:rPr>
      </w:pPr>
      <w:r w:rsidRPr="00AF5221">
        <w:rPr>
          <w:rFonts w:asciiTheme="minorHAnsi" w:hAnsiTheme="minorHAnsi" w:cstheme="minorHAnsi"/>
          <w:sz w:val="22"/>
          <w:szCs w:val="22"/>
        </w:rPr>
        <w:t xml:space="preserve">The </w:t>
      </w:r>
      <w:r w:rsidR="00FD6772">
        <w:rPr>
          <w:rFonts w:asciiTheme="minorHAnsi" w:hAnsiTheme="minorHAnsi" w:cstheme="minorHAnsi"/>
          <w:sz w:val="22"/>
          <w:szCs w:val="22"/>
        </w:rPr>
        <w:t xml:space="preserve">Lake Rotorua </w:t>
      </w:r>
      <w:r w:rsidRPr="00AF5221">
        <w:rPr>
          <w:rFonts w:asciiTheme="minorHAnsi" w:hAnsiTheme="minorHAnsi" w:cstheme="minorHAnsi"/>
          <w:sz w:val="22"/>
          <w:szCs w:val="22"/>
        </w:rPr>
        <w:t>kōura population was sampled using the tau kōura a traditional Māori method of harvesting kōura in Te Arawa and Taupō lakes. Two tau kōura were located on the western side of Mokoia Island each composed of 10 whakaweku (bracken fern bundles).</w:t>
      </w:r>
      <w:r w:rsidRPr="00AF5221">
        <w:rPr>
          <w:rFonts w:asciiTheme="minorHAnsi" w:hAnsiTheme="minorHAnsi" w:cstheme="minorHAnsi"/>
          <w:sz w:val="22"/>
          <w:szCs w:val="22"/>
          <w:lang w:val="en-NZ"/>
        </w:rPr>
        <w:t xml:space="preserve"> </w:t>
      </w:r>
      <w:r w:rsidRPr="00AF5221">
        <w:rPr>
          <w:rFonts w:asciiTheme="minorHAnsi" w:hAnsiTheme="minorHAnsi" w:cstheme="minorHAnsi"/>
          <w:sz w:val="22"/>
          <w:szCs w:val="22"/>
        </w:rPr>
        <w:t>The kākahi monitoring methodology developed by NIWA specifically for community and iwi groups</w:t>
      </w:r>
      <w:r w:rsidR="00532A5B">
        <w:rPr>
          <w:rFonts w:asciiTheme="minorHAnsi" w:hAnsiTheme="minorHAnsi" w:cstheme="minorHAnsi"/>
          <w:sz w:val="22"/>
          <w:szCs w:val="22"/>
        </w:rPr>
        <w:t>,</w:t>
      </w:r>
      <w:r w:rsidRPr="00AF5221">
        <w:rPr>
          <w:rFonts w:asciiTheme="minorHAnsi" w:hAnsiTheme="minorHAnsi" w:cstheme="minorHAnsi"/>
          <w:sz w:val="22"/>
          <w:szCs w:val="22"/>
        </w:rPr>
        <w:t xml:space="preserve"> was used to determine kākahi densities at seven sites in the shallow </w:t>
      </w:r>
      <w:r w:rsidR="00971E60">
        <w:rPr>
          <w:rFonts w:asciiTheme="minorHAnsi" w:hAnsiTheme="minorHAnsi" w:cstheme="minorHAnsi"/>
          <w:sz w:val="22"/>
          <w:szCs w:val="22"/>
        </w:rPr>
        <w:t xml:space="preserve">(&lt; 1 m) </w:t>
      </w:r>
      <w:r w:rsidRPr="00AF5221">
        <w:rPr>
          <w:rFonts w:asciiTheme="minorHAnsi" w:hAnsiTheme="minorHAnsi" w:cstheme="minorHAnsi"/>
          <w:sz w:val="22"/>
          <w:szCs w:val="22"/>
        </w:rPr>
        <w:t xml:space="preserve">littoral zone around </w:t>
      </w:r>
      <w:r w:rsidR="004F0C9E">
        <w:rPr>
          <w:rFonts w:asciiTheme="minorHAnsi" w:hAnsiTheme="minorHAnsi" w:cstheme="minorHAnsi"/>
          <w:sz w:val="22"/>
          <w:szCs w:val="22"/>
        </w:rPr>
        <w:t xml:space="preserve">the </w:t>
      </w:r>
      <w:r w:rsidRPr="00AF5221">
        <w:rPr>
          <w:rFonts w:asciiTheme="minorHAnsi" w:hAnsiTheme="minorHAnsi" w:cstheme="minorHAnsi"/>
          <w:sz w:val="22"/>
          <w:szCs w:val="22"/>
        </w:rPr>
        <w:t>Lake Rotorua</w:t>
      </w:r>
      <w:r w:rsidR="004F0C9E">
        <w:rPr>
          <w:rFonts w:asciiTheme="minorHAnsi" w:hAnsiTheme="minorHAnsi" w:cstheme="minorHAnsi"/>
          <w:sz w:val="22"/>
          <w:szCs w:val="22"/>
        </w:rPr>
        <w:t xml:space="preserve"> shoreline</w:t>
      </w:r>
      <w:r w:rsidRPr="00AF5221">
        <w:rPr>
          <w:rFonts w:asciiTheme="minorHAnsi" w:hAnsiTheme="minorHAnsi" w:cstheme="minorHAnsi"/>
          <w:sz w:val="22"/>
          <w:szCs w:val="22"/>
        </w:rPr>
        <w:t xml:space="preserve">. </w:t>
      </w:r>
    </w:p>
    <w:p w14:paraId="0C80B562" w14:textId="53641370" w:rsidR="007E387A" w:rsidRDefault="00532A5B" w:rsidP="00864F41">
      <w:pPr>
        <w:pStyle w:val="Normalbodytext"/>
        <w:spacing w:after="120" w:line="360" w:lineRule="auto"/>
        <w:ind w:left="0" w:firstLine="0"/>
        <w:jc w:val="left"/>
        <w:rPr>
          <w:rFonts w:asciiTheme="minorHAnsi" w:hAnsiTheme="minorHAnsi" w:cstheme="minorHAnsi"/>
          <w:szCs w:val="22"/>
        </w:rPr>
      </w:pPr>
      <w:r>
        <w:rPr>
          <w:rFonts w:asciiTheme="minorHAnsi" w:hAnsiTheme="minorHAnsi" w:cstheme="minorHAnsi"/>
          <w:szCs w:val="22"/>
        </w:rPr>
        <w:t>Results of data analysed show that k</w:t>
      </w:r>
      <w:r w:rsidR="007E387A" w:rsidRPr="00AF5221">
        <w:rPr>
          <w:rFonts w:asciiTheme="minorHAnsi" w:hAnsiTheme="minorHAnsi" w:cstheme="minorHAnsi"/>
          <w:szCs w:val="22"/>
        </w:rPr>
        <w:t xml:space="preserve">ōura abundance </w:t>
      </w:r>
      <w:r w:rsidR="007E387A">
        <w:rPr>
          <w:rFonts w:asciiTheme="minorHAnsi" w:hAnsiTheme="minorHAnsi" w:cstheme="minorHAnsi"/>
          <w:szCs w:val="22"/>
        </w:rPr>
        <w:t>(</w:t>
      </w:r>
      <w:r w:rsidR="00C07294">
        <w:rPr>
          <w:rFonts w:asciiTheme="minorHAnsi" w:hAnsiTheme="minorHAnsi" w:cstheme="minorHAnsi"/>
          <w:szCs w:val="22"/>
        </w:rPr>
        <w:t>-</w:t>
      </w:r>
      <w:r w:rsidR="00361E6C">
        <w:rPr>
          <w:rFonts w:asciiTheme="minorHAnsi" w:hAnsiTheme="minorHAnsi" w:cstheme="minorHAnsi"/>
          <w:szCs w:val="22"/>
        </w:rPr>
        <w:t>21</w:t>
      </w:r>
      <w:r w:rsidR="007E387A">
        <w:rPr>
          <w:rFonts w:asciiTheme="minorHAnsi" w:hAnsiTheme="minorHAnsi" w:cstheme="minorHAnsi"/>
          <w:szCs w:val="22"/>
        </w:rPr>
        <w:t xml:space="preserve">%) </w:t>
      </w:r>
      <w:r w:rsidR="007E387A" w:rsidRPr="00AF5221">
        <w:rPr>
          <w:rFonts w:asciiTheme="minorHAnsi" w:hAnsiTheme="minorHAnsi" w:cstheme="minorHAnsi"/>
          <w:szCs w:val="22"/>
        </w:rPr>
        <w:t xml:space="preserve">and biomass </w:t>
      </w:r>
      <w:r w:rsidR="007E387A">
        <w:rPr>
          <w:rFonts w:asciiTheme="minorHAnsi" w:hAnsiTheme="minorHAnsi" w:cstheme="minorHAnsi"/>
          <w:szCs w:val="22"/>
        </w:rPr>
        <w:t>(</w:t>
      </w:r>
      <w:r w:rsidR="00C07294">
        <w:rPr>
          <w:rFonts w:asciiTheme="minorHAnsi" w:hAnsiTheme="minorHAnsi" w:cstheme="minorHAnsi"/>
          <w:szCs w:val="22"/>
        </w:rPr>
        <w:t>-</w:t>
      </w:r>
      <w:r w:rsidR="00361E6C">
        <w:rPr>
          <w:rFonts w:asciiTheme="minorHAnsi" w:hAnsiTheme="minorHAnsi" w:cstheme="minorHAnsi"/>
          <w:szCs w:val="22"/>
        </w:rPr>
        <w:t>15</w:t>
      </w:r>
      <w:r w:rsidR="007E387A">
        <w:rPr>
          <w:rFonts w:asciiTheme="minorHAnsi" w:hAnsiTheme="minorHAnsi" w:cstheme="minorHAnsi"/>
          <w:szCs w:val="22"/>
        </w:rPr>
        <w:t xml:space="preserve">%) </w:t>
      </w:r>
      <w:r w:rsidR="00FD6772">
        <w:rPr>
          <w:rFonts w:asciiTheme="minorHAnsi" w:hAnsiTheme="minorHAnsi" w:cstheme="minorHAnsi"/>
          <w:szCs w:val="22"/>
        </w:rPr>
        <w:t xml:space="preserve">in Lake Rotorua </w:t>
      </w:r>
      <w:r w:rsidR="007E387A" w:rsidRPr="00AF5221">
        <w:rPr>
          <w:rFonts w:asciiTheme="minorHAnsi" w:hAnsiTheme="minorHAnsi" w:cstheme="minorHAnsi"/>
          <w:szCs w:val="22"/>
        </w:rPr>
        <w:t>w</w:t>
      </w:r>
      <w:r w:rsidR="007E387A">
        <w:rPr>
          <w:rFonts w:asciiTheme="minorHAnsi" w:hAnsiTheme="minorHAnsi" w:cstheme="minorHAnsi"/>
          <w:szCs w:val="22"/>
        </w:rPr>
        <w:t>ere</w:t>
      </w:r>
      <w:r w:rsidR="007E387A" w:rsidRPr="00AF5221">
        <w:rPr>
          <w:rFonts w:asciiTheme="minorHAnsi" w:hAnsiTheme="minorHAnsi" w:cstheme="minorHAnsi"/>
          <w:szCs w:val="22"/>
        </w:rPr>
        <w:t xml:space="preserve"> </w:t>
      </w:r>
      <w:r w:rsidR="00C07294">
        <w:rPr>
          <w:rFonts w:asciiTheme="minorHAnsi" w:hAnsiTheme="minorHAnsi" w:cstheme="minorHAnsi"/>
          <w:szCs w:val="22"/>
        </w:rPr>
        <w:t xml:space="preserve">lower </w:t>
      </w:r>
      <w:r w:rsidR="007E387A" w:rsidRPr="00AF5221">
        <w:rPr>
          <w:rFonts w:asciiTheme="minorHAnsi" w:hAnsiTheme="minorHAnsi" w:cstheme="minorHAnsi"/>
          <w:szCs w:val="22"/>
        </w:rPr>
        <w:t>in 20</w:t>
      </w:r>
      <w:r w:rsidR="00361E6C">
        <w:rPr>
          <w:rFonts w:asciiTheme="minorHAnsi" w:hAnsiTheme="minorHAnsi" w:cstheme="minorHAnsi"/>
          <w:szCs w:val="22"/>
        </w:rPr>
        <w:t>20</w:t>
      </w:r>
      <w:r w:rsidR="007E387A" w:rsidRPr="00AF5221">
        <w:rPr>
          <w:rFonts w:asciiTheme="minorHAnsi" w:hAnsiTheme="minorHAnsi" w:cstheme="minorHAnsi"/>
          <w:szCs w:val="22"/>
        </w:rPr>
        <w:t xml:space="preserve"> than 201</w:t>
      </w:r>
      <w:r w:rsidR="00361E6C">
        <w:rPr>
          <w:rFonts w:asciiTheme="minorHAnsi" w:hAnsiTheme="minorHAnsi" w:cstheme="minorHAnsi"/>
          <w:szCs w:val="22"/>
        </w:rPr>
        <w:t>9</w:t>
      </w:r>
      <w:r w:rsidR="00D9222C">
        <w:rPr>
          <w:rFonts w:asciiTheme="minorHAnsi" w:hAnsiTheme="minorHAnsi" w:cstheme="minorHAnsi"/>
          <w:szCs w:val="22"/>
        </w:rPr>
        <w:t xml:space="preserve">. </w:t>
      </w:r>
      <w:r w:rsidR="00FD6772">
        <w:rPr>
          <w:rFonts w:asciiTheme="minorHAnsi" w:hAnsiTheme="minorHAnsi" w:cstheme="minorHAnsi"/>
          <w:szCs w:val="22"/>
        </w:rPr>
        <w:t>Furthermore, k</w:t>
      </w:r>
      <w:r w:rsidR="002F32DE">
        <w:rPr>
          <w:rFonts w:asciiTheme="minorHAnsi" w:hAnsiTheme="minorHAnsi" w:cstheme="minorHAnsi"/>
          <w:szCs w:val="22"/>
        </w:rPr>
        <w:t>ōura m</w:t>
      </w:r>
      <w:r w:rsidR="002F32DE" w:rsidRPr="002F32DE">
        <w:rPr>
          <w:rFonts w:asciiTheme="minorHAnsi" w:hAnsiTheme="minorHAnsi" w:cstheme="minorHAnsi"/>
          <w:szCs w:val="22"/>
        </w:rPr>
        <w:t xml:space="preserve">ean CPUE </w:t>
      </w:r>
      <w:r w:rsidR="00FD6772">
        <w:rPr>
          <w:rFonts w:asciiTheme="minorHAnsi" w:hAnsiTheme="minorHAnsi" w:cstheme="minorHAnsi"/>
          <w:szCs w:val="22"/>
        </w:rPr>
        <w:t xml:space="preserve">has </w:t>
      </w:r>
      <w:r w:rsidR="00D9222C">
        <w:rPr>
          <w:rFonts w:asciiTheme="minorHAnsi" w:hAnsiTheme="minorHAnsi" w:cstheme="minorHAnsi"/>
          <w:szCs w:val="22"/>
        </w:rPr>
        <w:t>decreas</w:t>
      </w:r>
      <w:r w:rsidR="00FD6772">
        <w:rPr>
          <w:rFonts w:asciiTheme="minorHAnsi" w:hAnsiTheme="minorHAnsi" w:cstheme="minorHAnsi"/>
          <w:szCs w:val="22"/>
        </w:rPr>
        <w:t>ed</w:t>
      </w:r>
      <w:r w:rsidR="00D9222C">
        <w:rPr>
          <w:rFonts w:asciiTheme="minorHAnsi" w:hAnsiTheme="minorHAnsi" w:cstheme="minorHAnsi"/>
          <w:szCs w:val="22"/>
        </w:rPr>
        <w:t xml:space="preserve"> by </w:t>
      </w:r>
      <w:r w:rsidR="00DF6C67">
        <w:rPr>
          <w:rFonts w:asciiTheme="minorHAnsi" w:hAnsiTheme="minorHAnsi" w:cstheme="minorHAnsi"/>
          <w:szCs w:val="22"/>
        </w:rPr>
        <w:t>-</w:t>
      </w:r>
      <w:r w:rsidR="002F32DE" w:rsidRPr="002F32DE">
        <w:rPr>
          <w:rFonts w:asciiTheme="minorHAnsi" w:hAnsiTheme="minorHAnsi" w:cstheme="minorHAnsi"/>
          <w:szCs w:val="22"/>
        </w:rPr>
        <w:t>8</w:t>
      </w:r>
      <w:r w:rsidR="00361E6C">
        <w:rPr>
          <w:rFonts w:asciiTheme="minorHAnsi" w:hAnsiTheme="minorHAnsi" w:cstheme="minorHAnsi"/>
          <w:szCs w:val="22"/>
        </w:rPr>
        <w:t>5</w:t>
      </w:r>
      <w:r w:rsidR="002F32DE" w:rsidRPr="002F32DE">
        <w:rPr>
          <w:rFonts w:asciiTheme="minorHAnsi" w:hAnsiTheme="minorHAnsi" w:cstheme="minorHAnsi"/>
          <w:szCs w:val="22"/>
        </w:rPr>
        <w:t>%</w:t>
      </w:r>
      <w:r w:rsidR="00D9222C">
        <w:rPr>
          <w:rFonts w:asciiTheme="minorHAnsi" w:hAnsiTheme="minorHAnsi" w:cstheme="minorHAnsi"/>
          <w:szCs w:val="22"/>
        </w:rPr>
        <w:t xml:space="preserve"> and me</w:t>
      </w:r>
      <w:r w:rsidR="002F32DE" w:rsidRPr="002F32DE">
        <w:rPr>
          <w:rFonts w:asciiTheme="minorHAnsi" w:hAnsiTheme="minorHAnsi" w:cstheme="minorHAnsi"/>
          <w:szCs w:val="22"/>
        </w:rPr>
        <w:t xml:space="preserve">an BPUE </w:t>
      </w:r>
      <w:r w:rsidR="00D9222C">
        <w:rPr>
          <w:rFonts w:asciiTheme="minorHAnsi" w:hAnsiTheme="minorHAnsi" w:cstheme="minorHAnsi"/>
          <w:szCs w:val="22"/>
        </w:rPr>
        <w:t xml:space="preserve">by </w:t>
      </w:r>
      <w:r w:rsidR="00DF6C67">
        <w:rPr>
          <w:rFonts w:asciiTheme="minorHAnsi" w:hAnsiTheme="minorHAnsi" w:cstheme="minorHAnsi"/>
          <w:szCs w:val="22"/>
        </w:rPr>
        <w:t>-</w:t>
      </w:r>
      <w:r w:rsidR="002F32DE" w:rsidRPr="002F32DE">
        <w:rPr>
          <w:rFonts w:asciiTheme="minorHAnsi" w:hAnsiTheme="minorHAnsi" w:cstheme="minorHAnsi"/>
          <w:szCs w:val="22"/>
        </w:rPr>
        <w:t>5</w:t>
      </w:r>
      <w:r w:rsidR="00361E6C">
        <w:rPr>
          <w:rFonts w:asciiTheme="minorHAnsi" w:hAnsiTheme="minorHAnsi" w:cstheme="minorHAnsi"/>
          <w:szCs w:val="22"/>
        </w:rPr>
        <w:t>9</w:t>
      </w:r>
      <w:r w:rsidR="002F32DE" w:rsidRPr="002F32DE">
        <w:rPr>
          <w:rFonts w:asciiTheme="minorHAnsi" w:hAnsiTheme="minorHAnsi" w:cstheme="minorHAnsi"/>
          <w:szCs w:val="22"/>
        </w:rPr>
        <w:t>%</w:t>
      </w:r>
      <w:r w:rsidR="00D9222C">
        <w:rPr>
          <w:rFonts w:asciiTheme="minorHAnsi" w:hAnsiTheme="minorHAnsi" w:cstheme="minorHAnsi"/>
          <w:szCs w:val="22"/>
        </w:rPr>
        <w:t xml:space="preserve">, </w:t>
      </w:r>
      <w:r w:rsidR="00DA1292" w:rsidRPr="00AF5221">
        <w:rPr>
          <w:rFonts w:asciiTheme="minorHAnsi" w:hAnsiTheme="minorHAnsi" w:cstheme="minorHAnsi"/>
          <w:szCs w:val="22"/>
        </w:rPr>
        <w:t xml:space="preserve">since </w:t>
      </w:r>
      <w:r w:rsidR="002F32DE">
        <w:rPr>
          <w:rFonts w:asciiTheme="minorHAnsi" w:hAnsiTheme="minorHAnsi" w:cstheme="minorHAnsi"/>
          <w:szCs w:val="22"/>
        </w:rPr>
        <w:t xml:space="preserve">the 2009 </w:t>
      </w:r>
      <w:r w:rsidR="00DA1292" w:rsidRPr="00AF5221">
        <w:rPr>
          <w:rFonts w:asciiTheme="minorHAnsi" w:hAnsiTheme="minorHAnsi" w:cstheme="minorHAnsi"/>
          <w:szCs w:val="22"/>
        </w:rPr>
        <w:t>baseline</w:t>
      </w:r>
      <w:r w:rsidR="00DA1292" w:rsidRPr="00AF5221">
        <w:rPr>
          <w:rFonts w:asciiTheme="minorHAnsi" w:hAnsiTheme="minorHAnsi" w:cstheme="minorHAnsi"/>
          <w:bCs/>
          <w:szCs w:val="22"/>
          <w:lang w:val="en-US"/>
        </w:rPr>
        <w:t xml:space="preserve"> surveys. </w:t>
      </w:r>
      <w:bookmarkStart w:id="7" w:name="_Hlk517876254"/>
      <w:r w:rsidR="00DA1292" w:rsidRPr="00AF5221">
        <w:rPr>
          <w:rFonts w:asciiTheme="minorHAnsi" w:hAnsiTheme="minorHAnsi" w:cstheme="minorHAnsi"/>
          <w:szCs w:val="22"/>
        </w:rPr>
        <w:t xml:space="preserve">Length frequency analysis of kōura data shows that this </w:t>
      </w:r>
      <w:r w:rsidR="00D9222C">
        <w:rPr>
          <w:rFonts w:asciiTheme="minorHAnsi" w:hAnsiTheme="minorHAnsi" w:cstheme="minorHAnsi"/>
          <w:szCs w:val="22"/>
        </w:rPr>
        <w:t>i</w:t>
      </w:r>
      <w:r w:rsidR="00DA1292" w:rsidRPr="00AF5221">
        <w:rPr>
          <w:rFonts w:asciiTheme="minorHAnsi" w:hAnsiTheme="minorHAnsi" w:cstheme="minorHAnsi"/>
          <w:szCs w:val="22"/>
        </w:rPr>
        <w:t xml:space="preserve">s due to a </w:t>
      </w:r>
      <w:r w:rsidR="007B1D17">
        <w:rPr>
          <w:rFonts w:asciiTheme="minorHAnsi" w:hAnsiTheme="minorHAnsi" w:cstheme="minorHAnsi"/>
          <w:szCs w:val="22"/>
        </w:rPr>
        <w:t>decline</w:t>
      </w:r>
      <w:r w:rsidR="00DA1292" w:rsidRPr="00AF5221">
        <w:rPr>
          <w:rFonts w:asciiTheme="minorHAnsi" w:hAnsiTheme="minorHAnsi" w:cstheme="minorHAnsi"/>
          <w:szCs w:val="22"/>
        </w:rPr>
        <w:t xml:space="preserve"> in the numbers of small-sized kōura </w:t>
      </w:r>
      <w:r w:rsidR="005204D2">
        <w:rPr>
          <w:rFonts w:asciiTheme="minorHAnsi" w:hAnsiTheme="minorHAnsi" w:cstheme="minorHAnsi"/>
          <w:szCs w:val="22"/>
        </w:rPr>
        <w:t>(</w:t>
      </w:r>
      <w:r w:rsidR="00DA1292" w:rsidRPr="00AF5221">
        <w:rPr>
          <w:rFonts w:asciiTheme="minorHAnsi" w:hAnsiTheme="minorHAnsi" w:cstheme="minorHAnsi"/>
          <w:szCs w:val="22"/>
        </w:rPr>
        <w:t>&lt;2</w:t>
      </w:r>
      <w:r w:rsidR="002D361B">
        <w:rPr>
          <w:rFonts w:asciiTheme="minorHAnsi" w:hAnsiTheme="minorHAnsi" w:cstheme="minorHAnsi"/>
          <w:szCs w:val="22"/>
        </w:rPr>
        <w:t>2</w:t>
      </w:r>
      <w:r w:rsidR="00DA1292" w:rsidRPr="00AF5221">
        <w:rPr>
          <w:rFonts w:asciiTheme="minorHAnsi" w:hAnsiTheme="minorHAnsi" w:cstheme="minorHAnsi"/>
          <w:szCs w:val="22"/>
        </w:rPr>
        <w:t> m</w:t>
      </w:r>
      <w:r w:rsidR="005204D2">
        <w:rPr>
          <w:rFonts w:asciiTheme="minorHAnsi" w:hAnsiTheme="minorHAnsi" w:cstheme="minorHAnsi"/>
          <w:szCs w:val="22"/>
        </w:rPr>
        <w:t xml:space="preserve">m) </w:t>
      </w:r>
      <w:r w:rsidR="00DA1292" w:rsidRPr="00AF5221">
        <w:rPr>
          <w:rFonts w:asciiTheme="minorHAnsi" w:hAnsiTheme="minorHAnsi" w:cstheme="minorHAnsi"/>
          <w:szCs w:val="22"/>
        </w:rPr>
        <w:t xml:space="preserve">OCL recorded. </w:t>
      </w:r>
    </w:p>
    <w:p w14:paraId="5BEEFADC" w14:textId="38216FFE" w:rsidR="004939FD" w:rsidRPr="00864F41" w:rsidRDefault="00DA1292" w:rsidP="00864F41">
      <w:pPr>
        <w:pStyle w:val="Normalbodytext"/>
        <w:spacing w:line="360" w:lineRule="auto"/>
        <w:ind w:left="0" w:firstLine="0"/>
        <w:jc w:val="left"/>
        <w:rPr>
          <w:rFonts w:asciiTheme="minorHAnsi" w:hAnsiTheme="minorHAnsi" w:cstheme="minorHAnsi"/>
          <w:szCs w:val="22"/>
        </w:rPr>
      </w:pPr>
      <w:r w:rsidRPr="00AF5221">
        <w:rPr>
          <w:rFonts w:asciiTheme="minorHAnsi" w:hAnsiTheme="minorHAnsi" w:cstheme="minorHAnsi"/>
          <w:bCs/>
          <w:szCs w:val="22"/>
          <w:lang w:val="en-US"/>
        </w:rPr>
        <w:t>T</w:t>
      </w:r>
      <w:r w:rsidR="0010058A">
        <w:rPr>
          <w:rFonts w:asciiTheme="minorHAnsi" w:hAnsiTheme="minorHAnsi" w:cstheme="minorHAnsi"/>
          <w:szCs w:val="22"/>
        </w:rPr>
        <w:t xml:space="preserve">he </w:t>
      </w:r>
      <w:r w:rsidRPr="00AF5221">
        <w:rPr>
          <w:rFonts w:asciiTheme="minorHAnsi" w:hAnsiTheme="minorHAnsi" w:cstheme="minorHAnsi"/>
          <w:szCs w:val="22"/>
        </w:rPr>
        <w:t>dec</w:t>
      </w:r>
      <w:r w:rsidR="00D9222C">
        <w:rPr>
          <w:rFonts w:asciiTheme="minorHAnsi" w:hAnsiTheme="minorHAnsi" w:cstheme="minorHAnsi"/>
          <w:szCs w:val="22"/>
        </w:rPr>
        <w:t xml:space="preserve">rease </w:t>
      </w:r>
      <w:r w:rsidRPr="00AF5221">
        <w:rPr>
          <w:rFonts w:asciiTheme="minorHAnsi" w:hAnsiTheme="minorHAnsi" w:cstheme="minorHAnsi"/>
          <w:szCs w:val="22"/>
        </w:rPr>
        <w:t xml:space="preserve">in </w:t>
      </w:r>
      <w:r w:rsidR="006F1FC2">
        <w:rPr>
          <w:rFonts w:asciiTheme="minorHAnsi" w:hAnsiTheme="minorHAnsi" w:cstheme="minorHAnsi"/>
          <w:szCs w:val="22"/>
        </w:rPr>
        <w:t xml:space="preserve">the Lake Rotorua </w:t>
      </w:r>
      <w:r w:rsidRPr="00AF5221">
        <w:rPr>
          <w:rFonts w:asciiTheme="minorHAnsi" w:hAnsiTheme="minorHAnsi" w:cstheme="minorHAnsi"/>
          <w:szCs w:val="22"/>
        </w:rPr>
        <w:t xml:space="preserve">kōura </w:t>
      </w:r>
      <w:r w:rsidR="006F1FC2">
        <w:rPr>
          <w:rFonts w:asciiTheme="minorHAnsi" w:hAnsiTheme="minorHAnsi" w:cstheme="minorHAnsi"/>
          <w:szCs w:val="22"/>
        </w:rPr>
        <w:t>population</w:t>
      </w:r>
      <w:r w:rsidR="007E387A">
        <w:rPr>
          <w:rFonts w:asciiTheme="minorHAnsi" w:hAnsiTheme="minorHAnsi" w:cstheme="minorHAnsi"/>
          <w:szCs w:val="22"/>
        </w:rPr>
        <w:t xml:space="preserve"> </w:t>
      </w:r>
      <w:bookmarkEnd w:id="7"/>
      <w:r w:rsidR="00AE05E3">
        <w:rPr>
          <w:rFonts w:asciiTheme="minorHAnsi" w:hAnsiTheme="minorHAnsi" w:cstheme="minorHAnsi"/>
          <w:szCs w:val="22"/>
        </w:rPr>
        <w:t>has coincided with the establishment of b</w:t>
      </w:r>
      <w:r w:rsidRPr="00AF5221">
        <w:rPr>
          <w:rFonts w:asciiTheme="minorHAnsi" w:hAnsiTheme="minorHAnsi" w:cstheme="minorHAnsi"/>
          <w:szCs w:val="22"/>
        </w:rPr>
        <w:t>rown bullhead catfish</w:t>
      </w:r>
      <w:r w:rsidR="006F1FC2">
        <w:rPr>
          <w:rFonts w:asciiTheme="minorHAnsi" w:hAnsiTheme="minorHAnsi" w:cstheme="minorHAnsi"/>
          <w:szCs w:val="22"/>
        </w:rPr>
        <w:t xml:space="preserve"> </w:t>
      </w:r>
      <w:r w:rsidR="00C40E22" w:rsidRPr="00AF5221">
        <w:rPr>
          <w:rFonts w:asciiTheme="minorHAnsi" w:hAnsiTheme="minorHAnsi" w:cstheme="minorHAnsi"/>
          <w:szCs w:val="22"/>
          <w:lang w:eastAsia="x-none"/>
        </w:rPr>
        <w:t>(</w:t>
      </w:r>
      <w:r w:rsidR="00C40E22" w:rsidRPr="00AF5221">
        <w:rPr>
          <w:rFonts w:asciiTheme="minorHAnsi" w:hAnsiTheme="minorHAnsi" w:cstheme="minorHAnsi"/>
          <w:i/>
          <w:szCs w:val="22"/>
          <w:lang w:eastAsia="x-none"/>
        </w:rPr>
        <w:t>Ameiurus nebulosus</w:t>
      </w:r>
      <w:r w:rsidR="00C40E22" w:rsidRPr="00AF5221">
        <w:rPr>
          <w:rFonts w:asciiTheme="minorHAnsi" w:hAnsiTheme="minorHAnsi" w:cstheme="minorHAnsi"/>
          <w:szCs w:val="22"/>
          <w:lang w:eastAsia="x-none"/>
        </w:rPr>
        <w:t xml:space="preserve">) </w:t>
      </w:r>
      <w:r w:rsidR="00C40E22">
        <w:rPr>
          <w:rFonts w:asciiTheme="minorHAnsi" w:hAnsiTheme="minorHAnsi" w:cstheme="minorHAnsi"/>
          <w:szCs w:val="22"/>
          <w:lang w:eastAsia="x-none"/>
        </w:rPr>
        <w:t>a</w:t>
      </w:r>
      <w:r w:rsidR="00730103">
        <w:rPr>
          <w:rFonts w:asciiTheme="minorHAnsi" w:hAnsiTheme="minorHAnsi" w:cstheme="minorHAnsi"/>
          <w:szCs w:val="22"/>
        </w:rPr>
        <w:t xml:space="preserve">nd </w:t>
      </w:r>
      <w:r w:rsidR="006F1FC2">
        <w:rPr>
          <w:rFonts w:asciiTheme="minorHAnsi" w:hAnsiTheme="minorHAnsi" w:cstheme="minorHAnsi"/>
          <w:szCs w:val="22"/>
        </w:rPr>
        <w:t>an improvement in w</w:t>
      </w:r>
      <w:r w:rsidR="00730103" w:rsidRPr="00730103">
        <w:rPr>
          <w:rFonts w:asciiTheme="minorHAnsi" w:hAnsiTheme="minorHAnsi" w:cstheme="minorHAnsi"/>
          <w:szCs w:val="22"/>
        </w:rPr>
        <w:t xml:space="preserve">ater quality. </w:t>
      </w:r>
      <w:r w:rsidR="00AE05E3">
        <w:rPr>
          <w:rFonts w:asciiTheme="minorHAnsi" w:hAnsiTheme="minorHAnsi" w:cstheme="minorHAnsi"/>
          <w:szCs w:val="22"/>
        </w:rPr>
        <w:t>Catfish, are w</w:t>
      </w:r>
      <w:r w:rsidR="00AE05E3" w:rsidRPr="00AE05E3">
        <w:rPr>
          <w:rFonts w:asciiTheme="minorHAnsi" w:hAnsiTheme="minorHAnsi" w:cstheme="minorHAnsi"/>
          <w:szCs w:val="22"/>
        </w:rPr>
        <w:t>ell known predators of kōura</w:t>
      </w:r>
      <w:r w:rsidR="004939FD">
        <w:rPr>
          <w:rFonts w:asciiTheme="minorHAnsi" w:hAnsiTheme="minorHAnsi" w:cstheme="minorHAnsi"/>
          <w:szCs w:val="22"/>
        </w:rPr>
        <w:t xml:space="preserve"> and</w:t>
      </w:r>
      <w:r w:rsidR="00AE05E3" w:rsidRPr="00AE05E3">
        <w:rPr>
          <w:rFonts w:asciiTheme="minorHAnsi" w:hAnsiTheme="minorHAnsi" w:cstheme="minorHAnsi"/>
          <w:szCs w:val="22"/>
        </w:rPr>
        <w:t xml:space="preserve"> </w:t>
      </w:r>
      <w:r w:rsidR="006F1FC2" w:rsidRPr="006F1FC2">
        <w:rPr>
          <w:rFonts w:asciiTheme="minorHAnsi" w:hAnsiTheme="minorHAnsi" w:cstheme="minorHAnsi"/>
          <w:szCs w:val="22"/>
        </w:rPr>
        <w:t>were officially recorded in Lake Rotorua in December 2018</w:t>
      </w:r>
      <w:r w:rsidR="006F1FC2">
        <w:rPr>
          <w:rFonts w:asciiTheme="minorHAnsi" w:hAnsiTheme="minorHAnsi" w:cstheme="minorHAnsi"/>
          <w:szCs w:val="22"/>
        </w:rPr>
        <w:t xml:space="preserve">, however, it is highly probable that they had been present </w:t>
      </w:r>
      <w:r w:rsidR="00123E37">
        <w:rPr>
          <w:rFonts w:asciiTheme="minorHAnsi" w:hAnsiTheme="minorHAnsi" w:cstheme="minorHAnsi"/>
          <w:szCs w:val="22"/>
        </w:rPr>
        <w:t xml:space="preserve">for quite some time but at densities too low to be detected using standard </w:t>
      </w:r>
      <w:r w:rsidR="004939FD">
        <w:rPr>
          <w:rFonts w:asciiTheme="minorHAnsi" w:hAnsiTheme="minorHAnsi" w:cstheme="minorHAnsi"/>
          <w:szCs w:val="22"/>
        </w:rPr>
        <w:t>trapping</w:t>
      </w:r>
      <w:r w:rsidR="00123E37">
        <w:rPr>
          <w:rFonts w:asciiTheme="minorHAnsi" w:hAnsiTheme="minorHAnsi" w:cstheme="minorHAnsi"/>
          <w:szCs w:val="22"/>
        </w:rPr>
        <w:t xml:space="preserve"> methods.</w:t>
      </w:r>
      <w:r w:rsidR="00532A5B">
        <w:rPr>
          <w:rFonts w:asciiTheme="minorHAnsi" w:hAnsiTheme="minorHAnsi" w:cstheme="minorHAnsi"/>
          <w:szCs w:val="22"/>
        </w:rPr>
        <w:t xml:space="preserve"> </w:t>
      </w:r>
      <w:r w:rsidR="00730103" w:rsidRPr="00730103">
        <w:rPr>
          <w:rFonts w:asciiTheme="minorHAnsi" w:hAnsiTheme="minorHAnsi" w:cstheme="minorHAnsi"/>
          <w:szCs w:val="22"/>
        </w:rPr>
        <w:t>In Lake Rotorua the trophic level index (TLI) has decreased from 5.0 in 2004</w:t>
      </w:r>
      <w:r w:rsidR="00361E6C">
        <w:rPr>
          <w:rFonts w:asciiTheme="minorHAnsi" w:hAnsiTheme="minorHAnsi" w:cstheme="minorHAnsi"/>
          <w:szCs w:val="22"/>
        </w:rPr>
        <w:t xml:space="preserve">/05 </w:t>
      </w:r>
      <w:r w:rsidR="00730103" w:rsidRPr="00730103">
        <w:rPr>
          <w:rFonts w:asciiTheme="minorHAnsi" w:hAnsiTheme="minorHAnsi" w:cstheme="minorHAnsi"/>
          <w:szCs w:val="22"/>
        </w:rPr>
        <w:t>to 4.</w:t>
      </w:r>
      <w:r w:rsidR="00730103">
        <w:rPr>
          <w:rFonts w:asciiTheme="minorHAnsi" w:hAnsiTheme="minorHAnsi" w:cstheme="minorHAnsi"/>
          <w:szCs w:val="22"/>
        </w:rPr>
        <w:t>1</w:t>
      </w:r>
      <w:r w:rsidR="00730103" w:rsidRPr="00730103">
        <w:rPr>
          <w:rFonts w:asciiTheme="minorHAnsi" w:hAnsiTheme="minorHAnsi" w:cstheme="minorHAnsi"/>
          <w:szCs w:val="22"/>
        </w:rPr>
        <w:t xml:space="preserve"> in 201</w:t>
      </w:r>
      <w:r w:rsidR="00361E6C">
        <w:rPr>
          <w:rFonts w:asciiTheme="minorHAnsi" w:hAnsiTheme="minorHAnsi" w:cstheme="minorHAnsi"/>
          <w:szCs w:val="22"/>
        </w:rPr>
        <w:t>9/20</w:t>
      </w:r>
      <w:r w:rsidR="00730103">
        <w:rPr>
          <w:rFonts w:asciiTheme="minorHAnsi" w:hAnsiTheme="minorHAnsi" w:cstheme="minorHAnsi"/>
          <w:szCs w:val="22"/>
        </w:rPr>
        <w:t>.</w:t>
      </w:r>
      <w:r w:rsidR="00730103" w:rsidRPr="00730103">
        <w:rPr>
          <w:rFonts w:asciiTheme="minorHAnsi" w:hAnsiTheme="minorHAnsi" w:cstheme="minorHAnsi"/>
          <w:szCs w:val="22"/>
        </w:rPr>
        <w:t xml:space="preserve"> This has resulted in a decrease in algae production and an increase in water clarity. The reduced primary production may have resulted in a decrease in food supply </w:t>
      </w:r>
      <w:r w:rsidR="006F1FC2">
        <w:rPr>
          <w:rFonts w:asciiTheme="minorHAnsi" w:hAnsiTheme="minorHAnsi" w:cstheme="minorHAnsi"/>
          <w:szCs w:val="22"/>
        </w:rPr>
        <w:t xml:space="preserve">for kōura (and </w:t>
      </w:r>
      <w:r w:rsidR="00612873">
        <w:rPr>
          <w:rFonts w:asciiTheme="minorHAnsi" w:hAnsiTheme="minorHAnsi" w:cstheme="minorHAnsi"/>
          <w:szCs w:val="22"/>
        </w:rPr>
        <w:t xml:space="preserve">therefore </w:t>
      </w:r>
      <w:r w:rsidR="006F1FC2">
        <w:rPr>
          <w:rFonts w:asciiTheme="minorHAnsi" w:hAnsiTheme="minorHAnsi" w:cstheme="minorHAnsi"/>
          <w:szCs w:val="22"/>
        </w:rPr>
        <w:t xml:space="preserve">kōura </w:t>
      </w:r>
      <w:r w:rsidR="00730103" w:rsidRPr="00730103">
        <w:rPr>
          <w:rFonts w:asciiTheme="minorHAnsi" w:hAnsiTheme="minorHAnsi" w:cstheme="minorHAnsi"/>
          <w:szCs w:val="22"/>
        </w:rPr>
        <w:t>abundance</w:t>
      </w:r>
      <w:r w:rsidR="006F1FC2">
        <w:rPr>
          <w:rFonts w:asciiTheme="minorHAnsi" w:hAnsiTheme="minorHAnsi" w:cstheme="minorHAnsi"/>
          <w:szCs w:val="22"/>
        </w:rPr>
        <w:t>)</w:t>
      </w:r>
      <w:r w:rsidR="004939FD">
        <w:rPr>
          <w:rFonts w:asciiTheme="minorHAnsi" w:hAnsiTheme="minorHAnsi" w:cstheme="minorHAnsi"/>
          <w:szCs w:val="22"/>
        </w:rPr>
        <w:t>, while</w:t>
      </w:r>
      <w:r w:rsidR="004939FD" w:rsidRPr="004939FD">
        <w:rPr>
          <w:rFonts w:asciiTheme="minorHAnsi" w:hAnsiTheme="minorHAnsi" w:cstheme="minorHAnsi"/>
          <w:szCs w:val="22"/>
        </w:rPr>
        <w:t xml:space="preserve"> increased water clarity may have led </w:t>
      </w:r>
      <w:r w:rsidR="004939FD" w:rsidRPr="004939FD">
        <w:rPr>
          <w:rFonts w:asciiTheme="minorHAnsi" w:hAnsiTheme="minorHAnsi" w:cstheme="minorHAnsi"/>
          <w:szCs w:val="22"/>
        </w:rPr>
        <w:lastRenderedPageBreak/>
        <w:t xml:space="preserve">to an increase in the growth </w:t>
      </w:r>
      <w:r w:rsidR="00FD6772">
        <w:rPr>
          <w:rFonts w:asciiTheme="minorHAnsi" w:hAnsiTheme="minorHAnsi" w:cstheme="minorHAnsi"/>
          <w:szCs w:val="22"/>
        </w:rPr>
        <w:t>(</w:t>
      </w:r>
      <w:r w:rsidR="004939FD" w:rsidRPr="004939FD">
        <w:rPr>
          <w:rFonts w:asciiTheme="minorHAnsi" w:hAnsiTheme="minorHAnsi" w:cstheme="minorHAnsi"/>
          <w:szCs w:val="22"/>
        </w:rPr>
        <w:t>and extent</w:t>
      </w:r>
      <w:r w:rsidR="00FD6772">
        <w:rPr>
          <w:rFonts w:asciiTheme="minorHAnsi" w:hAnsiTheme="minorHAnsi" w:cstheme="minorHAnsi"/>
          <w:szCs w:val="22"/>
        </w:rPr>
        <w:t>)</w:t>
      </w:r>
      <w:r w:rsidR="004939FD" w:rsidRPr="004939FD">
        <w:rPr>
          <w:rFonts w:asciiTheme="minorHAnsi" w:hAnsiTheme="minorHAnsi" w:cstheme="minorHAnsi"/>
          <w:szCs w:val="22"/>
        </w:rPr>
        <w:t xml:space="preserve"> of introduced macrophytes</w:t>
      </w:r>
      <w:r w:rsidR="004939FD">
        <w:rPr>
          <w:rFonts w:asciiTheme="minorHAnsi" w:hAnsiTheme="minorHAnsi" w:cstheme="minorHAnsi"/>
          <w:szCs w:val="22"/>
        </w:rPr>
        <w:t xml:space="preserve"> which </w:t>
      </w:r>
      <w:r w:rsidR="00FD6772">
        <w:rPr>
          <w:rFonts w:asciiTheme="minorHAnsi" w:hAnsiTheme="minorHAnsi" w:cstheme="minorHAnsi"/>
          <w:szCs w:val="22"/>
        </w:rPr>
        <w:t xml:space="preserve">could have </w:t>
      </w:r>
      <w:r w:rsidR="004939FD">
        <w:rPr>
          <w:rFonts w:asciiTheme="minorHAnsi" w:hAnsiTheme="minorHAnsi" w:cstheme="minorHAnsi"/>
          <w:szCs w:val="22"/>
        </w:rPr>
        <w:t>de</w:t>
      </w:r>
      <w:r w:rsidR="00612873">
        <w:rPr>
          <w:rFonts w:asciiTheme="minorHAnsi" w:hAnsiTheme="minorHAnsi" w:cstheme="minorHAnsi"/>
          <w:szCs w:val="22"/>
        </w:rPr>
        <w:t>crease</w:t>
      </w:r>
      <w:r w:rsidR="00FD6772">
        <w:rPr>
          <w:rFonts w:asciiTheme="minorHAnsi" w:hAnsiTheme="minorHAnsi" w:cstheme="minorHAnsi"/>
          <w:szCs w:val="22"/>
        </w:rPr>
        <w:t>d</w:t>
      </w:r>
      <w:r w:rsidR="00612873">
        <w:rPr>
          <w:rFonts w:asciiTheme="minorHAnsi" w:hAnsiTheme="minorHAnsi" w:cstheme="minorHAnsi"/>
          <w:szCs w:val="22"/>
        </w:rPr>
        <w:t xml:space="preserve"> </w:t>
      </w:r>
      <w:r w:rsidR="00612873" w:rsidRPr="00612873">
        <w:rPr>
          <w:rFonts w:asciiTheme="minorHAnsi" w:hAnsiTheme="minorHAnsi" w:cstheme="minorHAnsi"/>
          <w:szCs w:val="22"/>
        </w:rPr>
        <w:t xml:space="preserve">available habitat </w:t>
      </w:r>
      <w:r w:rsidR="004939FD">
        <w:rPr>
          <w:rFonts w:asciiTheme="minorHAnsi" w:hAnsiTheme="minorHAnsi" w:cstheme="minorHAnsi"/>
          <w:szCs w:val="22"/>
        </w:rPr>
        <w:t xml:space="preserve">for </w:t>
      </w:r>
      <w:r w:rsidR="004939FD" w:rsidRPr="00864F41">
        <w:rPr>
          <w:rFonts w:asciiTheme="minorHAnsi" w:hAnsiTheme="minorHAnsi" w:cstheme="minorHAnsi"/>
          <w:szCs w:val="22"/>
        </w:rPr>
        <w:t xml:space="preserve">kōura. </w:t>
      </w:r>
    </w:p>
    <w:p w14:paraId="496FC5A5" w14:textId="429DFBBB" w:rsidR="00532A5B" w:rsidRPr="00864F41" w:rsidRDefault="00DA1292" w:rsidP="00864F41">
      <w:pPr>
        <w:spacing w:line="360" w:lineRule="auto"/>
        <w:ind w:left="0" w:firstLine="0"/>
        <w:jc w:val="left"/>
        <w:rPr>
          <w:rFonts w:asciiTheme="minorHAnsi" w:hAnsiTheme="minorHAnsi" w:cstheme="minorHAnsi"/>
          <w:sz w:val="22"/>
          <w:szCs w:val="22"/>
          <w:lang w:val="en-GB" w:eastAsia="en-GB"/>
        </w:rPr>
      </w:pPr>
      <w:r w:rsidRPr="00864F41">
        <w:rPr>
          <w:rFonts w:asciiTheme="minorHAnsi" w:hAnsiTheme="minorHAnsi" w:cstheme="minorHAnsi"/>
          <w:sz w:val="22"/>
          <w:szCs w:val="22"/>
        </w:rPr>
        <w:t xml:space="preserve">Kākahi were abundant in the littoral zone with mean densities (range </w:t>
      </w:r>
      <w:r w:rsidR="00361E6C" w:rsidRPr="00864F41">
        <w:rPr>
          <w:rFonts w:asciiTheme="minorHAnsi" w:hAnsiTheme="minorHAnsi" w:cstheme="minorHAnsi"/>
          <w:sz w:val="22"/>
          <w:szCs w:val="22"/>
        </w:rPr>
        <w:t>1.0</w:t>
      </w:r>
      <w:r w:rsidRPr="00864F41">
        <w:rPr>
          <w:rFonts w:asciiTheme="minorHAnsi" w:hAnsiTheme="minorHAnsi" w:cstheme="minorHAnsi"/>
          <w:sz w:val="22"/>
          <w:szCs w:val="22"/>
        </w:rPr>
        <w:t xml:space="preserve"> to </w:t>
      </w:r>
      <w:r w:rsidR="00123E37" w:rsidRPr="00864F41">
        <w:rPr>
          <w:rFonts w:asciiTheme="minorHAnsi" w:hAnsiTheme="minorHAnsi" w:cstheme="minorHAnsi"/>
          <w:sz w:val="22"/>
          <w:szCs w:val="22"/>
        </w:rPr>
        <w:t>1</w:t>
      </w:r>
      <w:r w:rsidR="00361E6C" w:rsidRPr="00864F41">
        <w:rPr>
          <w:rFonts w:asciiTheme="minorHAnsi" w:hAnsiTheme="minorHAnsi" w:cstheme="minorHAnsi"/>
          <w:sz w:val="22"/>
          <w:szCs w:val="22"/>
        </w:rPr>
        <w:t>2.1</w:t>
      </w:r>
      <w:r w:rsidRPr="00864F41">
        <w:rPr>
          <w:rFonts w:asciiTheme="minorHAnsi" w:hAnsiTheme="minorHAnsi" w:cstheme="minorHAnsi"/>
          <w:sz w:val="22"/>
          <w:szCs w:val="22"/>
        </w:rPr>
        <w:t xml:space="preserve"> kākahi m</w:t>
      </w:r>
      <w:r w:rsidRPr="00864F41">
        <w:rPr>
          <w:rFonts w:asciiTheme="minorHAnsi" w:hAnsiTheme="minorHAnsi" w:cstheme="minorHAnsi"/>
          <w:sz w:val="22"/>
          <w:szCs w:val="22"/>
          <w:vertAlign w:val="superscript"/>
        </w:rPr>
        <w:t>-2</w:t>
      </w:r>
      <w:r w:rsidRPr="00864F41">
        <w:rPr>
          <w:rFonts w:asciiTheme="minorHAnsi" w:hAnsiTheme="minorHAnsi" w:cstheme="minorHAnsi"/>
          <w:sz w:val="22"/>
          <w:szCs w:val="22"/>
        </w:rPr>
        <w:t>) similar to those recorded in neighbouring Lake Rotoiti. Kākahi were least abundant at Waikawau (Holden’s Bay) and Te Ruapeka (Ohinemutu), both influenced by geothermal inputs.</w:t>
      </w:r>
      <w:r w:rsidR="00532A5B" w:rsidRPr="00864F41">
        <w:rPr>
          <w:rFonts w:asciiTheme="minorHAnsi" w:hAnsiTheme="minorHAnsi" w:cstheme="minorHAnsi"/>
          <w:sz w:val="22"/>
          <w:szCs w:val="22"/>
          <w:lang w:val="en-GB" w:eastAsia="en-GB"/>
        </w:rPr>
        <w:t xml:space="preserve"> </w:t>
      </w:r>
      <w:r w:rsidR="00086BB5" w:rsidRPr="00864F41">
        <w:rPr>
          <w:rFonts w:asciiTheme="minorHAnsi" w:hAnsiTheme="minorHAnsi" w:cstheme="minorHAnsi"/>
          <w:sz w:val="22"/>
          <w:szCs w:val="22"/>
        </w:rPr>
        <w:t>Kākahi abundance has remained relatively stable at most sites since surveys began in January 2017, with the exception of Waerenga where kākahi abundance has declined</w:t>
      </w:r>
      <w:r w:rsidR="005204D2">
        <w:rPr>
          <w:rFonts w:asciiTheme="minorHAnsi" w:hAnsiTheme="minorHAnsi" w:cstheme="minorHAnsi"/>
          <w:sz w:val="22"/>
          <w:szCs w:val="22"/>
        </w:rPr>
        <w:t>,</w:t>
      </w:r>
      <w:r w:rsidR="00086BB5" w:rsidRPr="00864F41">
        <w:rPr>
          <w:rFonts w:asciiTheme="minorHAnsi" w:hAnsiTheme="minorHAnsi" w:cstheme="minorHAnsi"/>
          <w:sz w:val="22"/>
          <w:szCs w:val="22"/>
        </w:rPr>
        <w:t xml:space="preserve"> and at Ruapeka</w:t>
      </w:r>
      <w:r w:rsidR="005204D2">
        <w:rPr>
          <w:rFonts w:asciiTheme="minorHAnsi" w:hAnsiTheme="minorHAnsi" w:cstheme="minorHAnsi"/>
          <w:sz w:val="22"/>
          <w:szCs w:val="22"/>
        </w:rPr>
        <w:t>,</w:t>
      </w:r>
      <w:r w:rsidR="00086BB5" w:rsidRPr="00864F41">
        <w:rPr>
          <w:rFonts w:asciiTheme="minorHAnsi" w:hAnsiTheme="minorHAnsi" w:cstheme="minorHAnsi"/>
          <w:sz w:val="22"/>
          <w:szCs w:val="22"/>
        </w:rPr>
        <w:t xml:space="preserve"> where kākahi numbers have increased.</w:t>
      </w:r>
    </w:p>
    <w:p w14:paraId="69ACDA00" w14:textId="2AD6E206" w:rsidR="00532A5B" w:rsidRPr="00AF5221" w:rsidRDefault="00532A5B" w:rsidP="00532A5B">
      <w:pPr>
        <w:pStyle w:val="Normalbodytext"/>
        <w:spacing w:line="360" w:lineRule="auto"/>
        <w:ind w:left="0" w:firstLine="0"/>
        <w:rPr>
          <w:rFonts w:asciiTheme="minorHAnsi" w:hAnsiTheme="minorHAnsi" w:cstheme="minorHAnsi"/>
          <w:szCs w:val="22"/>
          <w:lang w:val="en-GB" w:eastAsia="en-GB"/>
        </w:rPr>
      </w:pPr>
      <w:r w:rsidRPr="00AF5221">
        <w:rPr>
          <w:rFonts w:asciiTheme="minorHAnsi" w:hAnsiTheme="minorHAnsi" w:cstheme="minorHAnsi"/>
          <w:szCs w:val="22"/>
          <w:lang w:val="en-GB" w:eastAsia="en-GB"/>
        </w:rPr>
        <w:t>It is recommended that kōura and kākahi monitoring surveys continue in Lake Rotorua</w:t>
      </w:r>
      <w:r w:rsidR="00AE05E3">
        <w:rPr>
          <w:rFonts w:asciiTheme="minorHAnsi" w:hAnsiTheme="minorHAnsi" w:cstheme="minorHAnsi"/>
          <w:szCs w:val="22"/>
          <w:lang w:val="en-GB" w:eastAsia="en-GB"/>
        </w:rPr>
        <w:t xml:space="preserve"> given the ecological and cultural importance of these taonga species</w:t>
      </w:r>
      <w:r w:rsidRPr="00AF5221">
        <w:rPr>
          <w:rFonts w:asciiTheme="minorHAnsi" w:hAnsiTheme="minorHAnsi" w:cstheme="minorHAnsi"/>
          <w:szCs w:val="22"/>
          <w:lang w:val="en-GB" w:eastAsia="en-GB"/>
        </w:rPr>
        <w:t xml:space="preserve">. Monitoring of the kōura population in Lake Rotorua is particularly important given the </w:t>
      </w:r>
      <w:r w:rsidR="00FD6772">
        <w:rPr>
          <w:rFonts w:asciiTheme="minorHAnsi" w:hAnsiTheme="minorHAnsi" w:cstheme="minorHAnsi"/>
          <w:szCs w:val="22"/>
          <w:lang w:val="en-GB" w:eastAsia="en-GB"/>
        </w:rPr>
        <w:t xml:space="preserve">continued decline </w:t>
      </w:r>
      <w:r w:rsidRPr="00AF5221">
        <w:rPr>
          <w:rFonts w:asciiTheme="minorHAnsi" w:hAnsiTheme="minorHAnsi" w:cstheme="minorHAnsi"/>
          <w:szCs w:val="22"/>
          <w:lang w:val="en-GB" w:eastAsia="en-GB"/>
        </w:rPr>
        <w:t xml:space="preserve">in kōura </w:t>
      </w:r>
      <w:r w:rsidR="00FD6772">
        <w:rPr>
          <w:rFonts w:asciiTheme="minorHAnsi" w:hAnsiTheme="minorHAnsi" w:cstheme="minorHAnsi"/>
          <w:szCs w:val="22"/>
          <w:lang w:val="en-GB" w:eastAsia="en-GB"/>
        </w:rPr>
        <w:t>abundance</w:t>
      </w:r>
      <w:r w:rsidR="00A31033">
        <w:rPr>
          <w:rFonts w:asciiTheme="minorHAnsi" w:hAnsiTheme="minorHAnsi" w:cstheme="minorHAnsi"/>
          <w:szCs w:val="22"/>
          <w:lang w:val="en-GB" w:eastAsia="en-GB"/>
        </w:rPr>
        <w:t xml:space="preserve"> and biomass</w:t>
      </w:r>
      <w:r w:rsidR="00FD6772">
        <w:rPr>
          <w:rFonts w:asciiTheme="minorHAnsi" w:hAnsiTheme="minorHAnsi" w:cstheme="minorHAnsi"/>
          <w:szCs w:val="22"/>
          <w:lang w:val="en-GB" w:eastAsia="en-GB"/>
        </w:rPr>
        <w:t>.</w:t>
      </w:r>
    </w:p>
    <w:p w14:paraId="015F93E0" w14:textId="77777777" w:rsidR="00532A5B" w:rsidRDefault="00532A5B">
      <w:pPr>
        <w:rPr>
          <w:rFonts w:asciiTheme="minorHAnsi" w:hAnsiTheme="minorHAnsi" w:cstheme="minorHAnsi"/>
          <w:sz w:val="22"/>
          <w:szCs w:val="22"/>
          <w:lang w:val="en-NZ"/>
        </w:rPr>
      </w:pPr>
      <w:r>
        <w:rPr>
          <w:rFonts w:asciiTheme="minorHAnsi" w:hAnsiTheme="minorHAnsi" w:cstheme="minorHAnsi"/>
          <w:szCs w:val="22"/>
        </w:rPr>
        <w:br w:type="page"/>
      </w:r>
    </w:p>
    <w:p w14:paraId="324BFE72" w14:textId="5994C952" w:rsidR="00AC6422" w:rsidRPr="009D1F1E" w:rsidRDefault="00A64C13" w:rsidP="004A5FD0">
      <w:pPr>
        <w:pStyle w:val="Heading1"/>
      </w:pPr>
      <w:bookmarkStart w:id="8" w:name="_Toc59188214"/>
      <w:r w:rsidRPr="009D1F1E">
        <w:lastRenderedPageBreak/>
        <w:t>List of Figures</w:t>
      </w:r>
      <w:bookmarkEnd w:id="8"/>
    </w:p>
    <w:p w14:paraId="7EAD8B0E" w14:textId="77777777" w:rsidR="00A64C13" w:rsidRPr="009D1F1E" w:rsidRDefault="00A64C13" w:rsidP="00AC6422">
      <w:pPr>
        <w:rPr>
          <w:rFonts w:asciiTheme="majorHAnsi" w:hAnsiTheme="majorHAnsi"/>
          <w:caps/>
          <w:sz w:val="24"/>
          <w:u w:val="single"/>
        </w:rPr>
      </w:pPr>
    </w:p>
    <w:p w14:paraId="744D72C4" w14:textId="66349BAE" w:rsidR="00AF27F2"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9D1F1E">
        <w:rPr>
          <w:rFonts w:cs="Calibri"/>
          <w:caps/>
          <w:szCs w:val="18"/>
          <w:u w:val="single"/>
        </w:rPr>
        <w:fldChar w:fldCharType="begin"/>
      </w:r>
      <w:r w:rsidRPr="00971E60">
        <w:rPr>
          <w:rFonts w:cs="Calibri"/>
          <w:caps/>
          <w:szCs w:val="18"/>
          <w:u w:val="single"/>
        </w:rPr>
        <w:instrText xml:space="preserve"> TOC \h \z \c "Figure" </w:instrText>
      </w:r>
      <w:r w:rsidRPr="009D1F1E">
        <w:rPr>
          <w:rFonts w:cs="Calibri"/>
          <w:caps/>
          <w:szCs w:val="18"/>
          <w:u w:val="single"/>
        </w:rPr>
        <w:fldChar w:fldCharType="separate"/>
      </w:r>
      <w:hyperlink w:anchor="_Toc59116215" w:history="1">
        <w:r w:rsidR="00AF27F2" w:rsidRPr="002E7D4E">
          <w:rPr>
            <w:rStyle w:val="Hyperlink"/>
            <w:b/>
            <w:noProof/>
          </w:rPr>
          <w:t>Figure 1</w:t>
        </w:r>
        <w:r w:rsidR="00AF27F2" w:rsidRPr="002E7D4E">
          <w:rPr>
            <w:rStyle w:val="Hyperlink"/>
            <w:noProof/>
          </w:rPr>
          <w:t xml:space="preserve">  Schematic diagram of the tau kōura. The depth and length of tau are indicative and can be varied depending on lake bathymetry.</w:t>
        </w:r>
        <w:r w:rsidR="00AF27F2">
          <w:rPr>
            <w:noProof/>
            <w:webHidden/>
          </w:rPr>
          <w:tab/>
        </w:r>
        <w:r w:rsidR="00AF27F2">
          <w:rPr>
            <w:noProof/>
            <w:webHidden/>
          </w:rPr>
          <w:fldChar w:fldCharType="begin"/>
        </w:r>
        <w:r w:rsidR="00AF27F2">
          <w:rPr>
            <w:noProof/>
            <w:webHidden/>
          </w:rPr>
          <w:instrText xml:space="preserve"> PAGEREF _Toc59116215 \h </w:instrText>
        </w:r>
        <w:r w:rsidR="00AF27F2">
          <w:rPr>
            <w:noProof/>
            <w:webHidden/>
          </w:rPr>
        </w:r>
        <w:r w:rsidR="00AF27F2">
          <w:rPr>
            <w:noProof/>
            <w:webHidden/>
          </w:rPr>
          <w:fldChar w:fldCharType="separate"/>
        </w:r>
        <w:r w:rsidR="00995E5B">
          <w:rPr>
            <w:noProof/>
            <w:webHidden/>
          </w:rPr>
          <w:t>2</w:t>
        </w:r>
        <w:r w:rsidR="00AF27F2">
          <w:rPr>
            <w:noProof/>
            <w:webHidden/>
          </w:rPr>
          <w:fldChar w:fldCharType="end"/>
        </w:r>
      </w:hyperlink>
    </w:p>
    <w:p w14:paraId="5A38B6AC" w14:textId="7D36ECB2"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6" w:history="1">
        <w:r w:rsidR="00AF27F2" w:rsidRPr="002E7D4E">
          <w:rPr>
            <w:rStyle w:val="Hyperlink"/>
            <w:b/>
            <w:noProof/>
          </w:rPr>
          <w:t>Figure 2</w:t>
        </w:r>
        <w:r w:rsidR="00AF27F2" w:rsidRPr="002E7D4E">
          <w:rPr>
            <w:rStyle w:val="Hyperlink"/>
            <w:noProof/>
          </w:rPr>
          <w:t xml:space="preserve">  Approximate locations of Lake Rotorua kōura (A &amp;B) and kākahi (1 -7) monitoring sites.</w:t>
        </w:r>
        <w:r w:rsidR="00AF27F2">
          <w:rPr>
            <w:noProof/>
            <w:webHidden/>
          </w:rPr>
          <w:tab/>
        </w:r>
        <w:r w:rsidR="00AF27F2">
          <w:rPr>
            <w:noProof/>
            <w:webHidden/>
          </w:rPr>
          <w:fldChar w:fldCharType="begin"/>
        </w:r>
        <w:r w:rsidR="00AF27F2">
          <w:rPr>
            <w:noProof/>
            <w:webHidden/>
          </w:rPr>
          <w:instrText xml:space="preserve"> PAGEREF _Toc59116216 \h </w:instrText>
        </w:r>
        <w:r w:rsidR="00AF27F2">
          <w:rPr>
            <w:noProof/>
            <w:webHidden/>
          </w:rPr>
        </w:r>
        <w:r w:rsidR="00AF27F2">
          <w:rPr>
            <w:noProof/>
            <w:webHidden/>
          </w:rPr>
          <w:fldChar w:fldCharType="separate"/>
        </w:r>
        <w:r w:rsidR="00995E5B">
          <w:rPr>
            <w:noProof/>
            <w:webHidden/>
          </w:rPr>
          <w:t>3</w:t>
        </w:r>
        <w:r w:rsidR="00AF27F2">
          <w:rPr>
            <w:noProof/>
            <w:webHidden/>
          </w:rPr>
          <w:fldChar w:fldCharType="end"/>
        </w:r>
      </w:hyperlink>
    </w:p>
    <w:p w14:paraId="4CC4CCDC" w14:textId="4E6F07E4"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7" w:history="1">
        <w:r w:rsidR="00AF27F2" w:rsidRPr="002E7D4E">
          <w:rPr>
            <w:rStyle w:val="Hyperlink"/>
            <w:b/>
            <w:noProof/>
          </w:rPr>
          <w:t>Figure 3</w:t>
        </w:r>
        <w:r w:rsidR="00AF27F2" w:rsidRPr="002E7D4E">
          <w:rPr>
            <w:rStyle w:val="Hyperlink"/>
            <w:noProof/>
          </w:rPr>
          <w:t xml:space="preserve">  (A) Catch per unit effort (mean number + SD) and (B) estimated biomass per unit effort (mean grams + SD) of kōura captured on tau kōura (composed of 10 </w:t>
        </w:r>
        <w:r w:rsidR="00AF27F2" w:rsidRPr="002E7D4E">
          <w:rPr>
            <w:rStyle w:val="Hyperlink"/>
            <w:bCs/>
            <w:noProof/>
          </w:rPr>
          <w:t xml:space="preserve">to 20 </w:t>
        </w:r>
        <w:r w:rsidR="00AF27F2" w:rsidRPr="002E7D4E">
          <w:rPr>
            <w:rStyle w:val="Hyperlink"/>
            <w:noProof/>
          </w:rPr>
          <w:t>whakaweku at two sites) deployed in Lake Rotorua in 2009, 2010, 2011, 2016, 2017, 2018, 2019, 2020.</w:t>
        </w:r>
        <w:r w:rsidR="00AF27F2">
          <w:rPr>
            <w:noProof/>
            <w:webHidden/>
          </w:rPr>
          <w:tab/>
        </w:r>
        <w:r w:rsidR="00AF27F2">
          <w:rPr>
            <w:noProof/>
            <w:webHidden/>
          </w:rPr>
          <w:fldChar w:fldCharType="begin"/>
        </w:r>
        <w:r w:rsidR="00AF27F2">
          <w:rPr>
            <w:noProof/>
            <w:webHidden/>
          </w:rPr>
          <w:instrText xml:space="preserve"> PAGEREF _Toc59116217 \h </w:instrText>
        </w:r>
        <w:r w:rsidR="00AF27F2">
          <w:rPr>
            <w:noProof/>
            <w:webHidden/>
          </w:rPr>
        </w:r>
        <w:r w:rsidR="00AF27F2">
          <w:rPr>
            <w:noProof/>
            <w:webHidden/>
          </w:rPr>
          <w:fldChar w:fldCharType="separate"/>
        </w:r>
        <w:r w:rsidR="00995E5B">
          <w:rPr>
            <w:noProof/>
            <w:webHidden/>
          </w:rPr>
          <w:t>7</w:t>
        </w:r>
        <w:r w:rsidR="00AF27F2">
          <w:rPr>
            <w:noProof/>
            <w:webHidden/>
          </w:rPr>
          <w:fldChar w:fldCharType="end"/>
        </w:r>
      </w:hyperlink>
    </w:p>
    <w:p w14:paraId="34F3EEBC" w14:textId="3EEAA51C"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8" w:history="1">
        <w:r w:rsidR="00AF27F2" w:rsidRPr="002E7D4E">
          <w:rPr>
            <w:rStyle w:val="Hyperlink"/>
            <w:b/>
            <w:noProof/>
          </w:rPr>
          <w:t>Figure 4</w:t>
        </w:r>
        <w:r w:rsidR="00AF27F2" w:rsidRPr="002E7D4E">
          <w:rPr>
            <w:rStyle w:val="Hyperlink"/>
            <w:noProof/>
          </w:rPr>
          <w:t xml:space="preserve">  Relationship between (A) Catch per unit effort (mean CPUE) (B) estimated biomass per unit effort (mean BPUE) and (C) orbit carapace length (mean OCL) of kōura captured on tau kōura (composed of 10 </w:t>
        </w:r>
        <w:r w:rsidR="00AF27F2" w:rsidRPr="002E7D4E">
          <w:rPr>
            <w:rStyle w:val="Hyperlink"/>
            <w:bCs/>
            <w:noProof/>
          </w:rPr>
          <w:t xml:space="preserve">to 20 </w:t>
        </w:r>
        <w:r w:rsidR="00AF27F2" w:rsidRPr="002E7D4E">
          <w:rPr>
            <w:rStyle w:val="Hyperlink"/>
            <w:noProof/>
          </w:rPr>
          <w:t>whakaweku at two sites) deployed in Lake Rotorua in 2009, 2010, 2011, 2016, 2017, 2018, 2019, 2020.</w:t>
        </w:r>
        <w:r w:rsidR="00AF27F2">
          <w:rPr>
            <w:noProof/>
            <w:webHidden/>
          </w:rPr>
          <w:tab/>
        </w:r>
        <w:r w:rsidR="00AF27F2">
          <w:rPr>
            <w:noProof/>
            <w:webHidden/>
          </w:rPr>
          <w:fldChar w:fldCharType="begin"/>
        </w:r>
        <w:r w:rsidR="00AF27F2">
          <w:rPr>
            <w:noProof/>
            <w:webHidden/>
          </w:rPr>
          <w:instrText xml:space="preserve"> PAGEREF _Toc59116218 \h </w:instrText>
        </w:r>
        <w:r w:rsidR="00AF27F2">
          <w:rPr>
            <w:noProof/>
            <w:webHidden/>
          </w:rPr>
        </w:r>
        <w:r w:rsidR="00AF27F2">
          <w:rPr>
            <w:noProof/>
            <w:webHidden/>
          </w:rPr>
          <w:fldChar w:fldCharType="separate"/>
        </w:r>
        <w:r w:rsidR="00995E5B">
          <w:rPr>
            <w:noProof/>
            <w:webHidden/>
          </w:rPr>
          <w:t>8</w:t>
        </w:r>
        <w:r w:rsidR="00AF27F2">
          <w:rPr>
            <w:noProof/>
            <w:webHidden/>
          </w:rPr>
          <w:fldChar w:fldCharType="end"/>
        </w:r>
      </w:hyperlink>
    </w:p>
    <w:p w14:paraId="0D1A81D5" w14:textId="332D639E"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19" w:history="1">
        <w:r w:rsidR="00AF27F2" w:rsidRPr="002E7D4E">
          <w:rPr>
            <w:rStyle w:val="Hyperlink"/>
            <w:b/>
            <w:noProof/>
          </w:rPr>
          <w:t>Figure 5</w:t>
        </w:r>
        <w:r w:rsidR="00AF27F2" w:rsidRPr="002E7D4E">
          <w:rPr>
            <w:rStyle w:val="Hyperlink"/>
            <w:noProof/>
          </w:rPr>
          <w:t xml:space="preserve">  </w:t>
        </w:r>
        <w:r w:rsidR="00AF27F2" w:rsidRPr="002E7D4E">
          <w:rPr>
            <w:rStyle w:val="Hyperlink"/>
            <w:noProof/>
            <w:shd w:val="clear" w:color="auto" w:fill="FFFFFF"/>
          </w:rPr>
          <w:t xml:space="preserve">Box-and-whisker plot showing mean (x), median (horizontal line), interquartile range (box), distance from upper and lower quartiles times 1.5 interquartile range (whiskers), outliers (&gt;1.5× upper or lower quartile) </w:t>
        </w:r>
        <w:r w:rsidR="00AF27F2" w:rsidRPr="002E7D4E">
          <w:rPr>
            <w:rStyle w:val="Hyperlink"/>
            <w:noProof/>
          </w:rPr>
          <w:t xml:space="preserve">of kōura captured on tau kōura (composed of 10 </w:t>
        </w:r>
        <w:r w:rsidR="00AF27F2" w:rsidRPr="002E7D4E">
          <w:rPr>
            <w:rStyle w:val="Hyperlink"/>
            <w:bCs/>
            <w:noProof/>
          </w:rPr>
          <w:t xml:space="preserve">to 20 </w:t>
        </w:r>
        <w:r w:rsidR="00AF27F2" w:rsidRPr="002E7D4E">
          <w:rPr>
            <w:rStyle w:val="Hyperlink"/>
            <w:noProof/>
          </w:rPr>
          <w:t>whakaweku x two sites) deployed in Lake Rotorua in 2009, 2010, 2011, 2016, 2017, 2018 and 2019.</w:t>
        </w:r>
        <w:r w:rsidR="00AF27F2">
          <w:rPr>
            <w:noProof/>
            <w:webHidden/>
          </w:rPr>
          <w:tab/>
        </w:r>
        <w:r w:rsidR="00AF27F2">
          <w:rPr>
            <w:noProof/>
            <w:webHidden/>
          </w:rPr>
          <w:fldChar w:fldCharType="begin"/>
        </w:r>
        <w:r w:rsidR="00AF27F2">
          <w:rPr>
            <w:noProof/>
            <w:webHidden/>
          </w:rPr>
          <w:instrText xml:space="preserve"> PAGEREF _Toc59116219 \h </w:instrText>
        </w:r>
        <w:r w:rsidR="00AF27F2">
          <w:rPr>
            <w:noProof/>
            <w:webHidden/>
          </w:rPr>
        </w:r>
        <w:r w:rsidR="00AF27F2">
          <w:rPr>
            <w:noProof/>
            <w:webHidden/>
          </w:rPr>
          <w:fldChar w:fldCharType="separate"/>
        </w:r>
        <w:r w:rsidR="00995E5B">
          <w:rPr>
            <w:noProof/>
            <w:webHidden/>
          </w:rPr>
          <w:t>10</w:t>
        </w:r>
        <w:r w:rsidR="00AF27F2">
          <w:rPr>
            <w:noProof/>
            <w:webHidden/>
          </w:rPr>
          <w:fldChar w:fldCharType="end"/>
        </w:r>
      </w:hyperlink>
    </w:p>
    <w:p w14:paraId="4CF3928F" w14:textId="71F09263"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0" w:history="1">
        <w:r w:rsidR="00AF27F2" w:rsidRPr="002E7D4E">
          <w:rPr>
            <w:rStyle w:val="Hyperlink"/>
            <w:b/>
            <w:noProof/>
          </w:rPr>
          <w:t>Figure 6</w:t>
        </w:r>
        <w:r w:rsidR="00AF27F2" w:rsidRPr="002E7D4E">
          <w:rPr>
            <w:rStyle w:val="Hyperlink"/>
            <w:noProof/>
          </w:rPr>
          <w:t xml:space="preserve">  Length-frequency distributions of kōura collected from two tau kōura each composed of 10 whakaweku set in Lake Rotorua and retrieved on 14 April 2009 and 23 May 2020. OCL = orbit carapace length. Bars coloured blue show kōura &lt;22 mm OCL.</w:t>
        </w:r>
        <w:r w:rsidR="00AF27F2">
          <w:rPr>
            <w:noProof/>
            <w:webHidden/>
          </w:rPr>
          <w:tab/>
        </w:r>
        <w:r w:rsidR="00AF27F2">
          <w:rPr>
            <w:noProof/>
            <w:webHidden/>
          </w:rPr>
          <w:fldChar w:fldCharType="begin"/>
        </w:r>
        <w:r w:rsidR="00AF27F2">
          <w:rPr>
            <w:noProof/>
            <w:webHidden/>
          </w:rPr>
          <w:instrText xml:space="preserve"> PAGEREF _Toc59116220 \h </w:instrText>
        </w:r>
        <w:r w:rsidR="00AF27F2">
          <w:rPr>
            <w:noProof/>
            <w:webHidden/>
          </w:rPr>
        </w:r>
        <w:r w:rsidR="00AF27F2">
          <w:rPr>
            <w:noProof/>
            <w:webHidden/>
          </w:rPr>
          <w:fldChar w:fldCharType="separate"/>
        </w:r>
        <w:r w:rsidR="00995E5B">
          <w:rPr>
            <w:noProof/>
            <w:webHidden/>
          </w:rPr>
          <w:t>10</w:t>
        </w:r>
        <w:r w:rsidR="00AF27F2">
          <w:rPr>
            <w:noProof/>
            <w:webHidden/>
          </w:rPr>
          <w:fldChar w:fldCharType="end"/>
        </w:r>
      </w:hyperlink>
    </w:p>
    <w:p w14:paraId="374A4B0C" w14:textId="167B198B"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1" w:history="1">
        <w:r w:rsidR="00AF27F2" w:rsidRPr="002E7D4E">
          <w:rPr>
            <w:rStyle w:val="Hyperlink"/>
            <w:rFonts w:cs="Calibri"/>
            <w:b/>
            <w:noProof/>
            <w:lang w:val="en-AU"/>
          </w:rPr>
          <w:t>Figure 7</w:t>
        </w:r>
        <w:r w:rsidR="00AF27F2" w:rsidRPr="002E7D4E">
          <w:rPr>
            <w:rStyle w:val="Hyperlink"/>
            <w:rFonts w:cs="Calibri"/>
            <w:noProof/>
            <w:lang w:val="en-AU"/>
          </w:rPr>
          <w:t xml:space="preserve">  Relationship between kākahi density at seven sites (0.5 m x 40 m transects) situated in Lake Rotorua and time, January 2017 to November 2020.</w:t>
        </w:r>
        <w:r w:rsidR="00AF27F2">
          <w:rPr>
            <w:noProof/>
            <w:webHidden/>
          </w:rPr>
          <w:tab/>
        </w:r>
        <w:r w:rsidR="00AF27F2">
          <w:rPr>
            <w:noProof/>
            <w:webHidden/>
          </w:rPr>
          <w:fldChar w:fldCharType="begin"/>
        </w:r>
        <w:r w:rsidR="00AF27F2">
          <w:rPr>
            <w:noProof/>
            <w:webHidden/>
          </w:rPr>
          <w:instrText xml:space="preserve"> PAGEREF _Toc59116221 \h </w:instrText>
        </w:r>
        <w:r w:rsidR="00AF27F2">
          <w:rPr>
            <w:noProof/>
            <w:webHidden/>
          </w:rPr>
        </w:r>
        <w:r w:rsidR="00AF27F2">
          <w:rPr>
            <w:noProof/>
            <w:webHidden/>
          </w:rPr>
          <w:fldChar w:fldCharType="separate"/>
        </w:r>
        <w:r w:rsidR="00995E5B">
          <w:rPr>
            <w:noProof/>
            <w:webHidden/>
          </w:rPr>
          <w:t>14</w:t>
        </w:r>
        <w:r w:rsidR="00AF27F2">
          <w:rPr>
            <w:noProof/>
            <w:webHidden/>
          </w:rPr>
          <w:fldChar w:fldCharType="end"/>
        </w:r>
      </w:hyperlink>
    </w:p>
    <w:p w14:paraId="29C6ADBA" w14:textId="382DCFB2" w:rsidR="00AC6422" w:rsidRPr="00AC6422" w:rsidRDefault="00AC6422" w:rsidP="00AC6422">
      <w:pPr>
        <w:rPr>
          <w:rFonts w:ascii="Arial" w:hAnsi="Arial"/>
          <w:caps/>
          <w:u w:val="single"/>
        </w:rPr>
      </w:pPr>
      <w:r w:rsidRPr="009D1F1E">
        <w:rPr>
          <w:rFonts w:cs="Calibri"/>
          <w:iCs/>
          <w:caps/>
          <w:szCs w:val="18"/>
          <w:u w:val="single"/>
        </w:rPr>
        <w:fldChar w:fldCharType="end"/>
      </w:r>
    </w:p>
    <w:p w14:paraId="10570BDD" w14:textId="06C1363A" w:rsidR="00AC6422" w:rsidRPr="009D1F1E" w:rsidRDefault="00AC6422" w:rsidP="004A5FD0">
      <w:pPr>
        <w:pStyle w:val="Heading1"/>
      </w:pPr>
      <w:bookmarkStart w:id="9" w:name="_Toc59188215"/>
      <w:r w:rsidRPr="009D1F1E">
        <w:t>L</w:t>
      </w:r>
      <w:r w:rsidR="00A64C13" w:rsidRPr="009D1F1E">
        <w:t>ist of</w:t>
      </w:r>
      <w:r w:rsidR="003B1EE5">
        <w:t xml:space="preserve"> T</w:t>
      </w:r>
      <w:r w:rsidR="00A64C13" w:rsidRPr="009D1F1E">
        <w:t>ables</w:t>
      </w:r>
      <w:bookmarkEnd w:id="9"/>
    </w:p>
    <w:p w14:paraId="766EE942" w14:textId="77777777" w:rsidR="00AC6422" w:rsidRPr="00AC6422" w:rsidRDefault="00AC6422" w:rsidP="00AC6422">
      <w:pPr>
        <w:rPr>
          <w:rFonts w:ascii="Arial" w:hAnsi="Arial"/>
          <w:caps/>
          <w:sz w:val="24"/>
          <w:u w:val="single"/>
          <w:vertAlign w:val="subscript"/>
        </w:rPr>
      </w:pPr>
    </w:p>
    <w:p w14:paraId="61C1FF9B" w14:textId="05019DF6" w:rsidR="00AF27F2" w:rsidRDefault="00AC6422">
      <w:pPr>
        <w:pStyle w:val="TableofFigures"/>
        <w:tabs>
          <w:tab w:val="right" w:leader="dot" w:pos="9017"/>
        </w:tabs>
        <w:rPr>
          <w:rFonts w:asciiTheme="minorHAnsi" w:eastAsiaTheme="minorEastAsia" w:hAnsiTheme="minorHAnsi" w:cstheme="minorBidi"/>
          <w:iCs w:val="0"/>
          <w:noProof/>
          <w:sz w:val="22"/>
          <w:szCs w:val="22"/>
          <w:lang w:val="en-NZ" w:eastAsia="en-NZ"/>
        </w:rPr>
      </w:pPr>
      <w:r w:rsidRPr="004A5FD0">
        <w:rPr>
          <w:rFonts w:asciiTheme="minorHAnsi" w:hAnsiTheme="minorHAnsi" w:cstheme="minorHAnsi"/>
          <w:caps/>
          <w:u w:val="single"/>
        </w:rPr>
        <w:fldChar w:fldCharType="begin"/>
      </w:r>
      <w:r w:rsidRPr="004A5FD0">
        <w:rPr>
          <w:rFonts w:asciiTheme="minorHAnsi" w:hAnsiTheme="minorHAnsi" w:cstheme="minorHAnsi"/>
          <w:caps/>
          <w:u w:val="single"/>
        </w:rPr>
        <w:instrText xml:space="preserve"> TOC \h \z \c "Table" </w:instrText>
      </w:r>
      <w:r w:rsidRPr="004A5FD0">
        <w:rPr>
          <w:rFonts w:asciiTheme="minorHAnsi" w:hAnsiTheme="minorHAnsi" w:cstheme="minorHAnsi"/>
          <w:caps/>
          <w:u w:val="single"/>
        </w:rPr>
        <w:fldChar w:fldCharType="separate"/>
      </w:r>
      <w:hyperlink w:anchor="_Toc59116222" w:history="1">
        <w:r w:rsidR="00AF27F2" w:rsidRPr="00AA1690">
          <w:rPr>
            <w:rStyle w:val="Hyperlink"/>
            <w:b/>
            <w:noProof/>
          </w:rPr>
          <w:t>Table 1</w:t>
        </w:r>
        <w:r w:rsidR="00AF27F2" w:rsidRPr="00AA1690">
          <w:rPr>
            <w:rStyle w:val="Hyperlink"/>
            <w:noProof/>
          </w:rPr>
          <w:t xml:space="preserve">  Sampling site and grid reference of kōura monitoring sites, Lake Rotorua.</w:t>
        </w:r>
        <w:r w:rsidR="00AF27F2">
          <w:rPr>
            <w:noProof/>
            <w:webHidden/>
          </w:rPr>
          <w:tab/>
        </w:r>
        <w:r w:rsidR="00AF27F2">
          <w:rPr>
            <w:noProof/>
            <w:webHidden/>
          </w:rPr>
          <w:fldChar w:fldCharType="begin"/>
        </w:r>
        <w:r w:rsidR="00AF27F2">
          <w:rPr>
            <w:noProof/>
            <w:webHidden/>
          </w:rPr>
          <w:instrText xml:space="preserve"> PAGEREF _Toc59116222 \h </w:instrText>
        </w:r>
        <w:r w:rsidR="00AF27F2">
          <w:rPr>
            <w:noProof/>
            <w:webHidden/>
          </w:rPr>
        </w:r>
        <w:r w:rsidR="00AF27F2">
          <w:rPr>
            <w:noProof/>
            <w:webHidden/>
          </w:rPr>
          <w:fldChar w:fldCharType="separate"/>
        </w:r>
        <w:r w:rsidR="00995E5B">
          <w:rPr>
            <w:noProof/>
            <w:webHidden/>
          </w:rPr>
          <w:t>3</w:t>
        </w:r>
        <w:r w:rsidR="00AF27F2">
          <w:rPr>
            <w:noProof/>
            <w:webHidden/>
          </w:rPr>
          <w:fldChar w:fldCharType="end"/>
        </w:r>
      </w:hyperlink>
    </w:p>
    <w:p w14:paraId="6A77BC8A" w14:textId="17D03B42"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3" w:history="1">
        <w:r w:rsidR="00AF27F2" w:rsidRPr="00AA1690">
          <w:rPr>
            <w:rStyle w:val="Hyperlink"/>
            <w:b/>
            <w:noProof/>
          </w:rPr>
          <w:t>Table 2</w:t>
        </w:r>
        <w:r w:rsidR="00AF27F2" w:rsidRPr="00AA1690">
          <w:rPr>
            <w:rStyle w:val="Hyperlink"/>
            <w:noProof/>
          </w:rPr>
          <w:t xml:space="preserve">  Survey year/month(s) sampled and source of kōura data for surveys carried out in Lake Rotorua from 2009 to 2020.</w:t>
        </w:r>
        <w:r w:rsidR="00AF27F2">
          <w:rPr>
            <w:noProof/>
            <w:webHidden/>
          </w:rPr>
          <w:tab/>
        </w:r>
        <w:r w:rsidR="00AF27F2">
          <w:rPr>
            <w:noProof/>
            <w:webHidden/>
          </w:rPr>
          <w:fldChar w:fldCharType="begin"/>
        </w:r>
        <w:r w:rsidR="00AF27F2">
          <w:rPr>
            <w:noProof/>
            <w:webHidden/>
          </w:rPr>
          <w:instrText xml:space="preserve"> PAGEREF _Toc59116223 \h </w:instrText>
        </w:r>
        <w:r w:rsidR="00AF27F2">
          <w:rPr>
            <w:noProof/>
            <w:webHidden/>
          </w:rPr>
        </w:r>
        <w:r w:rsidR="00AF27F2">
          <w:rPr>
            <w:noProof/>
            <w:webHidden/>
          </w:rPr>
          <w:fldChar w:fldCharType="separate"/>
        </w:r>
        <w:r w:rsidR="00995E5B">
          <w:rPr>
            <w:noProof/>
            <w:webHidden/>
          </w:rPr>
          <w:t>4</w:t>
        </w:r>
        <w:r w:rsidR="00AF27F2">
          <w:rPr>
            <w:noProof/>
            <w:webHidden/>
          </w:rPr>
          <w:fldChar w:fldCharType="end"/>
        </w:r>
      </w:hyperlink>
    </w:p>
    <w:p w14:paraId="0E88F52B" w14:textId="41D86A25"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4" w:history="1">
        <w:r w:rsidR="00AF27F2" w:rsidRPr="00AA1690">
          <w:rPr>
            <w:rStyle w:val="Hyperlink"/>
            <w:b/>
            <w:noProof/>
          </w:rPr>
          <w:t>Table 3</w:t>
        </w:r>
        <w:r w:rsidR="00AF27F2" w:rsidRPr="00AA1690">
          <w:rPr>
            <w:rStyle w:val="Hyperlink"/>
            <w:noProof/>
          </w:rPr>
          <w:t xml:space="preserve">  Sampling site, description and grid reference of kākahi monitoring sites, Lake Rotorua.</w:t>
        </w:r>
        <w:r w:rsidR="00AF27F2">
          <w:rPr>
            <w:noProof/>
            <w:webHidden/>
          </w:rPr>
          <w:tab/>
        </w:r>
        <w:r w:rsidR="00AF27F2">
          <w:rPr>
            <w:noProof/>
            <w:webHidden/>
          </w:rPr>
          <w:fldChar w:fldCharType="begin"/>
        </w:r>
        <w:r w:rsidR="00AF27F2">
          <w:rPr>
            <w:noProof/>
            <w:webHidden/>
          </w:rPr>
          <w:instrText xml:space="preserve"> PAGEREF _Toc59116224 \h </w:instrText>
        </w:r>
        <w:r w:rsidR="00AF27F2">
          <w:rPr>
            <w:noProof/>
            <w:webHidden/>
          </w:rPr>
        </w:r>
        <w:r w:rsidR="00AF27F2">
          <w:rPr>
            <w:noProof/>
            <w:webHidden/>
          </w:rPr>
          <w:fldChar w:fldCharType="separate"/>
        </w:r>
        <w:r w:rsidR="00995E5B">
          <w:rPr>
            <w:noProof/>
            <w:webHidden/>
          </w:rPr>
          <w:t>5</w:t>
        </w:r>
        <w:r w:rsidR="00AF27F2">
          <w:rPr>
            <w:noProof/>
            <w:webHidden/>
          </w:rPr>
          <w:fldChar w:fldCharType="end"/>
        </w:r>
      </w:hyperlink>
    </w:p>
    <w:p w14:paraId="37322FD7" w14:textId="3CD750F9"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5" w:history="1">
        <w:r w:rsidR="00AF27F2" w:rsidRPr="00AA1690">
          <w:rPr>
            <w:rStyle w:val="Hyperlink"/>
            <w:rFonts w:cs="Calibri"/>
            <w:b/>
            <w:noProof/>
            <w:lang w:val="en-AU"/>
          </w:rPr>
          <w:t>Table 4</w:t>
        </w:r>
        <w:r w:rsidR="00AF27F2" w:rsidRPr="00AA1690">
          <w:rPr>
            <w:rStyle w:val="Hyperlink"/>
            <w:rFonts w:cs="Calibri"/>
            <w:noProof/>
            <w:lang w:val="en-AU"/>
          </w:rPr>
          <w:t xml:space="preserve">  Survey date, sampling site, mean catch per unit effort (mean CPUE (± SD) and estimated mean biomass per unit effort (BPUE) of kōura collected from two tau kōura each composed of 10 whakaweku, deployed in Lake Rotorua and retrieved from 12 February 2020 to 17 November 2020.</w:t>
        </w:r>
        <w:r w:rsidR="00AF27F2">
          <w:rPr>
            <w:noProof/>
            <w:webHidden/>
          </w:rPr>
          <w:tab/>
        </w:r>
        <w:r w:rsidR="00AF27F2">
          <w:rPr>
            <w:noProof/>
            <w:webHidden/>
          </w:rPr>
          <w:fldChar w:fldCharType="begin"/>
        </w:r>
        <w:r w:rsidR="00AF27F2">
          <w:rPr>
            <w:noProof/>
            <w:webHidden/>
          </w:rPr>
          <w:instrText xml:space="preserve"> PAGEREF _Toc59116225 \h </w:instrText>
        </w:r>
        <w:r w:rsidR="00AF27F2">
          <w:rPr>
            <w:noProof/>
            <w:webHidden/>
          </w:rPr>
        </w:r>
        <w:r w:rsidR="00AF27F2">
          <w:rPr>
            <w:noProof/>
            <w:webHidden/>
          </w:rPr>
          <w:fldChar w:fldCharType="separate"/>
        </w:r>
        <w:r w:rsidR="00995E5B">
          <w:rPr>
            <w:noProof/>
            <w:webHidden/>
          </w:rPr>
          <w:t>6</w:t>
        </w:r>
        <w:r w:rsidR="00AF27F2">
          <w:rPr>
            <w:noProof/>
            <w:webHidden/>
          </w:rPr>
          <w:fldChar w:fldCharType="end"/>
        </w:r>
      </w:hyperlink>
    </w:p>
    <w:p w14:paraId="1B620DF2" w14:textId="58B6F246"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6" w:history="1">
        <w:r w:rsidR="00AF27F2" w:rsidRPr="00AA1690">
          <w:rPr>
            <w:rStyle w:val="Hyperlink"/>
            <w:b/>
            <w:noProof/>
          </w:rPr>
          <w:t xml:space="preserve">Table 5  </w:t>
        </w:r>
        <w:r w:rsidR="00AF27F2" w:rsidRPr="00AA1690">
          <w:rPr>
            <w:rStyle w:val="Hyperlink"/>
            <w:noProof/>
          </w:rPr>
          <w:t>Survey date, sampling site, mean orbit carapace length (OCL; mm) of kōura sampled from two tau kōura each composed of 10 to 20 whakaweku deployed in Lake Rotorua and retrieved from 12 February 2020 to 17 November 2020.</w:t>
        </w:r>
        <w:r w:rsidR="00AF27F2">
          <w:rPr>
            <w:noProof/>
            <w:webHidden/>
          </w:rPr>
          <w:tab/>
        </w:r>
        <w:r w:rsidR="00AF27F2">
          <w:rPr>
            <w:noProof/>
            <w:webHidden/>
          </w:rPr>
          <w:fldChar w:fldCharType="begin"/>
        </w:r>
        <w:r w:rsidR="00AF27F2">
          <w:rPr>
            <w:noProof/>
            <w:webHidden/>
          </w:rPr>
          <w:instrText xml:space="preserve"> PAGEREF _Toc59116226 \h </w:instrText>
        </w:r>
        <w:r w:rsidR="00AF27F2">
          <w:rPr>
            <w:noProof/>
            <w:webHidden/>
          </w:rPr>
        </w:r>
        <w:r w:rsidR="00AF27F2">
          <w:rPr>
            <w:noProof/>
            <w:webHidden/>
          </w:rPr>
          <w:fldChar w:fldCharType="separate"/>
        </w:r>
        <w:r w:rsidR="00995E5B">
          <w:rPr>
            <w:noProof/>
            <w:webHidden/>
          </w:rPr>
          <w:t>9</w:t>
        </w:r>
        <w:r w:rsidR="00AF27F2">
          <w:rPr>
            <w:noProof/>
            <w:webHidden/>
          </w:rPr>
          <w:fldChar w:fldCharType="end"/>
        </w:r>
      </w:hyperlink>
    </w:p>
    <w:p w14:paraId="1BBDB14B" w14:textId="30791DDA"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7" w:history="1">
        <w:r w:rsidR="00AF27F2" w:rsidRPr="00AA1690">
          <w:rPr>
            <w:rStyle w:val="Hyperlink"/>
            <w:b/>
            <w:noProof/>
          </w:rPr>
          <w:t>Table 6</w:t>
        </w:r>
        <w:r w:rsidR="00AF27F2" w:rsidRPr="00AA1690">
          <w:rPr>
            <w:rStyle w:val="Hyperlink"/>
            <w:noProof/>
          </w:rPr>
          <w:t xml:space="preserve">  Maximum, minimum, mean (SD = standard deviation), first (Q</w:t>
        </w:r>
        <w:r w:rsidR="00AF27F2" w:rsidRPr="00AA1690">
          <w:rPr>
            <w:rStyle w:val="Hyperlink"/>
            <w:noProof/>
            <w:vertAlign w:val="subscript"/>
          </w:rPr>
          <w:t>1</w:t>
        </w:r>
        <w:r w:rsidR="00AF27F2" w:rsidRPr="00AA1690">
          <w:rPr>
            <w:rStyle w:val="Hyperlink"/>
            <w:noProof/>
          </w:rPr>
          <w:t>), second (median; Q</w:t>
        </w:r>
        <w:r w:rsidR="00AF27F2" w:rsidRPr="00AA1690">
          <w:rPr>
            <w:rStyle w:val="Hyperlink"/>
            <w:noProof/>
            <w:vertAlign w:val="subscript"/>
          </w:rPr>
          <w:t>2</w:t>
        </w:r>
        <w:r w:rsidR="00AF27F2" w:rsidRPr="00AA1690">
          <w:rPr>
            <w:rStyle w:val="Hyperlink"/>
            <w:noProof/>
          </w:rPr>
          <w:t>) and third (Q</w:t>
        </w:r>
        <w:r w:rsidR="00AF27F2" w:rsidRPr="00AA1690">
          <w:rPr>
            <w:rStyle w:val="Hyperlink"/>
            <w:noProof/>
            <w:vertAlign w:val="subscript"/>
          </w:rPr>
          <w:t>3</w:t>
        </w:r>
        <w:r w:rsidR="00AF27F2" w:rsidRPr="00AA1690">
          <w:rPr>
            <w:rStyle w:val="Hyperlink"/>
            <w:noProof/>
          </w:rPr>
          <w:t>) quartile values for orbit carapace length (mm) of kōura collected from Lake Roto</w:t>
        </w:r>
        <w:r w:rsidR="00AF27F2" w:rsidRPr="00AA1690">
          <w:rPr>
            <w:rStyle w:val="Hyperlink"/>
            <w:bCs/>
            <w:noProof/>
          </w:rPr>
          <w:t>rua</w:t>
        </w:r>
        <w:r w:rsidR="00AF27F2" w:rsidRPr="00AA1690">
          <w:rPr>
            <w:rStyle w:val="Hyperlink"/>
            <w:noProof/>
          </w:rPr>
          <w:t xml:space="preserve"> from 2009 to 2020.</w:t>
        </w:r>
        <w:r w:rsidR="00AF27F2">
          <w:rPr>
            <w:noProof/>
            <w:webHidden/>
          </w:rPr>
          <w:tab/>
        </w:r>
        <w:r w:rsidR="00AF27F2">
          <w:rPr>
            <w:noProof/>
            <w:webHidden/>
          </w:rPr>
          <w:fldChar w:fldCharType="begin"/>
        </w:r>
        <w:r w:rsidR="00AF27F2">
          <w:rPr>
            <w:noProof/>
            <w:webHidden/>
          </w:rPr>
          <w:instrText xml:space="preserve"> PAGEREF _Toc59116227 \h </w:instrText>
        </w:r>
        <w:r w:rsidR="00AF27F2">
          <w:rPr>
            <w:noProof/>
            <w:webHidden/>
          </w:rPr>
        </w:r>
        <w:r w:rsidR="00AF27F2">
          <w:rPr>
            <w:noProof/>
            <w:webHidden/>
          </w:rPr>
          <w:fldChar w:fldCharType="separate"/>
        </w:r>
        <w:r w:rsidR="00995E5B">
          <w:rPr>
            <w:noProof/>
            <w:webHidden/>
          </w:rPr>
          <w:t>9</w:t>
        </w:r>
        <w:r w:rsidR="00AF27F2">
          <w:rPr>
            <w:noProof/>
            <w:webHidden/>
          </w:rPr>
          <w:fldChar w:fldCharType="end"/>
        </w:r>
      </w:hyperlink>
    </w:p>
    <w:p w14:paraId="57473C72" w14:textId="559A6630"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8" w:history="1">
        <w:r w:rsidR="00AF27F2" w:rsidRPr="00AA1690">
          <w:rPr>
            <w:rStyle w:val="Hyperlink"/>
            <w:b/>
            <w:noProof/>
          </w:rPr>
          <w:t>Table 7</w:t>
        </w:r>
        <w:r w:rsidR="00AF27F2" w:rsidRPr="00AA1690">
          <w:rPr>
            <w:rStyle w:val="Hyperlink"/>
            <w:noProof/>
          </w:rPr>
          <w:t xml:space="preserve">  Sampling site, sampling date, number of kōura sampled, mean percentage of females, mean percentage of breeding size females with eggs, young or spermatophores (defined as &gt;21 mm OCL) and mean percentage of kōura with soft shells, in subsamples taken from 2 tau kōura comprised of 10 whakaweku (fern bundles) in Lake Rotorua, 2020.</w:t>
        </w:r>
        <w:r w:rsidR="00AF27F2">
          <w:rPr>
            <w:noProof/>
            <w:webHidden/>
          </w:rPr>
          <w:tab/>
        </w:r>
        <w:r w:rsidR="00AF27F2">
          <w:rPr>
            <w:noProof/>
            <w:webHidden/>
          </w:rPr>
          <w:fldChar w:fldCharType="begin"/>
        </w:r>
        <w:r w:rsidR="00AF27F2">
          <w:rPr>
            <w:noProof/>
            <w:webHidden/>
          </w:rPr>
          <w:instrText xml:space="preserve"> PAGEREF _Toc59116228 \h </w:instrText>
        </w:r>
        <w:r w:rsidR="00AF27F2">
          <w:rPr>
            <w:noProof/>
            <w:webHidden/>
          </w:rPr>
        </w:r>
        <w:r w:rsidR="00AF27F2">
          <w:rPr>
            <w:noProof/>
            <w:webHidden/>
          </w:rPr>
          <w:fldChar w:fldCharType="separate"/>
        </w:r>
        <w:r w:rsidR="00995E5B">
          <w:rPr>
            <w:noProof/>
            <w:webHidden/>
          </w:rPr>
          <w:t>11</w:t>
        </w:r>
        <w:r w:rsidR="00AF27F2">
          <w:rPr>
            <w:noProof/>
            <w:webHidden/>
          </w:rPr>
          <w:fldChar w:fldCharType="end"/>
        </w:r>
      </w:hyperlink>
    </w:p>
    <w:p w14:paraId="62E6D613" w14:textId="381C4F61"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29" w:history="1">
        <w:r w:rsidR="00AF27F2" w:rsidRPr="00AA1690">
          <w:rPr>
            <w:rStyle w:val="Hyperlink"/>
            <w:rFonts w:cstheme="minorHAnsi"/>
            <w:b/>
            <w:noProof/>
            <w:lang w:val="en-AU"/>
          </w:rPr>
          <w:t>Table 8</w:t>
        </w:r>
        <w:r w:rsidR="00AF27F2" w:rsidRPr="00AA1690">
          <w:rPr>
            <w:rStyle w:val="Hyperlink"/>
            <w:rFonts w:cstheme="minorHAnsi"/>
            <w:noProof/>
            <w:lang w:val="en-AU"/>
          </w:rPr>
          <w:t xml:space="preserve">  </w:t>
        </w:r>
        <w:r w:rsidR="00AF27F2" w:rsidRPr="00AA1690">
          <w:rPr>
            <w:rStyle w:val="Hyperlink"/>
            <w:rFonts w:ascii="Times New Roman" w:hAnsi="Times New Roman"/>
            <w:noProof/>
            <w:lang w:val="en-AU"/>
          </w:rPr>
          <w:t>Sampling month and year, number of kōura sexed, mean percentage of; females, breeding size females with eggs, young or spermatophores and kōura with soft shells. Samples collected from two tau kōura comprised of 10 whakaweku each, set in Lake Rotorua, 2010 to 2020.</w:t>
        </w:r>
        <w:r w:rsidR="00AF27F2" w:rsidRPr="00AA1690">
          <w:rPr>
            <w:rStyle w:val="Hyperlink"/>
            <w:noProof/>
          </w:rPr>
          <w:t xml:space="preserve"> Shaded </w:t>
        </w:r>
        <w:r w:rsidR="00AF27F2" w:rsidRPr="00AA1690">
          <w:rPr>
            <w:rStyle w:val="Hyperlink"/>
            <w:rFonts w:ascii="Times New Roman" w:hAnsi="Times New Roman"/>
            <w:noProof/>
            <w:lang w:val="en-AU"/>
          </w:rPr>
          <w:t>areas show the 2020 survey period.</w:t>
        </w:r>
        <w:r w:rsidR="00AF27F2">
          <w:rPr>
            <w:noProof/>
            <w:webHidden/>
          </w:rPr>
          <w:tab/>
        </w:r>
        <w:r w:rsidR="00AF27F2">
          <w:rPr>
            <w:noProof/>
            <w:webHidden/>
          </w:rPr>
          <w:fldChar w:fldCharType="begin"/>
        </w:r>
        <w:r w:rsidR="00AF27F2">
          <w:rPr>
            <w:noProof/>
            <w:webHidden/>
          </w:rPr>
          <w:instrText xml:space="preserve"> PAGEREF _Toc59116229 \h </w:instrText>
        </w:r>
        <w:r w:rsidR="00AF27F2">
          <w:rPr>
            <w:noProof/>
            <w:webHidden/>
          </w:rPr>
        </w:r>
        <w:r w:rsidR="00AF27F2">
          <w:rPr>
            <w:noProof/>
            <w:webHidden/>
          </w:rPr>
          <w:fldChar w:fldCharType="separate"/>
        </w:r>
        <w:r w:rsidR="00995E5B">
          <w:rPr>
            <w:noProof/>
            <w:webHidden/>
          </w:rPr>
          <w:t>12</w:t>
        </w:r>
        <w:r w:rsidR="00AF27F2">
          <w:rPr>
            <w:noProof/>
            <w:webHidden/>
          </w:rPr>
          <w:fldChar w:fldCharType="end"/>
        </w:r>
      </w:hyperlink>
    </w:p>
    <w:p w14:paraId="4CAF8FFC" w14:textId="6AA94A48" w:rsidR="00AF27F2" w:rsidRDefault="000A18C1">
      <w:pPr>
        <w:pStyle w:val="TableofFigures"/>
        <w:tabs>
          <w:tab w:val="right" w:leader="dot" w:pos="9017"/>
        </w:tabs>
        <w:rPr>
          <w:rFonts w:asciiTheme="minorHAnsi" w:eastAsiaTheme="minorEastAsia" w:hAnsiTheme="minorHAnsi" w:cstheme="minorBidi"/>
          <w:iCs w:val="0"/>
          <w:noProof/>
          <w:sz w:val="22"/>
          <w:szCs w:val="22"/>
          <w:lang w:val="en-NZ" w:eastAsia="en-NZ"/>
        </w:rPr>
      </w:pPr>
      <w:hyperlink w:anchor="_Toc59116230" w:history="1">
        <w:r w:rsidR="00AF27F2" w:rsidRPr="00AA1690">
          <w:rPr>
            <w:rStyle w:val="Hyperlink"/>
            <w:rFonts w:cstheme="minorHAnsi"/>
            <w:b/>
            <w:noProof/>
            <w:lang w:val="en-AU"/>
          </w:rPr>
          <w:t>Table 9</w:t>
        </w:r>
        <w:r w:rsidR="00AF27F2" w:rsidRPr="00AA1690">
          <w:rPr>
            <w:rStyle w:val="Hyperlink"/>
            <w:rFonts w:cstheme="minorHAnsi"/>
            <w:noProof/>
            <w:lang w:val="en-AU"/>
          </w:rPr>
          <w:t xml:space="preserve">  </w:t>
        </w:r>
        <w:r w:rsidR="00AF27F2" w:rsidRPr="00AA1690">
          <w:rPr>
            <w:rStyle w:val="Hyperlink"/>
            <w:noProof/>
          </w:rPr>
          <w:t>Mean (± SD) densities of kākahi (m</w:t>
        </w:r>
        <w:r w:rsidR="00AF27F2" w:rsidRPr="00AA1690">
          <w:rPr>
            <w:rStyle w:val="Hyperlink"/>
            <w:noProof/>
            <w:vertAlign w:val="superscript"/>
          </w:rPr>
          <w:t>-2</w:t>
        </w:r>
        <w:r w:rsidR="00AF27F2" w:rsidRPr="00AA1690">
          <w:rPr>
            <w:rStyle w:val="Hyperlink"/>
            <w:noProof/>
          </w:rPr>
          <w:t>) at seven sites (20 m</w:t>
        </w:r>
        <w:r w:rsidR="00AF27F2" w:rsidRPr="00AA1690">
          <w:rPr>
            <w:rStyle w:val="Hyperlink"/>
            <w:noProof/>
            <w:vertAlign w:val="superscript"/>
          </w:rPr>
          <w:t>2</w:t>
        </w:r>
        <w:r w:rsidR="00AF27F2" w:rsidRPr="00AA1690">
          <w:rPr>
            <w:rStyle w:val="Hyperlink"/>
            <w:noProof/>
          </w:rPr>
          <w:t>) in Lake Rotorua, January 2017 to November 2019. Shaded area shows the 2020 survey period.</w:t>
        </w:r>
        <w:r w:rsidR="00AF27F2">
          <w:rPr>
            <w:noProof/>
            <w:webHidden/>
          </w:rPr>
          <w:tab/>
        </w:r>
        <w:r w:rsidR="00AF27F2">
          <w:rPr>
            <w:noProof/>
            <w:webHidden/>
          </w:rPr>
          <w:fldChar w:fldCharType="begin"/>
        </w:r>
        <w:r w:rsidR="00AF27F2">
          <w:rPr>
            <w:noProof/>
            <w:webHidden/>
          </w:rPr>
          <w:instrText xml:space="preserve"> PAGEREF _Toc59116230 \h </w:instrText>
        </w:r>
        <w:r w:rsidR="00AF27F2">
          <w:rPr>
            <w:noProof/>
            <w:webHidden/>
          </w:rPr>
        </w:r>
        <w:r w:rsidR="00AF27F2">
          <w:rPr>
            <w:noProof/>
            <w:webHidden/>
          </w:rPr>
          <w:fldChar w:fldCharType="separate"/>
        </w:r>
        <w:r w:rsidR="00995E5B">
          <w:rPr>
            <w:noProof/>
            <w:webHidden/>
          </w:rPr>
          <w:t>13</w:t>
        </w:r>
        <w:r w:rsidR="00AF27F2">
          <w:rPr>
            <w:noProof/>
            <w:webHidden/>
          </w:rPr>
          <w:fldChar w:fldCharType="end"/>
        </w:r>
      </w:hyperlink>
    </w:p>
    <w:p w14:paraId="23FB9AA0" w14:textId="0633A4C5" w:rsidR="00880FD4" w:rsidRPr="004A5FD0" w:rsidRDefault="00AC6422" w:rsidP="004A5FD0">
      <w:pPr>
        <w:jc w:val="center"/>
        <w:rPr>
          <w:b/>
          <w:lang w:val="en-NZ"/>
        </w:rPr>
      </w:pPr>
      <w:r w:rsidRPr="004A5FD0">
        <w:rPr>
          <w:rFonts w:asciiTheme="minorHAnsi" w:hAnsiTheme="minorHAnsi" w:cstheme="minorHAnsi"/>
          <w:lang w:eastAsia="x-none"/>
        </w:rPr>
        <w:fldChar w:fldCharType="end"/>
      </w:r>
    </w:p>
    <w:bookmarkEnd w:id="1"/>
    <w:p w14:paraId="0667B3C3" w14:textId="77777777" w:rsidR="00BA123C" w:rsidRDefault="00BA123C" w:rsidP="00945EF9">
      <w:pPr>
        <w:pStyle w:val="BodyText"/>
        <w:sectPr w:rsidR="00BA123C" w:rsidSect="007F1FB6">
          <w:headerReference w:type="even" r:id="rId16"/>
          <w:headerReference w:type="default" r:id="rId17"/>
          <w:footerReference w:type="default" r:id="rId18"/>
          <w:headerReference w:type="first" r:id="rId19"/>
          <w:pgSz w:w="11907" w:h="16840" w:code="9"/>
          <w:pgMar w:top="1440" w:right="1440" w:bottom="1440" w:left="1440" w:header="720" w:footer="720" w:gutter="0"/>
          <w:pgNumType w:fmt="lowerRoman" w:start="1"/>
          <w:cols w:space="720"/>
          <w:docGrid w:linePitch="272"/>
        </w:sectPr>
      </w:pPr>
    </w:p>
    <w:p w14:paraId="74839B51" w14:textId="17E7DFF7" w:rsidR="00BA123C" w:rsidRPr="00446EF3" w:rsidRDefault="00446EF3" w:rsidP="00E336E3">
      <w:pPr>
        <w:pStyle w:val="Heading1"/>
        <w:spacing w:before="0" w:after="240"/>
        <w:rPr>
          <w:rFonts w:ascii="Times New Roman" w:hAnsi="Times New Roman"/>
          <w:bCs/>
          <w:sz w:val="24"/>
          <w:szCs w:val="24"/>
        </w:rPr>
      </w:pPr>
      <w:bookmarkStart w:id="12" w:name="_Toc39545548"/>
      <w:bookmarkStart w:id="13" w:name="_Toc517877435"/>
      <w:bookmarkStart w:id="14" w:name="_Toc59188216"/>
      <w:r w:rsidRPr="003B1EE5">
        <w:t>INTRODUCTION</w:t>
      </w:r>
      <w:bookmarkEnd w:id="12"/>
      <w:bookmarkEnd w:id="13"/>
      <w:bookmarkEnd w:id="14"/>
    </w:p>
    <w:p w14:paraId="03A798FA" w14:textId="41CF155E" w:rsidR="00720AE9" w:rsidRPr="00720AE9" w:rsidRDefault="00070474" w:rsidP="003A579E">
      <w:pPr>
        <w:spacing w:line="360" w:lineRule="auto"/>
        <w:ind w:left="0" w:firstLine="0"/>
        <w:rPr>
          <w:rFonts w:asciiTheme="minorHAnsi" w:hAnsiTheme="minorHAnsi" w:cstheme="minorHAnsi"/>
          <w:sz w:val="22"/>
          <w:szCs w:val="22"/>
        </w:rPr>
      </w:pPr>
      <w:bookmarkStart w:id="15" w:name="_Hlk517853821"/>
      <w:r w:rsidRPr="00070474">
        <w:rPr>
          <w:rFonts w:asciiTheme="minorHAnsi" w:hAnsiTheme="minorHAnsi" w:cstheme="minorHAnsi"/>
          <w:sz w:val="22"/>
          <w:szCs w:val="22"/>
        </w:rPr>
        <w:t xml:space="preserve">The Bay of Plenty Regional Council (BOPRC) is leading the restoration and protection programme for </w:t>
      </w:r>
      <w:r>
        <w:rPr>
          <w:rFonts w:asciiTheme="minorHAnsi" w:hAnsiTheme="minorHAnsi" w:cstheme="minorHAnsi"/>
          <w:sz w:val="22"/>
          <w:szCs w:val="22"/>
        </w:rPr>
        <w:t>Lake Rotorua</w:t>
      </w:r>
      <w:r w:rsidRPr="00070474">
        <w:rPr>
          <w:rFonts w:asciiTheme="minorHAnsi" w:hAnsiTheme="minorHAnsi" w:cstheme="minorHAnsi"/>
          <w:sz w:val="22"/>
          <w:szCs w:val="22"/>
        </w:rPr>
        <w:t>. Monitoring is an essential component of this programme and the BOPRC monitor</w:t>
      </w:r>
      <w:r w:rsidR="00A31033">
        <w:rPr>
          <w:rFonts w:asciiTheme="minorHAnsi" w:hAnsiTheme="minorHAnsi" w:cstheme="minorHAnsi"/>
          <w:sz w:val="22"/>
          <w:szCs w:val="22"/>
        </w:rPr>
        <w:t>;</w:t>
      </w:r>
      <w:r w:rsidRPr="00070474">
        <w:rPr>
          <w:rFonts w:asciiTheme="minorHAnsi" w:hAnsiTheme="minorHAnsi" w:cstheme="minorHAnsi"/>
          <w:sz w:val="22"/>
          <w:szCs w:val="22"/>
        </w:rPr>
        <w:t xml:space="preserve"> algae, </w:t>
      </w:r>
      <w:r w:rsidR="00A31033">
        <w:rPr>
          <w:rFonts w:asciiTheme="minorHAnsi" w:hAnsiTheme="minorHAnsi" w:cstheme="minorHAnsi"/>
          <w:sz w:val="22"/>
          <w:szCs w:val="22"/>
        </w:rPr>
        <w:t xml:space="preserve">aquatic plants (LAKESPI), </w:t>
      </w:r>
      <w:r w:rsidRPr="00070474">
        <w:rPr>
          <w:rFonts w:asciiTheme="minorHAnsi" w:hAnsiTheme="minorHAnsi" w:cstheme="minorHAnsi"/>
          <w:sz w:val="22"/>
          <w:szCs w:val="22"/>
        </w:rPr>
        <w:t>water quality (temperature, dissolved oxygen, nutrients), sediments and zooplankton. In 201</w:t>
      </w:r>
      <w:r w:rsidR="001B047F">
        <w:rPr>
          <w:rFonts w:asciiTheme="minorHAnsi" w:hAnsiTheme="minorHAnsi" w:cstheme="minorHAnsi"/>
          <w:sz w:val="22"/>
          <w:szCs w:val="22"/>
        </w:rPr>
        <w:t>6</w:t>
      </w:r>
      <w:r w:rsidRPr="00070474">
        <w:rPr>
          <w:rFonts w:asciiTheme="minorHAnsi" w:hAnsiTheme="minorHAnsi" w:cstheme="minorHAnsi"/>
          <w:sz w:val="22"/>
          <w:szCs w:val="22"/>
        </w:rPr>
        <w:t xml:space="preserve">, the BOPRC committed to regular monitoring of kōura (freshwater crayfish, </w:t>
      </w:r>
      <w:r w:rsidRPr="00070474">
        <w:rPr>
          <w:rFonts w:asciiTheme="minorHAnsi" w:hAnsiTheme="minorHAnsi" w:cstheme="minorHAnsi"/>
          <w:i/>
          <w:iCs/>
          <w:sz w:val="22"/>
          <w:szCs w:val="22"/>
        </w:rPr>
        <w:t>Paranephrops planifrons</w:t>
      </w:r>
      <w:r w:rsidRPr="00070474">
        <w:rPr>
          <w:rFonts w:asciiTheme="minorHAnsi" w:hAnsiTheme="minorHAnsi" w:cstheme="minorHAnsi"/>
          <w:sz w:val="22"/>
          <w:szCs w:val="22"/>
        </w:rPr>
        <w:t xml:space="preserve">) </w:t>
      </w:r>
      <w:r>
        <w:rPr>
          <w:rFonts w:asciiTheme="minorHAnsi" w:hAnsiTheme="minorHAnsi" w:cstheme="minorHAnsi"/>
          <w:sz w:val="22"/>
          <w:szCs w:val="22"/>
        </w:rPr>
        <w:t>and k</w:t>
      </w:r>
      <w:r w:rsidRPr="00070474">
        <w:rPr>
          <w:rFonts w:asciiTheme="minorHAnsi" w:hAnsiTheme="minorHAnsi" w:cstheme="minorHAnsi"/>
          <w:sz w:val="22"/>
          <w:szCs w:val="22"/>
        </w:rPr>
        <w:t xml:space="preserve">ākahi </w:t>
      </w:r>
      <w:r>
        <w:rPr>
          <w:rFonts w:asciiTheme="minorHAnsi" w:hAnsiTheme="minorHAnsi" w:cstheme="minorHAnsi"/>
          <w:sz w:val="22"/>
          <w:szCs w:val="22"/>
        </w:rPr>
        <w:t>(</w:t>
      </w:r>
      <w:r w:rsidRPr="00070474">
        <w:rPr>
          <w:rFonts w:asciiTheme="minorHAnsi" w:hAnsiTheme="minorHAnsi" w:cstheme="minorHAnsi"/>
          <w:sz w:val="22"/>
          <w:szCs w:val="22"/>
        </w:rPr>
        <w:t>freshwater mussel</w:t>
      </w:r>
      <w:r>
        <w:rPr>
          <w:rFonts w:asciiTheme="minorHAnsi" w:hAnsiTheme="minorHAnsi" w:cstheme="minorHAnsi"/>
          <w:sz w:val="22"/>
          <w:szCs w:val="22"/>
        </w:rPr>
        <w:t xml:space="preserve">, </w:t>
      </w:r>
      <w:r w:rsidRPr="00070474">
        <w:rPr>
          <w:rFonts w:asciiTheme="minorHAnsi" w:hAnsiTheme="minorHAnsi" w:cstheme="minorHAnsi"/>
          <w:i/>
          <w:iCs/>
          <w:sz w:val="22"/>
          <w:szCs w:val="22"/>
        </w:rPr>
        <w:t>Echyridella menziesii</w:t>
      </w:r>
      <w:r w:rsidRPr="00070474">
        <w:rPr>
          <w:rFonts w:asciiTheme="minorHAnsi" w:hAnsiTheme="minorHAnsi" w:cstheme="minorHAnsi"/>
          <w:sz w:val="22"/>
          <w:szCs w:val="22"/>
        </w:rPr>
        <w:t xml:space="preserve">) </w:t>
      </w:r>
      <w:r w:rsidR="00E336E3">
        <w:rPr>
          <w:rFonts w:asciiTheme="minorHAnsi" w:hAnsiTheme="minorHAnsi" w:cstheme="minorHAnsi"/>
          <w:sz w:val="22"/>
          <w:szCs w:val="22"/>
        </w:rPr>
        <w:t>due to their cultural and ecological importance</w:t>
      </w:r>
      <w:r>
        <w:rPr>
          <w:rFonts w:asciiTheme="minorHAnsi" w:hAnsiTheme="minorHAnsi" w:cstheme="minorHAnsi"/>
          <w:sz w:val="22"/>
          <w:szCs w:val="22"/>
        </w:rPr>
        <w:t>.</w:t>
      </w:r>
      <w:r w:rsidR="00720AE9">
        <w:rPr>
          <w:rFonts w:asciiTheme="minorHAnsi" w:hAnsiTheme="minorHAnsi" w:cstheme="minorHAnsi"/>
          <w:sz w:val="22"/>
          <w:szCs w:val="22"/>
        </w:rPr>
        <w:t xml:space="preserve"> </w:t>
      </w:r>
    </w:p>
    <w:p w14:paraId="1F9E97CE" w14:textId="7BBD3DF2" w:rsidR="00F35DC3" w:rsidRPr="00E336E3" w:rsidRDefault="00F35DC3" w:rsidP="00720AE9">
      <w:pPr>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Kōura</w:t>
      </w:r>
      <w:r w:rsidR="00070474">
        <w:rPr>
          <w:rFonts w:asciiTheme="minorHAnsi" w:hAnsiTheme="minorHAnsi" w:cstheme="minorHAnsi"/>
          <w:sz w:val="22"/>
          <w:szCs w:val="22"/>
        </w:rPr>
        <w:t xml:space="preserve"> </w:t>
      </w:r>
      <w:r w:rsidRPr="00AF5221">
        <w:rPr>
          <w:rFonts w:asciiTheme="minorHAnsi" w:hAnsiTheme="minorHAnsi" w:cstheme="minorHAnsi"/>
          <w:sz w:val="22"/>
          <w:szCs w:val="22"/>
        </w:rPr>
        <w:t xml:space="preserve">are a </w:t>
      </w:r>
      <w:r w:rsidR="00D04A15">
        <w:rPr>
          <w:rFonts w:asciiTheme="minorHAnsi" w:hAnsiTheme="minorHAnsi" w:cstheme="minorHAnsi"/>
          <w:sz w:val="22"/>
          <w:szCs w:val="22"/>
        </w:rPr>
        <w:t xml:space="preserve">taonga and </w:t>
      </w:r>
      <w:r w:rsidRPr="00AF5221">
        <w:rPr>
          <w:rFonts w:asciiTheme="minorHAnsi" w:hAnsiTheme="minorHAnsi" w:cstheme="minorHAnsi"/>
          <w:sz w:val="22"/>
          <w:szCs w:val="22"/>
        </w:rPr>
        <w:t>mahinga kai species for Te Arawa</w:t>
      </w:r>
      <w:r w:rsidR="00FE2A18" w:rsidRPr="00AF5221">
        <w:rPr>
          <w:rFonts w:asciiTheme="minorHAnsi" w:hAnsiTheme="minorHAnsi" w:cstheme="minorHAnsi"/>
          <w:sz w:val="22"/>
          <w:szCs w:val="22"/>
        </w:rPr>
        <w:t xml:space="preserve"> iwi</w:t>
      </w:r>
      <w:r w:rsidR="00467D99" w:rsidRPr="00467D99">
        <w:rPr>
          <w:rFonts w:asciiTheme="minorHAnsi" w:hAnsiTheme="minorHAnsi" w:cstheme="minorHAnsi"/>
          <w:sz w:val="22"/>
          <w:szCs w:val="22"/>
        </w:rPr>
        <w:t xml:space="preserve"> </w:t>
      </w:r>
      <w:r w:rsidRPr="00AF5221">
        <w:rPr>
          <w:rFonts w:asciiTheme="minorHAnsi" w:hAnsiTheme="minorHAnsi" w:cstheme="minorHAnsi"/>
          <w:sz w:val="22"/>
          <w:szCs w:val="22"/>
        </w:rPr>
        <w:t>and an important ecological component of Lake Rotorua where large numbers are present</w:t>
      </w:r>
      <w:bookmarkEnd w:id="15"/>
      <w:r w:rsidR="00FE2A1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(Kusabs et al. 2015a).</w:t>
      </w:r>
      <w:r w:rsidR="00467D99">
        <w:rPr>
          <w:rFonts w:asciiTheme="minorHAnsi" w:hAnsiTheme="minorHAnsi" w:cstheme="minorHAnsi"/>
          <w:sz w:val="22"/>
          <w:szCs w:val="22"/>
        </w:rPr>
        <w:t xml:space="preserve"> </w:t>
      </w:r>
      <w:r w:rsidRPr="00AF5221">
        <w:rPr>
          <w:rFonts w:asciiTheme="minorHAnsi" w:hAnsiTheme="minorHAnsi" w:cstheme="minorHAnsi"/>
          <w:sz w:val="22"/>
          <w:szCs w:val="22"/>
        </w:rPr>
        <w:t>Kōura abundance and distribution in Lake Rotorua is known to be influenced by benthic substrate composition</w:t>
      </w:r>
      <w:bookmarkStart w:id="16" w:name="_Hlk6065128"/>
      <w:r w:rsidR="00A44B21">
        <w:rPr>
          <w:rFonts w:asciiTheme="minorHAnsi" w:hAnsiTheme="minorHAnsi" w:cstheme="minorHAnsi"/>
          <w:sz w:val="22"/>
          <w:szCs w:val="22"/>
        </w:rPr>
        <w:t xml:space="preserve">, fish predation </w:t>
      </w:r>
      <w:r w:rsidR="00467D99" w:rsidRPr="00467D99">
        <w:rPr>
          <w:rFonts w:asciiTheme="minorHAnsi" w:hAnsiTheme="minorHAnsi" w:cstheme="minorHAnsi"/>
          <w:sz w:val="22"/>
          <w:szCs w:val="22"/>
        </w:rPr>
        <w:t>(Kusabs, et al. 2015b)</w:t>
      </w:r>
      <w:r w:rsidR="00A44B21">
        <w:rPr>
          <w:rFonts w:asciiTheme="minorHAnsi" w:hAnsiTheme="minorHAnsi" w:cstheme="minorHAnsi"/>
          <w:sz w:val="22"/>
          <w:szCs w:val="22"/>
        </w:rPr>
        <w:t xml:space="preserve"> and </w:t>
      </w:r>
      <w:bookmarkEnd w:id="16"/>
      <w:r w:rsidRPr="00AF5221">
        <w:rPr>
          <w:rFonts w:asciiTheme="minorHAnsi" w:hAnsiTheme="minorHAnsi" w:cstheme="minorHAnsi"/>
          <w:sz w:val="22"/>
          <w:szCs w:val="22"/>
        </w:rPr>
        <w:t xml:space="preserve">hypolimnetic deoxygenation </w:t>
      </w:r>
      <w:r w:rsidR="00467D99" w:rsidRPr="00467D99">
        <w:rPr>
          <w:rFonts w:asciiTheme="minorHAnsi" w:hAnsiTheme="minorHAnsi" w:cstheme="minorHAnsi"/>
          <w:sz w:val="22"/>
          <w:szCs w:val="22"/>
        </w:rPr>
        <w:t>(Kusabs and Butterworth 2011)</w:t>
      </w:r>
      <w:r w:rsidR="00A44B21">
        <w:rPr>
          <w:rFonts w:asciiTheme="minorHAnsi" w:hAnsiTheme="minorHAnsi" w:cstheme="minorHAnsi"/>
          <w:sz w:val="22"/>
          <w:szCs w:val="22"/>
        </w:rPr>
        <w:t>.</w:t>
      </w:r>
      <w:r w:rsidR="00467D99" w:rsidRPr="00467D99">
        <w:rPr>
          <w:rFonts w:asciiTheme="minorHAnsi" w:hAnsiTheme="minorHAnsi" w:cstheme="minorHAnsi"/>
          <w:sz w:val="22"/>
          <w:szCs w:val="22"/>
        </w:rPr>
        <w:t xml:space="preserve"> </w:t>
      </w:r>
      <w:bookmarkStart w:id="17" w:name="_Hlk33800206"/>
      <w:r w:rsidRPr="00AF5221">
        <w:rPr>
          <w:rFonts w:asciiTheme="minorHAnsi" w:hAnsiTheme="minorHAnsi" w:cstheme="minorHAnsi"/>
          <w:sz w:val="22"/>
          <w:szCs w:val="22"/>
        </w:rPr>
        <w:t>Kākahi</w:t>
      </w:r>
      <w:bookmarkEnd w:id="17"/>
      <w:r w:rsidR="00070474">
        <w:rPr>
          <w:rFonts w:asciiTheme="minorHAnsi" w:hAnsiTheme="minorHAnsi" w:cstheme="minorHAnsi"/>
          <w:sz w:val="22"/>
          <w:szCs w:val="22"/>
        </w:rPr>
        <w:t xml:space="preserve"> </w:t>
      </w:r>
      <w:r w:rsidRPr="00AF5221">
        <w:rPr>
          <w:rFonts w:asciiTheme="minorHAnsi" w:hAnsiTheme="minorHAnsi" w:cstheme="minorHAnsi"/>
          <w:sz w:val="22"/>
          <w:szCs w:val="22"/>
          <w:lang w:val="en-NZ"/>
        </w:rPr>
        <w:t>have important cultural, ecological and conservation values.</w:t>
      </w:r>
      <w:r w:rsidR="00021B43" w:rsidRPr="00AF5221">
        <w:rPr>
          <w:rFonts w:asciiTheme="minorHAnsi" w:hAnsiTheme="minorHAnsi" w:cstheme="minorHAnsi"/>
          <w:sz w:val="22"/>
          <w:szCs w:val="22"/>
          <w:lang w:val="en-NZ"/>
        </w:rPr>
        <w:t xml:space="preserve"> I</w:t>
      </w:r>
      <w:r w:rsidRPr="00AF5221">
        <w:rPr>
          <w:rFonts w:asciiTheme="minorHAnsi" w:hAnsiTheme="minorHAnsi" w:cstheme="minorHAnsi"/>
          <w:sz w:val="22"/>
          <w:szCs w:val="22"/>
        </w:rPr>
        <w:t xml:space="preserve">n pre-European times, </w:t>
      </w:r>
      <w:r w:rsidR="00021B43" w:rsidRPr="00AF5221">
        <w:rPr>
          <w:rFonts w:asciiTheme="minorHAnsi" w:hAnsiTheme="minorHAnsi" w:cstheme="minorHAnsi"/>
          <w:sz w:val="22"/>
          <w:szCs w:val="22"/>
        </w:rPr>
        <w:t>kākahi</w:t>
      </w:r>
      <w:r w:rsidR="00C10695">
        <w:rPr>
          <w:rFonts w:asciiTheme="minorHAnsi" w:hAnsiTheme="minorHAnsi" w:cstheme="minorHAnsi"/>
          <w:sz w:val="22"/>
          <w:szCs w:val="22"/>
        </w:rPr>
        <w:t xml:space="preserve"> </w:t>
      </w:r>
      <w:r w:rsidRPr="00AF5221">
        <w:rPr>
          <w:rFonts w:asciiTheme="minorHAnsi" w:hAnsiTheme="minorHAnsi" w:cstheme="minorHAnsi"/>
          <w:sz w:val="22"/>
          <w:szCs w:val="22"/>
        </w:rPr>
        <w:t xml:space="preserve">were a highly valued food source </w:t>
      </w:r>
      <w:r w:rsidR="00467D99" w:rsidRPr="00467D99">
        <w:rPr>
          <w:rFonts w:asciiTheme="minorHAnsi" w:hAnsiTheme="minorHAnsi" w:cstheme="minorHAnsi"/>
          <w:sz w:val="22"/>
          <w:szCs w:val="22"/>
        </w:rPr>
        <w:t>(Hiroa 1921).</w:t>
      </w:r>
      <w:r w:rsidRPr="00AF5221">
        <w:rPr>
          <w:rFonts w:asciiTheme="minorHAnsi" w:hAnsiTheme="minorHAnsi" w:cstheme="minorHAnsi"/>
          <w:sz w:val="22"/>
          <w:szCs w:val="22"/>
        </w:rPr>
        <w:t xml:space="preserve"> Freshwater mussels are important to aquatic ecosystems as their filter-feeding ability enables them to improve water quality by filtering organic matter, bacteria, algae and pollutants, as well as stabilising suspended sediments. Furthermore, freshwater mussels are under threat and are declining, both in New Zealand and worldwide therefore they have significant conservation values</w:t>
      </w:r>
      <w:r w:rsidR="00FE2A18" w:rsidRPr="00AF5221">
        <w:rPr>
          <w:rFonts w:asciiTheme="minorHAnsi" w:hAnsiTheme="minorHAnsi" w:cstheme="minorHAnsi"/>
          <w:sz w:val="22"/>
          <w:szCs w:val="22"/>
        </w:rPr>
        <w:t xml:space="preserve"> </w:t>
      </w:r>
      <w:r w:rsidR="007A62F5" w:rsidRPr="007A62F5">
        <w:rPr>
          <w:rFonts w:asciiTheme="minorHAnsi" w:hAnsiTheme="minorHAnsi" w:cstheme="minorHAnsi"/>
          <w:sz w:val="22"/>
          <w:szCs w:val="22"/>
          <w:lang w:val="en-NZ"/>
        </w:rPr>
        <w:t>(</w:t>
      </w:r>
      <w:r w:rsidR="007A62F5" w:rsidRPr="00E336E3">
        <w:rPr>
          <w:rFonts w:asciiTheme="minorHAnsi" w:hAnsiTheme="minorHAnsi" w:cstheme="minorHAnsi"/>
          <w:sz w:val="22"/>
          <w:szCs w:val="22"/>
          <w:lang w:val="en-NZ"/>
        </w:rPr>
        <w:t>Walker et al. 2001). L</w:t>
      </w:r>
      <w:r w:rsidRPr="00E336E3">
        <w:rPr>
          <w:rFonts w:asciiTheme="minorHAnsi" w:hAnsiTheme="minorHAnsi" w:cstheme="minorHAnsi"/>
          <w:sz w:val="22"/>
          <w:szCs w:val="22"/>
          <w:lang w:val="en-NZ"/>
        </w:rPr>
        <w:t>ittle is known about kākahi in Lake Rotorua</w:t>
      </w:r>
      <w:r w:rsidR="007A62F5" w:rsidRPr="00E336E3">
        <w:rPr>
          <w:rFonts w:asciiTheme="minorHAnsi" w:hAnsiTheme="minorHAnsi" w:cstheme="minorHAnsi"/>
          <w:sz w:val="22"/>
          <w:szCs w:val="22"/>
          <w:lang w:val="en-NZ"/>
        </w:rPr>
        <w:t>, th</w:t>
      </w:r>
      <w:r w:rsidRPr="00E336E3">
        <w:rPr>
          <w:rFonts w:asciiTheme="minorHAnsi" w:hAnsiTheme="minorHAnsi" w:cstheme="minorHAnsi"/>
          <w:sz w:val="22"/>
          <w:szCs w:val="22"/>
          <w:lang w:val="en-NZ"/>
        </w:rPr>
        <w:t>e only source of published information is from conventional benthic macroinvertebrates studies that did not specifically target kākahi</w:t>
      </w:r>
      <w:r w:rsidR="00612873" w:rsidRPr="00E336E3">
        <w:rPr>
          <w:rFonts w:asciiTheme="minorHAnsi" w:hAnsiTheme="minorHAnsi" w:cstheme="minorHAnsi"/>
          <w:sz w:val="22"/>
          <w:szCs w:val="22"/>
          <w:lang w:val="en-NZ"/>
        </w:rPr>
        <w:t>.</w:t>
      </w:r>
      <w:r w:rsidR="00E336E3" w:rsidRPr="00E336E3">
        <w:rPr>
          <w:sz w:val="22"/>
          <w:szCs w:val="22"/>
        </w:rPr>
        <w:t xml:space="preserve"> </w:t>
      </w:r>
    </w:p>
    <w:p w14:paraId="7D264322" w14:textId="6FE65AEA" w:rsidR="00314CF3" w:rsidRDefault="00070474" w:rsidP="00720AE9">
      <w:pPr>
        <w:pStyle w:val="Heading2"/>
        <w:spacing w:before="120" w:after="0"/>
        <w:rPr>
          <w:lang w:val="en-NZ"/>
        </w:rPr>
      </w:pPr>
      <w:bookmarkStart w:id="18" w:name="_Toc59188217"/>
      <w:bookmarkStart w:id="19" w:name="_Hlk33720624"/>
      <w:r>
        <w:rPr>
          <w:lang w:val="en-NZ"/>
        </w:rPr>
        <w:t xml:space="preserve">Background and </w:t>
      </w:r>
      <w:r w:rsidR="00314CF3">
        <w:rPr>
          <w:lang w:val="en-NZ"/>
        </w:rPr>
        <w:t>Objectives</w:t>
      </w:r>
      <w:bookmarkEnd w:id="18"/>
    </w:p>
    <w:p w14:paraId="202C3F30" w14:textId="222A8086" w:rsidR="00070474" w:rsidRDefault="00070474" w:rsidP="00720AE9">
      <w:pPr>
        <w:pStyle w:val="Heading3"/>
        <w:spacing w:before="120"/>
      </w:pPr>
      <w:bookmarkStart w:id="20" w:name="_Toc59188218"/>
      <w:bookmarkEnd w:id="19"/>
      <w:r>
        <w:t>Lake Rotorua</w:t>
      </w:r>
      <w:bookmarkEnd w:id="20"/>
    </w:p>
    <w:p w14:paraId="0306B3BE" w14:textId="3DA8E3B5" w:rsidR="00070474" w:rsidRPr="00070474" w:rsidRDefault="00070474" w:rsidP="00720AE9">
      <w:pPr>
        <w:spacing w:line="360" w:lineRule="auto"/>
        <w:ind w:left="0" w:firstLine="0"/>
        <w:rPr>
          <w:rFonts w:asciiTheme="minorHAnsi" w:hAnsiTheme="minorHAnsi" w:cstheme="minorHAnsi"/>
          <w:sz w:val="22"/>
          <w:szCs w:val="22"/>
          <w:lang w:val="en-GB" w:eastAsia="en-GB"/>
        </w:rPr>
      </w:pPr>
      <w:r w:rsidRPr="00044FFB">
        <w:rPr>
          <w:sz w:val="22"/>
          <w:szCs w:val="22"/>
        </w:rPr>
        <w:t xml:space="preserve">Lake Rotorua </w:t>
      </w:r>
      <w:r>
        <w:rPr>
          <w:sz w:val="22"/>
          <w:szCs w:val="22"/>
        </w:rPr>
        <w:t>is a large</w:t>
      </w:r>
      <w:r w:rsidRPr="00044FFB">
        <w:rPr>
          <w:sz w:val="22"/>
          <w:szCs w:val="22"/>
        </w:rPr>
        <w:t xml:space="preserve"> (80.9</w:t>
      </w:r>
      <w:r w:rsidR="00720AE9">
        <w:rPr>
          <w:sz w:val="22"/>
          <w:szCs w:val="22"/>
        </w:rPr>
        <w:t> </w:t>
      </w:r>
      <w:r w:rsidRPr="00044FFB">
        <w:rPr>
          <w:sz w:val="22"/>
          <w:szCs w:val="22"/>
        </w:rPr>
        <w:t>km</w:t>
      </w:r>
      <w:r w:rsidRPr="00044FFB">
        <w:rPr>
          <w:sz w:val="22"/>
          <w:szCs w:val="22"/>
          <w:vertAlign w:val="superscript"/>
        </w:rPr>
        <w:t>2</w:t>
      </w:r>
      <w:r w:rsidRPr="00044FFB">
        <w:rPr>
          <w:sz w:val="22"/>
          <w:szCs w:val="22"/>
        </w:rPr>
        <w:t>), relatively shallow polymictic lake with an average depth of 10 m. The lake has pressures from urban and rural landuses.</w:t>
      </w:r>
      <w:r>
        <w:rPr>
          <w:sz w:val="22"/>
          <w:szCs w:val="22"/>
        </w:rPr>
        <w:t xml:space="preserve"> Since the 1960’s, Lake Rotorua has experienced water quality problems associated with eutrophication</w:t>
      </w:r>
      <w:r w:rsidR="00720AE9">
        <w:rPr>
          <w:sz w:val="22"/>
          <w:szCs w:val="22"/>
        </w:rPr>
        <w:t xml:space="preserve">. </w:t>
      </w:r>
      <w:r>
        <w:rPr>
          <w:sz w:val="22"/>
          <w:szCs w:val="22"/>
        </w:rPr>
        <w:t>Recent m</w:t>
      </w:r>
      <w:r w:rsidRPr="00044FFB">
        <w:rPr>
          <w:sz w:val="22"/>
          <w:szCs w:val="22"/>
        </w:rPr>
        <w:t>anagement interventions to improve the water quality of Lake Rotorua include: land disposal of the city’s wastewater since 1991, sewage reticulation of smaller communities, trial of nitrogen removal of water from Tikitere geothermal field (2011), alum dosing to lock phosphorus from Utuhina Stream (2006) and Puarenga Stream (2010), and regional rules to cap land-based inputs (Rule 11).</w:t>
      </w:r>
      <w:r w:rsidRPr="000F2F5D">
        <w:rPr>
          <w:rFonts w:asciiTheme="minorHAnsi" w:hAnsiTheme="minorHAnsi" w:cstheme="minorHAnsi"/>
          <w:sz w:val="22"/>
          <w:szCs w:val="22"/>
          <w:lang w:val="en-GB" w:eastAsia="en-GB"/>
        </w:rPr>
        <w:t xml:space="preserve"> </w:t>
      </w:r>
    </w:p>
    <w:p w14:paraId="7D9D555B" w14:textId="1A5FC255" w:rsidR="00070474" w:rsidRDefault="00197173" w:rsidP="00720AE9">
      <w:pPr>
        <w:pStyle w:val="Heading3"/>
        <w:spacing w:before="120"/>
        <w:rPr>
          <w:lang w:val="en-NZ"/>
        </w:rPr>
      </w:pPr>
      <w:bookmarkStart w:id="21" w:name="_Toc59188219"/>
      <w:r>
        <w:rPr>
          <w:lang w:val="en-NZ"/>
        </w:rPr>
        <w:t xml:space="preserve">Aims and </w:t>
      </w:r>
      <w:r w:rsidR="00070474">
        <w:rPr>
          <w:lang w:val="en-NZ"/>
        </w:rPr>
        <w:t>Objectives</w:t>
      </w:r>
      <w:bookmarkEnd w:id="21"/>
    </w:p>
    <w:p w14:paraId="5CAED30B" w14:textId="1358AAB2" w:rsidR="00197173" w:rsidRDefault="00197173" w:rsidP="00197173">
      <w:pPr>
        <w:spacing w:line="360" w:lineRule="auto"/>
        <w:ind w:left="0" w:firstLine="0"/>
        <w:rPr>
          <w:rFonts w:asciiTheme="minorHAnsi" w:hAnsiTheme="minorHAnsi" w:cstheme="minorHAnsi"/>
          <w:sz w:val="22"/>
          <w:szCs w:val="22"/>
          <w:lang w:val="en-NZ"/>
        </w:rPr>
      </w:pPr>
      <w:r>
        <w:rPr>
          <w:rFonts w:asciiTheme="minorHAnsi" w:hAnsiTheme="minorHAnsi" w:cstheme="minorHAnsi"/>
          <w:sz w:val="22"/>
          <w:szCs w:val="22"/>
          <w:lang w:val="en-NZ"/>
        </w:rPr>
        <w:t xml:space="preserve">The </w:t>
      </w:r>
      <w:r w:rsidR="00C26BED">
        <w:rPr>
          <w:rFonts w:asciiTheme="minorHAnsi" w:hAnsiTheme="minorHAnsi" w:cstheme="minorHAnsi"/>
          <w:sz w:val="22"/>
          <w:szCs w:val="22"/>
          <w:lang w:val="en-NZ"/>
        </w:rPr>
        <w:t xml:space="preserve">principal </w:t>
      </w:r>
      <w:r>
        <w:rPr>
          <w:rFonts w:asciiTheme="minorHAnsi" w:hAnsiTheme="minorHAnsi" w:cstheme="minorHAnsi"/>
          <w:sz w:val="22"/>
          <w:szCs w:val="22"/>
          <w:lang w:val="en-NZ"/>
        </w:rPr>
        <w:t>aim of th</w:t>
      </w:r>
      <w:r w:rsidR="00103FFA">
        <w:rPr>
          <w:rFonts w:asciiTheme="minorHAnsi" w:hAnsiTheme="minorHAnsi" w:cstheme="minorHAnsi"/>
          <w:sz w:val="22"/>
          <w:szCs w:val="22"/>
          <w:lang w:val="en-NZ"/>
        </w:rPr>
        <w:t>is</w:t>
      </w:r>
      <w:r>
        <w:rPr>
          <w:rFonts w:asciiTheme="minorHAnsi" w:hAnsiTheme="minorHAnsi" w:cstheme="minorHAnsi"/>
          <w:sz w:val="22"/>
          <w:szCs w:val="22"/>
          <w:lang w:val="en-NZ"/>
        </w:rPr>
        <w:t xml:space="preserve"> study is to </w:t>
      </w:r>
      <w:r>
        <w:rPr>
          <w:rFonts w:asciiTheme="minorHAnsi" w:hAnsiTheme="minorHAnsi" w:cstheme="minorHAnsi"/>
          <w:sz w:val="22"/>
          <w:szCs w:val="22"/>
        </w:rPr>
        <w:t xml:space="preserve">to </w:t>
      </w:r>
      <w:r w:rsidRPr="00AF5221">
        <w:rPr>
          <w:rFonts w:asciiTheme="minorHAnsi" w:hAnsiTheme="minorHAnsi" w:cstheme="minorHAnsi"/>
          <w:sz w:val="22"/>
          <w:szCs w:val="22"/>
        </w:rPr>
        <w:t>determin</w:t>
      </w:r>
      <w:r>
        <w:rPr>
          <w:rFonts w:asciiTheme="minorHAnsi" w:hAnsiTheme="minorHAnsi" w:cstheme="minorHAnsi"/>
          <w:sz w:val="22"/>
          <w:szCs w:val="22"/>
        </w:rPr>
        <w:t xml:space="preserve">e trends </w:t>
      </w:r>
      <w:r w:rsidRPr="001F3AA5">
        <w:rPr>
          <w:rFonts w:asciiTheme="minorHAnsi" w:hAnsiTheme="minorHAnsi" w:cstheme="minorHAnsi"/>
          <w:sz w:val="22"/>
          <w:szCs w:val="22"/>
          <w:lang w:val="en-NZ"/>
        </w:rPr>
        <w:t>in kōura population characteristics and kākahi abundance in Lake Rotorua.</w:t>
      </w:r>
      <w:r>
        <w:rPr>
          <w:rFonts w:asciiTheme="minorHAnsi" w:hAnsiTheme="minorHAnsi" w:cstheme="minorHAnsi"/>
          <w:sz w:val="22"/>
          <w:szCs w:val="22"/>
          <w:lang w:val="en-NZ"/>
        </w:rPr>
        <w:t xml:space="preserve"> The objective</w:t>
      </w:r>
      <w:r w:rsidR="00C26BED">
        <w:rPr>
          <w:rFonts w:asciiTheme="minorHAnsi" w:hAnsiTheme="minorHAnsi" w:cstheme="minorHAnsi"/>
          <w:sz w:val="22"/>
          <w:szCs w:val="22"/>
          <w:lang w:val="en-NZ"/>
        </w:rPr>
        <w:t>s</w:t>
      </w:r>
      <w:r>
        <w:rPr>
          <w:rFonts w:asciiTheme="minorHAnsi" w:hAnsiTheme="minorHAnsi" w:cstheme="minorHAnsi"/>
          <w:sz w:val="22"/>
          <w:szCs w:val="22"/>
          <w:lang w:val="en-NZ"/>
        </w:rPr>
        <w:t xml:space="preserve"> </w:t>
      </w:r>
      <w:r w:rsidR="00C26BED">
        <w:rPr>
          <w:rFonts w:asciiTheme="minorHAnsi" w:hAnsiTheme="minorHAnsi" w:cstheme="minorHAnsi"/>
          <w:sz w:val="22"/>
          <w:szCs w:val="22"/>
          <w:lang w:val="en-NZ"/>
        </w:rPr>
        <w:t xml:space="preserve">were to </w:t>
      </w:r>
      <w:r>
        <w:rPr>
          <w:rFonts w:asciiTheme="minorHAnsi" w:hAnsiTheme="minorHAnsi" w:cstheme="minorHAnsi"/>
          <w:sz w:val="22"/>
          <w:szCs w:val="22"/>
        </w:rPr>
        <w:t xml:space="preserve">carry out the </w:t>
      </w:r>
      <w:r w:rsidR="00D54501">
        <w:rPr>
          <w:rFonts w:asciiTheme="minorHAnsi" w:hAnsiTheme="minorHAnsi" w:cstheme="minorHAnsi"/>
          <w:sz w:val="22"/>
          <w:szCs w:val="22"/>
        </w:rPr>
        <w:t xml:space="preserve">fourth </w:t>
      </w:r>
      <w:r>
        <w:rPr>
          <w:rFonts w:asciiTheme="minorHAnsi" w:hAnsiTheme="minorHAnsi" w:cstheme="minorHAnsi"/>
          <w:sz w:val="22"/>
          <w:szCs w:val="22"/>
        </w:rPr>
        <w:t xml:space="preserve">year of seasonal </w:t>
      </w:r>
      <w:r w:rsidRPr="00295230">
        <w:rPr>
          <w:rFonts w:asciiTheme="minorHAnsi" w:hAnsiTheme="minorHAnsi" w:cstheme="minorHAnsi"/>
          <w:sz w:val="22"/>
          <w:szCs w:val="22"/>
        </w:rPr>
        <w:t xml:space="preserve">kōura and kākahi </w:t>
      </w:r>
      <w:r w:rsidRPr="00AF5221">
        <w:rPr>
          <w:rFonts w:asciiTheme="minorHAnsi" w:hAnsiTheme="minorHAnsi" w:cstheme="minorHAnsi"/>
          <w:sz w:val="22"/>
          <w:szCs w:val="22"/>
        </w:rPr>
        <w:t xml:space="preserve">monitoring </w:t>
      </w:r>
      <w:r w:rsidR="00C26BED">
        <w:rPr>
          <w:rFonts w:asciiTheme="minorHAnsi" w:hAnsiTheme="minorHAnsi" w:cstheme="minorHAnsi"/>
          <w:sz w:val="22"/>
          <w:szCs w:val="22"/>
        </w:rPr>
        <w:t>(</w:t>
      </w:r>
      <w:r w:rsidR="00C26BED" w:rsidRPr="00864F41">
        <w:rPr>
          <w:rFonts w:asciiTheme="minorHAnsi" w:hAnsiTheme="minorHAnsi" w:cstheme="minorHAnsi"/>
          <w:sz w:val="22"/>
          <w:szCs w:val="22"/>
        </w:rPr>
        <w:t>20</w:t>
      </w:r>
      <w:r w:rsidR="00622298" w:rsidRPr="00864F41">
        <w:rPr>
          <w:rFonts w:asciiTheme="minorHAnsi" w:hAnsiTheme="minorHAnsi" w:cstheme="minorHAnsi"/>
          <w:sz w:val="22"/>
          <w:szCs w:val="22"/>
        </w:rPr>
        <w:t>20</w:t>
      </w:r>
      <w:r w:rsidR="00C26BED" w:rsidRPr="00864F41">
        <w:rPr>
          <w:rFonts w:asciiTheme="minorHAnsi" w:hAnsiTheme="minorHAnsi" w:cstheme="minorHAnsi"/>
          <w:sz w:val="22"/>
          <w:szCs w:val="22"/>
        </w:rPr>
        <w:t>)</w:t>
      </w:r>
      <w:r w:rsidR="00C26BED" w:rsidRPr="00C26BED">
        <w:rPr>
          <w:rFonts w:asciiTheme="minorHAnsi" w:hAnsiTheme="minorHAnsi" w:cstheme="minorHAnsi"/>
          <w:sz w:val="22"/>
          <w:szCs w:val="22"/>
        </w:rPr>
        <w:t xml:space="preserve"> and</w:t>
      </w:r>
      <w:r w:rsidR="00C26BED">
        <w:rPr>
          <w:rFonts w:asciiTheme="minorHAnsi" w:hAnsiTheme="minorHAnsi" w:cstheme="minorHAnsi"/>
          <w:sz w:val="22"/>
          <w:szCs w:val="22"/>
        </w:rPr>
        <w:t xml:space="preserve"> to compare the results </w:t>
      </w:r>
      <w:r w:rsidR="00C26BED" w:rsidRPr="00C26BED">
        <w:rPr>
          <w:rFonts w:asciiTheme="minorHAnsi" w:hAnsiTheme="minorHAnsi" w:cstheme="minorHAnsi"/>
          <w:sz w:val="22"/>
          <w:szCs w:val="22"/>
        </w:rPr>
        <w:t>with previous surveys carried out in 2009, 2010, 2011, 2016, 2017</w:t>
      </w:r>
      <w:r w:rsidR="00622298">
        <w:rPr>
          <w:rFonts w:asciiTheme="minorHAnsi" w:hAnsiTheme="minorHAnsi" w:cstheme="minorHAnsi"/>
          <w:sz w:val="22"/>
          <w:szCs w:val="22"/>
        </w:rPr>
        <w:t xml:space="preserve">, </w:t>
      </w:r>
      <w:r w:rsidR="00C26BED" w:rsidRPr="00C26BED">
        <w:rPr>
          <w:rFonts w:asciiTheme="minorHAnsi" w:hAnsiTheme="minorHAnsi" w:cstheme="minorHAnsi"/>
          <w:sz w:val="22"/>
          <w:szCs w:val="22"/>
        </w:rPr>
        <w:t>2018</w:t>
      </w:r>
      <w:r w:rsidR="00622298">
        <w:rPr>
          <w:rFonts w:asciiTheme="minorHAnsi" w:hAnsiTheme="minorHAnsi" w:cstheme="minorHAnsi"/>
          <w:sz w:val="22"/>
          <w:szCs w:val="22"/>
        </w:rPr>
        <w:t xml:space="preserve"> and </w:t>
      </w:r>
      <w:r w:rsidR="00622298" w:rsidRPr="00864F41">
        <w:rPr>
          <w:rFonts w:asciiTheme="minorHAnsi" w:hAnsiTheme="minorHAnsi" w:cstheme="minorHAnsi"/>
          <w:sz w:val="22"/>
          <w:szCs w:val="22"/>
        </w:rPr>
        <w:t>2019</w:t>
      </w:r>
      <w:r w:rsidR="00C26BED" w:rsidRPr="00864F41">
        <w:rPr>
          <w:rFonts w:asciiTheme="minorHAnsi" w:hAnsiTheme="minorHAnsi" w:cstheme="minorHAnsi"/>
          <w:sz w:val="22"/>
          <w:szCs w:val="22"/>
        </w:rPr>
        <w:t>.</w:t>
      </w:r>
    </w:p>
    <w:p w14:paraId="32D657B2" w14:textId="77777777" w:rsidR="00197173" w:rsidRDefault="00197173" w:rsidP="001F3AA5">
      <w:pPr>
        <w:spacing w:line="360" w:lineRule="auto"/>
        <w:ind w:left="0" w:firstLine="0"/>
      </w:pPr>
    </w:p>
    <w:p w14:paraId="4D5370A2" w14:textId="2D48468C" w:rsidR="0005159B" w:rsidRPr="0036410D" w:rsidRDefault="00446EF3" w:rsidP="00E336E3">
      <w:pPr>
        <w:pStyle w:val="Heading1"/>
        <w:spacing w:before="120" w:after="120"/>
      </w:pPr>
      <w:bookmarkStart w:id="22" w:name="_Toc517877436"/>
      <w:bookmarkStart w:id="23" w:name="_Toc59188220"/>
      <w:r w:rsidRPr="00446EF3">
        <w:t>METHODS</w:t>
      </w:r>
      <w:bookmarkEnd w:id="22"/>
      <w:bookmarkEnd w:id="23"/>
    </w:p>
    <w:p w14:paraId="1514CAC6" w14:textId="7B79A513" w:rsidR="008C686E" w:rsidRPr="00446EF3" w:rsidRDefault="00677C92" w:rsidP="00AC0CB4">
      <w:pPr>
        <w:pStyle w:val="Heading2"/>
        <w:spacing w:before="120"/>
        <w:rPr>
          <w:szCs w:val="22"/>
        </w:rPr>
      </w:pPr>
      <w:bookmarkStart w:id="24" w:name="_Toc517877437"/>
      <w:bookmarkStart w:id="25" w:name="_Toc59188221"/>
      <w:r>
        <w:rPr>
          <w:szCs w:val="22"/>
        </w:rPr>
        <w:t>T</w:t>
      </w:r>
      <w:r w:rsidR="00BD07BB">
        <w:rPr>
          <w:szCs w:val="22"/>
        </w:rPr>
        <w:t xml:space="preserve">au </w:t>
      </w:r>
      <w:r w:rsidR="007F281C">
        <w:rPr>
          <w:szCs w:val="22"/>
        </w:rPr>
        <w:t xml:space="preserve">kōura </w:t>
      </w:r>
      <w:r w:rsidR="00B620A5" w:rsidRPr="0030743E">
        <w:rPr>
          <w:szCs w:val="22"/>
        </w:rPr>
        <w:t>construction and use</w:t>
      </w:r>
      <w:bookmarkEnd w:id="24"/>
      <w:bookmarkEnd w:id="25"/>
    </w:p>
    <w:p w14:paraId="59B3D230" w14:textId="0BB5927F" w:rsidR="00F070D8" w:rsidRPr="00AF5221" w:rsidRDefault="0005159B" w:rsidP="00304871">
      <w:pPr>
        <w:spacing w:after="240" w:line="360" w:lineRule="auto"/>
        <w:ind w:left="0" w:firstLine="0"/>
        <w:rPr>
          <w:rFonts w:asciiTheme="minorHAnsi" w:hAnsiTheme="minorHAnsi" w:cstheme="minorHAnsi"/>
          <w:noProof/>
        </w:rPr>
      </w:pPr>
      <w:r w:rsidRPr="00AF5221">
        <w:rPr>
          <w:rFonts w:asciiTheme="minorHAnsi" w:hAnsiTheme="minorHAnsi" w:cstheme="minorHAnsi"/>
          <w:sz w:val="22"/>
          <w:szCs w:val="22"/>
        </w:rPr>
        <w:t xml:space="preserve">The </w:t>
      </w:r>
      <w:r w:rsidR="00E36A1C" w:rsidRPr="00AF5221">
        <w:rPr>
          <w:rFonts w:asciiTheme="minorHAnsi" w:hAnsiTheme="minorHAnsi" w:cstheme="minorHAnsi"/>
          <w:sz w:val="22"/>
          <w:szCs w:val="22"/>
        </w:rPr>
        <w:t>Lake Roto</w:t>
      </w:r>
      <w:r w:rsidR="00341285" w:rsidRPr="00AF5221">
        <w:rPr>
          <w:rFonts w:asciiTheme="minorHAnsi" w:hAnsiTheme="minorHAnsi" w:cstheme="minorHAnsi"/>
          <w:sz w:val="22"/>
          <w:szCs w:val="22"/>
        </w:rPr>
        <w:t>rua</w:t>
      </w:r>
      <w:r w:rsidR="00E36A1C"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 xml:space="preserve">ura population </w:t>
      </w:r>
      <w:r w:rsidRPr="00AF5221">
        <w:rPr>
          <w:rFonts w:asciiTheme="minorHAnsi" w:hAnsiTheme="minorHAnsi" w:cstheme="minorHAnsi"/>
          <w:sz w:val="22"/>
          <w:szCs w:val="22"/>
        </w:rPr>
        <w:t xml:space="preserve">was sampled using the tau </w:t>
      </w:r>
      <w:r w:rsidR="00AE4926" w:rsidRPr="00AF5221">
        <w:rPr>
          <w:rFonts w:asciiTheme="minorHAnsi" w:hAnsiTheme="minorHAnsi" w:cstheme="minorHAnsi"/>
          <w:sz w:val="22"/>
          <w:szCs w:val="22"/>
        </w:rPr>
        <w:t>k</w:t>
      </w:r>
      <w:r w:rsidR="00EC28BC" w:rsidRPr="00AF5221">
        <w:rPr>
          <w:rFonts w:asciiTheme="minorHAnsi" w:hAnsiTheme="minorHAnsi" w:cstheme="minorHAnsi"/>
          <w:sz w:val="22"/>
          <w:szCs w:val="22"/>
        </w:rPr>
        <w:t>ō</w:t>
      </w:r>
      <w:r w:rsidR="00AE4926" w:rsidRPr="00AF5221">
        <w:rPr>
          <w:rFonts w:asciiTheme="minorHAnsi" w:hAnsiTheme="minorHAnsi" w:cstheme="minorHAnsi"/>
          <w:sz w:val="22"/>
          <w:szCs w:val="22"/>
        </w:rPr>
        <w:t>ura</w:t>
      </w:r>
      <w:r w:rsidR="005A0C2D" w:rsidRPr="00AF5221">
        <w:rPr>
          <w:rFonts w:asciiTheme="minorHAnsi" w:hAnsiTheme="minorHAnsi" w:cstheme="minorHAnsi"/>
          <w:sz w:val="22"/>
          <w:szCs w:val="22"/>
        </w:rPr>
        <w:t xml:space="preserve"> (Fig. 1)</w:t>
      </w:r>
      <w:r w:rsidRPr="00AF5221">
        <w:rPr>
          <w:rFonts w:asciiTheme="minorHAnsi" w:hAnsiTheme="minorHAnsi" w:cstheme="minorHAnsi"/>
          <w:sz w:val="22"/>
          <w:szCs w:val="22"/>
        </w:rPr>
        <w:t xml:space="preserve">, </w:t>
      </w:r>
      <w:r w:rsidR="00234AFD" w:rsidRPr="00AF5221">
        <w:rPr>
          <w:rFonts w:asciiTheme="minorHAnsi" w:hAnsiTheme="minorHAnsi" w:cstheme="minorHAnsi"/>
          <w:sz w:val="22"/>
          <w:szCs w:val="22"/>
        </w:rPr>
        <w:t>a</w:t>
      </w:r>
      <w:r w:rsidR="00AE4926" w:rsidRPr="00AF5221">
        <w:rPr>
          <w:rFonts w:asciiTheme="minorHAnsi" w:hAnsiTheme="minorHAnsi" w:cstheme="minorHAnsi"/>
          <w:sz w:val="22"/>
          <w:szCs w:val="22"/>
        </w:rPr>
        <w:t xml:space="preserve"> traditional </w:t>
      </w:r>
      <w:r w:rsidR="00F06DA0" w:rsidRPr="00AF5221">
        <w:rPr>
          <w:rFonts w:asciiTheme="minorHAnsi" w:hAnsiTheme="minorHAnsi" w:cstheme="minorHAnsi"/>
          <w:sz w:val="22"/>
          <w:szCs w:val="22"/>
        </w:rPr>
        <w:t>Māori</w:t>
      </w:r>
      <w:r w:rsidR="00B620A5"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method of harvesting </w:t>
      </w:r>
      <w:r w:rsidR="00EC28BC" w:rsidRPr="00AF5221">
        <w:rPr>
          <w:rFonts w:asciiTheme="minorHAnsi" w:hAnsiTheme="minorHAnsi" w:cstheme="minorHAnsi"/>
          <w:sz w:val="22"/>
          <w:szCs w:val="22"/>
        </w:rPr>
        <w:t>kōura</w:t>
      </w:r>
      <w:r w:rsidR="00AE4926" w:rsidRPr="00AF5221">
        <w:rPr>
          <w:rFonts w:asciiTheme="minorHAnsi" w:hAnsiTheme="minorHAnsi" w:cstheme="minorHAnsi"/>
          <w:sz w:val="22"/>
          <w:szCs w:val="22"/>
        </w:rPr>
        <w:t xml:space="preserve"> in</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 xml:space="preserve">Te Arawa </w:t>
      </w:r>
      <w:r w:rsidR="00234AFD" w:rsidRPr="00AF5221">
        <w:rPr>
          <w:rFonts w:asciiTheme="minorHAnsi" w:hAnsiTheme="minorHAnsi" w:cstheme="minorHAnsi"/>
          <w:sz w:val="22"/>
          <w:szCs w:val="22"/>
        </w:rPr>
        <w:t>and Taup</w:t>
      </w:r>
      <w:r w:rsidR="00794C19" w:rsidRPr="00AF5221">
        <w:rPr>
          <w:rFonts w:asciiTheme="minorHAnsi" w:hAnsiTheme="minorHAnsi" w:cstheme="minorHAnsi"/>
          <w:sz w:val="22"/>
          <w:szCs w:val="22"/>
        </w:rPr>
        <w:t>ō</w:t>
      </w:r>
      <w:r w:rsidR="00234AFD" w:rsidRPr="00AF5221">
        <w:rPr>
          <w:rFonts w:asciiTheme="minorHAnsi" w:hAnsiTheme="minorHAnsi" w:cstheme="minorHAnsi"/>
          <w:sz w:val="22"/>
          <w:szCs w:val="22"/>
        </w:rPr>
        <w:t xml:space="preserve"> </w:t>
      </w:r>
      <w:r w:rsidR="00AE4926" w:rsidRPr="00AF5221">
        <w:rPr>
          <w:rFonts w:asciiTheme="minorHAnsi" w:hAnsiTheme="minorHAnsi" w:cstheme="minorHAnsi"/>
          <w:sz w:val="22"/>
          <w:szCs w:val="22"/>
        </w:rPr>
        <w:t>lakes</w:t>
      </w:r>
      <w:r w:rsidR="00F070D8" w:rsidRPr="00AF5221">
        <w:rPr>
          <w:rFonts w:asciiTheme="minorHAnsi" w:hAnsiTheme="minorHAnsi" w:cstheme="minorHAnsi"/>
          <w:sz w:val="22"/>
          <w:szCs w:val="22"/>
        </w:rPr>
        <w:t xml:space="preserve"> </w:t>
      </w:r>
      <w:r w:rsidR="00467D99" w:rsidRPr="00467D99">
        <w:rPr>
          <w:rFonts w:asciiTheme="minorHAnsi" w:hAnsiTheme="minorHAnsi" w:cstheme="minorHAnsi"/>
          <w:sz w:val="22"/>
          <w:szCs w:val="22"/>
        </w:rPr>
        <w:t>(Hiroa 1921; Kusabs and Quinn 2009).</w:t>
      </w:r>
      <w:r w:rsidR="00AE4926" w:rsidRPr="00AF5221">
        <w:rPr>
          <w:rFonts w:asciiTheme="minorHAnsi" w:hAnsiTheme="minorHAnsi" w:cstheme="minorHAnsi"/>
          <w:sz w:val="22"/>
          <w:szCs w:val="22"/>
        </w:rPr>
        <w:t xml:space="preserve"> </w:t>
      </w:r>
      <w:bookmarkStart w:id="26" w:name="_Hlk517794391"/>
      <w:r w:rsidR="00F070D8" w:rsidRPr="00AF5221">
        <w:rPr>
          <w:rFonts w:asciiTheme="minorHAnsi" w:hAnsiTheme="minorHAnsi" w:cstheme="minorHAnsi"/>
          <w:sz w:val="22"/>
          <w:szCs w:val="22"/>
        </w:rPr>
        <w:t>The two tau kōura were located on the western side of Mokoia Island (Table 1</w:t>
      </w:r>
      <w:r w:rsidR="00D54501">
        <w:rPr>
          <w:rFonts w:asciiTheme="minorHAnsi" w:hAnsiTheme="minorHAnsi" w:cstheme="minorHAnsi"/>
          <w:sz w:val="22"/>
          <w:szCs w:val="22"/>
        </w:rPr>
        <w:t xml:space="preserve">, </w:t>
      </w:r>
      <w:r w:rsidR="00D54501" w:rsidRPr="00AF5221">
        <w:rPr>
          <w:rFonts w:asciiTheme="minorHAnsi" w:hAnsiTheme="minorHAnsi" w:cstheme="minorHAnsi"/>
          <w:sz w:val="22"/>
          <w:szCs w:val="22"/>
        </w:rPr>
        <w:t>Fig. 2</w:t>
      </w:r>
      <w:r w:rsidR="00F070D8" w:rsidRPr="00AF5221">
        <w:rPr>
          <w:rFonts w:asciiTheme="minorHAnsi" w:hAnsiTheme="minorHAnsi" w:cstheme="minorHAnsi"/>
          <w:sz w:val="22"/>
          <w:szCs w:val="22"/>
        </w:rPr>
        <w:t>). Each tau kōura was comprised of 10 whakaweku each with c. 10 bracken fern (</w:t>
      </w:r>
      <w:r w:rsidR="00F070D8" w:rsidRPr="00AF5221">
        <w:rPr>
          <w:rFonts w:asciiTheme="minorHAnsi" w:hAnsiTheme="minorHAnsi" w:cstheme="minorHAnsi"/>
          <w:i/>
          <w:sz w:val="22"/>
          <w:szCs w:val="22"/>
        </w:rPr>
        <w:t>Pteridium esculentum</w:t>
      </w:r>
      <w:r w:rsidR="00F070D8" w:rsidRPr="00AF5221">
        <w:rPr>
          <w:rFonts w:asciiTheme="minorHAnsi" w:hAnsiTheme="minorHAnsi" w:cstheme="minorHAnsi"/>
          <w:sz w:val="22"/>
          <w:szCs w:val="22"/>
        </w:rPr>
        <w:t xml:space="preserve">) fronds per bundle. </w:t>
      </w:r>
      <w:bookmarkEnd w:id="26"/>
      <w:r w:rsidR="00F070D8" w:rsidRPr="00AF5221">
        <w:rPr>
          <w:rFonts w:asciiTheme="minorHAnsi" w:hAnsiTheme="minorHAnsi" w:cstheme="minorHAnsi"/>
          <w:sz w:val="22"/>
          <w:szCs w:val="22"/>
        </w:rPr>
        <w:t>The fronds were bound together using 250 mm length industrial strength cable ties and were attached using twine (</w:t>
      </w:r>
      <w:r w:rsidR="00D05332" w:rsidRPr="00AF5221">
        <w:rPr>
          <w:rFonts w:asciiTheme="minorHAnsi" w:hAnsiTheme="minorHAnsi" w:cstheme="minorHAnsi"/>
          <w:sz w:val="22"/>
          <w:szCs w:val="22"/>
        </w:rPr>
        <w:t>~</w:t>
      </w:r>
      <w:r w:rsidR="00F070D8" w:rsidRPr="00AF5221">
        <w:rPr>
          <w:rFonts w:asciiTheme="minorHAnsi" w:hAnsiTheme="minorHAnsi" w:cstheme="minorHAnsi"/>
          <w:sz w:val="22"/>
          <w:szCs w:val="22"/>
        </w:rPr>
        <w:t xml:space="preserve"> 2.5 m long) to a 450</w:t>
      </w:r>
      <w:r w:rsidR="00D05332" w:rsidRPr="00AF5221">
        <w:rPr>
          <w:rFonts w:asciiTheme="minorHAnsi" w:hAnsiTheme="minorHAnsi" w:cstheme="minorHAnsi"/>
        </w:rPr>
        <w:t> </w:t>
      </w:r>
      <w:r w:rsidR="00F070D8" w:rsidRPr="00AF5221">
        <w:rPr>
          <w:rFonts w:asciiTheme="minorHAnsi" w:hAnsiTheme="minorHAnsi" w:cstheme="minorHAnsi"/>
          <w:sz w:val="22"/>
          <w:szCs w:val="22"/>
        </w:rPr>
        <w:t>m length of sinking anchor rope. One end of the bottom line was attached to a large boulder near Mokoia Island while the lake</w:t>
      </w:r>
      <w:r w:rsidR="00A44B21">
        <w:rPr>
          <w:rFonts w:asciiTheme="minorHAnsi" w:hAnsiTheme="minorHAnsi" w:cstheme="minorHAnsi"/>
          <w:sz w:val="22"/>
          <w:szCs w:val="22"/>
        </w:rPr>
        <w:t>-</w:t>
      </w:r>
      <w:r w:rsidR="00F070D8" w:rsidRPr="00AF5221">
        <w:rPr>
          <w:rFonts w:asciiTheme="minorHAnsi" w:hAnsiTheme="minorHAnsi" w:cstheme="minorHAnsi"/>
          <w:sz w:val="22"/>
          <w:szCs w:val="22"/>
        </w:rPr>
        <w:t>end was anchored to the lake bottom using a concrete</w:t>
      </w:r>
      <w:r w:rsidR="00175021">
        <w:rPr>
          <w:rFonts w:asciiTheme="minorHAnsi" w:hAnsiTheme="minorHAnsi" w:cstheme="minorHAnsi"/>
          <w:sz w:val="22"/>
          <w:szCs w:val="22"/>
        </w:rPr>
        <w:t>-</w:t>
      </w:r>
      <w:r w:rsidR="00D05332" w:rsidRPr="00AF5221">
        <w:rPr>
          <w:rFonts w:asciiTheme="minorHAnsi" w:hAnsiTheme="minorHAnsi" w:cstheme="minorHAnsi"/>
          <w:sz w:val="22"/>
          <w:szCs w:val="22"/>
        </w:rPr>
        <w:t>filled car tyre</w:t>
      </w:r>
      <w:r w:rsidR="00F070D8" w:rsidRPr="00AF5221">
        <w:rPr>
          <w:rFonts w:asciiTheme="minorHAnsi" w:hAnsiTheme="minorHAnsi" w:cstheme="minorHAnsi"/>
          <w:sz w:val="22"/>
          <w:szCs w:val="22"/>
        </w:rPr>
        <w:t xml:space="preserve">. Whakaweku were deployed at water depths ranging from 3 to </w:t>
      </w:r>
      <w:r w:rsidR="00A31033">
        <w:rPr>
          <w:rFonts w:asciiTheme="minorHAnsi" w:hAnsiTheme="minorHAnsi" w:cstheme="minorHAnsi"/>
          <w:sz w:val="22"/>
          <w:szCs w:val="22"/>
        </w:rPr>
        <w:t>1</w:t>
      </w:r>
      <w:r w:rsidR="00AF7686">
        <w:rPr>
          <w:rFonts w:asciiTheme="minorHAnsi" w:hAnsiTheme="minorHAnsi" w:cstheme="minorHAnsi"/>
          <w:sz w:val="22"/>
          <w:szCs w:val="22"/>
        </w:rPr>
        <w:t>5</w:t>
      </w:r>
      <w:r w:rsidR="003D0766" w:rsidRPr="00AF5221">
        <w:rPr>
          <w:rFonts w:asciiTheme="minorHAnsi" w:hAnsiTheme="minorHAnsi" w:cstheme="minorHAnsi"/>
          <w:sz w:val="22"/>
          <w:szCs w:val="22"/>
        </w:rPr>
        <w:t> </w:t>
      </w:r>
      <w:r w:rsidR="00F070D8" w:rsidRPr="00AF5221">
        <w:rPr>
          <w:rFonts w:asciiTheme="minorHAnsi" w:hAnsiTheme="minorHAnsi" w:cstheme="minorHAnsi"/>
          <w:sz w:val="22"/>
          <w:szCs w:val="22"/>
        </w:rPr>
        <w:t>m.</w:t>
      </w:r>
    </w:p>
    <w:p w14:paraId="6293677B" w14:textId="77777777" w:rsidR="00D7341A" w:rsidRDefault="003763BB" w:rsidP="0017126D">
      <w:pPr>
        <w:jc w:val="center"/>
        <w:rPr>
          <w:sz w:val="22"/>
          <w:szCs w:val="22"/>
        </w:rPr>
      </w:pPr>
      <w:r>
        <w:rPr>
          <w:noProof/>
        </w:rPr>
        <w:drawing>
          <wp:inline distT="0" distB="0" distL="0" distR="0" wp14:anchorId="3AEB5918" wp14:editId="71C5C6CE">
            <wp:extent cx="4564085" cy="1768972"/>
            <wp:effectExtent l="0" t="0" r="8255" b="3175"/>
            <wp:docPr id="5" name="Picture 2" descr="֗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Ę"/>
                    <pic:cNvPicPr>
                      <a:picLocks noChangeAspect="1" noChangeArrowheads="1"/>
                    </pic:cNvPicPr>
                  </pic:nvPicPr>
                  <pic:blipFill rotWithShape="1">
                    <a:blip r:embed="rId20">
                      <a:extLst>
                        <a:ext uri="{28A0092B-C50C-407E-A947-70E740481C1C}">
                          <a14:useLocalDpi xmlns:a14="http://schemas.microsoft.com/office/drawing/2010/main" val="0"/>
                        </a:ext>
                      </a:extLst>
                    </a:blip>
                    <a:srcRect l="13529" t="11376" r="8703" b="20378"/>
                    <a:stretch/>
                  </pic:blipFill>
                  <pic:spPr bwMode="auto">
                    <a:xfrm>
                      <a:off x="0" y="0"/>
                      <a:ext cx="4607417" cy="1785767"/>
                    </a:xfrm>
                    <a:prstGeom prst="rect">
                      <a:avLst/>
                    </a:prstGeom>
                    <a:noFill/>
                    <a:ln>
                      <a:noFill/>
                    </a:ln>
                    <a:extLst>
                      <a:ext uri="{53640926-AAD7-44D8-BBD7-CCE9431645EC}">
                        <a14:shadowObscured xmlns:a14="http://schemas.microsoft.com/office/drawing/2010/main"/>
                      </a:ext>
                    </a:extLst>
                  </pic:spPr>
                </pic:pic>
              </a:graphicData>
            </a:graphic>
          </wp:inline>
        </w:drawing>
      </w:r>
    </w:p>
    <w:p w14:paraId="4BF5D70A" w14:textId="32667E27" w:rsidR="00D7341A" w:rsidRDefault="00AE6124" w:rsidP="00CC6032">
      <w:pPr>
        <w:spacing w:after="360"/>
        <w:ind w:left="720" w:hanging="720"/>
      </w:pPr>
      <w:bookmarkStart w:id="27" w:name="_Toc517877461"/>
      <w:bookmarkStart w:id="28" w:name="_Toc59116215"/>
      <w:r w:rsidRPr="0032703F">
        <w:rPr>
          <w:b/>
        </w:rPr>
        <w:t xml:space="preserve">Figure </w:t>
      </w:r>
      <w:r w:rsidRPr="0032703F">
        <w:rPr>
          <w:b/>
        </w:rPr>
        <w:fldChar w:fldCharType="begin"/>
      </w:r>
      <w:r w:rsidRPr="0032703F">
        <w:rPr>
          <w:b/>
        </w:rPr>
        <w:instrText xml:space="preserve"> SEQ Figure \* ARABIC </w:instrText>
      </w:r>
      <w:r w:rsidRPr="0032703F">
        <w:rPr>
          <w:b/>
        </w:rPr>
        <w:fldChar w:fldCharType="separate"/>
      </w:r>
      <w:r w:rsidR="00995E5B">
        <w:rPr>
          <w:b/>
          <w:noProof/>
        </w:rPr>
        <w:t>1</w:t>
      </w:r>
      <w:r w:rsidRPr="0032703F">
        <w:rPr>
          <w:b/>
        </w:rPr>
        <w:fldChar w:fldCharType="end"/>
      </w:r>
      <w:r>
        <w:t xml:space="preserve">  </w:t>
      </w:r>
      <w:r w:rsidR="00D7341A" w:rsidRPr="00E33E11">
        <w:t>Schematic diagram of the tau kōura. The depth and length of tau are indicative and can be varied depending on lake bathymetry.</w:t>
      </w:r>
      <w:bookmarkEnd w:id="27"/>
      <w:bookmarkEnd w:id="28"/>
    </w:p>
    <w:p w14:paraId="13B66494" w14:textId="48316B2B" w:rsidR="00EC568B" w:rsidRDefault="00CC6032" w:rsidP="00EC568B">
      <w:pPr>
        <w:spacing w:after="120" w:line="360" w:lineRule="auto"/>
        <w:ind w:left="0" w:firstLin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The two tau </w:t>
      </w:r>
      <w:r w:rsidR="00EC568B" w:rsidRPr="00EC568B">
        <w:rPr>
          <w:rFonts w:asciiTheme="minorHAnsi" w:hAnsiTheme="minorHAnsi" w:cstheme="minorHAnsi"/>
          <w:color w:val="000000" w:themeColor="text1"/>
          <w:sz w:val="22"/>
          <w:szCs w:val="22"/>
        </w:rPr>
        <w:t xml:space="preserve">kōura </w:t>
      </w:r>
      <w:r>
        <w:rPr>
          <w:rFonts w:asciiTheme="minorHAnsi" w:hAnsiTheme="minorHAnsi" w:cstheme="minorHAnsi"/>
          <w:color w:val="000000" w:themeColor="text1"/>
          <w:sz w:val="22"/>
          <w:szCs w:val="22"/>
        </w:rPr>
        <w:t xml:space="preserve">in Lake Rotorua were </w:t>
      </w:r>
      <w:r w:rsidR="009323C3" w:rsidRPr="00EC568B">
        <w:rPr>
          <w:rFonts w:asciiTheme="minorHAnsi" w:hAnsiTheme="minorHAnsi" w:cstheme="minorHAnsi"/>
          <w:color w:val="000000" w:themeColor="text1"/>
          <w:sz w:val="22"/>
          <w:szCs w:val="22"/>
        </w:rPr>
        <w:t xml:space="preserve">retrieved </w:t>
      </w:r>
      <w:r w:rsidR="007A3460" w:rsidRPr="00864F41">
        <w:rPr>
          <w:rFonts w:asciiTheme="minorHAnsi" w:hAnsiTheme="minorHAnsi" w:cstheme="minorHAnsi"/>
          <w:color w:val="000000" w:themeColor="text1"/>
          <w:sz w:val="22"/>
          <w:szCs w:val="22"/>
        </w:rPr>
        <w:t xml:space="preserve">on </w:t>
      </w:r>
      <w:r w:rsidR="00CB3C53" w:rsidRPr="00864F41">
        <w:rPr>
          <w:rFonts w:asciiTheme="minorHAnsi" w:hAnsiTheme="minorHAnsi" w:cstheme="minorHAnsi"/>
          <w:color w:val="000000" w:themeColor="text1"/>
          <w:sz w:val="22"/>
          <w:szCs w:val="22"/>
        </w:rPr>
        <w:t>12</w:t>
      </w:r>
      <w:r w:rsidRPr="00864F41">
        <w:rPr>
          <w:rFonts w:asciiTheme="minorHAnsi" w:hAnsiTheme="minorHAnsi" w:cstheme="minorHAnsi"/>
          <w:color w:val="000000" w:themeColor="text1"/>
          <w:sz w:val="22"/>
          <w:szCs w:val="22"/>
        </w:rPr>
        <w:t xml:space="preserve"> February, </w:t>
      </w:r>
      <w:r w:rsidR="00CB3C53" w:rsidRPr="00864F41">
        <w:rPr>
          <w:rFonts w:asciiTheme="minorHAnsi" w:hAnsiTheme="minorHAnsi" w:cstheme="minorHAnsi"/>
          <w:color w:val="000000" w:themeColor="text1"/>
          <w:sz w:val="22"/>
          <w:szCs w:val="22"/>
        </w:rPr>
        <w:t>22</w:t>
      </w:r>
      <w:r w:rsidR="00EC568B" w:rsidRPr="00864F41">
        <w:rPr>
          <w:rFonts w:asciiTheme="minorHAnsi" w:hAnsiTheme="minorHAnsi" w:cstheme="minorHAnsi"/>
          <w:color w:val="000000" w:themeColor="text1"/>
          <w:sz w:val="22"/>
          <w:szCs w:val="22"/>
        </w:rPr>
        <w:t xml:space="preserve"> May</w:t>
      </w:r>
      <w:r w:rsidRPr="00864F41">
        <w:rPr>
          <w:rFonts w:asciiTheme="minorHAnsi" w:hAnsiTheme="minorHAnsi" w:cstheme="minorHAnsi"/>
          <w:color w:val="000000" w:themeColor="text1"/>
          <w:sz w:val="22"/>
          <w:szCs w:val="22"/>
        </w:rPr>
        <w:t>,</w:t>
      </w:r>
      <w:r w:rsidR="00EC568B" w:rsidRPr="00864F41">
        <w:rPr>
          <w:rFonts w:asciiTheme="minorHAnsi" w:hAnsiTheme="minorHAnsi" w:cstheme="minorHAnsi"/>
          <w:color w:val="000000" w:themeColor="text1"/>
          <w:sz w:val="22"/>
          <w:szCs w:val="22"/>
        </w:rPr>
        <w:t xml:space="preserve"> </w:t>
      </w:r>
      <w:r w:rsidR="00CB3C53" w:rsidRPr="00864F41">
        <w:rPr>
          <w:rFonts w:asciiTheme="minorHAnsi" w:hAnsiTheme="minorHAnsi" w:cstheme="minorHAnsi"/>
          <w:color w:val="000000" w:themeColor="text1"/>
          <w:sz w:val="22"/>
          <w:szCs w:val="22"/>
        </w:rPr>
        <w:t>13</w:t>
      </w:r>
      <w:r w:rsidR="007A3460" w:rsidRPr="00864F41">
        <w:rPr>
          <w:rFonts w:asciiTheme="minorHAnsi" w:hAnsiTheme="minorHAnsi" w:cstheme="minorHAnsi"/>
          <w:color w:val="000000" w:themeColor="text1"/>
          <w:sz w:val="22"/>
          <w:szCs w:val="22"/>
        </w:rPr>
        <w:t xml:space="preserve"> August </w:t>
      </w:r>
      <w:r w:rsidR="00EC568B" w:rsidRPr="00864F41">
        <w:rPr>
          <w:rFonts w:asciiTheme="minorHAnsi" w:hAnsiTheme="minorHAnsi" w:cstheme="minorHAnsi"/>
          <w:color w:val="000000" w:themeColor="text1"/>
          <w:sz w:val="22"/>
          <w:szCs w:val="22"/>
        </w:rPr>
        <w:t xml:space="preserve">and </w:t>
      </w:r>
      <w:r w:rsidR="00CB3C53" w:rsidRPr="00864F41">
        <w:rPr>
          <w:rFonts w:asciiTheme="minorHAnsi" w:hAnsiTheme="minorHAnsi" w:cstheme="minorHAnsi"/>
          <w:color w:val="000000" w:themeColor="text1"/>
          <w:sz w:val="22"/>
          <w:szCs w:val="22"/>
        </w:rPr>
        <w:t>1</w:t>
      </w:r>
      <w:r w:rsidR="00EC568B" w:rsidRPr="00864F41">
        <w:rPr>
          <w:rFonts w:asciiTheme="minorHAnsi" w:hAnsiTheme="minorHAnsi" w:cstheme="minorHAnsi"/>
          <w:color w:val="000000" w:themeColor="text1"/>
          <w:sz w:val="22"/>
          <w:szCs w:val="22"/>
        </w:rPr>
        <w:t>7 N</w:t>
      </w:r>
      <w:r w:rsidR="007A3460" w:rsidRPr="00864F41">
        <w:rPr>
          <w:rFonts w:asciiTheme="minorHAnsi" w:hAnsiTheme="minorHAnsi" w:cstheme="minorHAnsi"/>
          <w:color w:val="000000" w:themeColor="text1"/>
          <w:sz w:val="22"/>
          <w:szCs w:val="22"/>
        </w:rPr>
        <w:t>ovember 20</w:t>
      </w:r>
      <w:r w:rsidR="00CB3C53" w:rsidRPr="00864F41">
        <w:rPr>
          <w:rFonts w:asciiTheme="minorHAnsi" w:hAnsiTheme="minorHAnsi" w:cstheme="minorHAnsi"/>
          <w:color w:val="000000" w:themeColor="text1"/>
          <w:sz w:val="22"/>
          <w:szCs w:val="22"/>
        </w:rPr>
        <w:t>20</w:t>
      </w:r>
      <w:r w:rsidR="007A3460" w:rsidRPr="00864F41">
        <w:rPr>
          <w:rFonts w:asciiTheme="minorHAnsi" w:hAnsiTheme="minorHAnsi" w:cstheme="minorHAnsi"/>
          <w:color w:val="000000" w:themeColor="text1"/>
          <w:sz w:val="22"/>
          <w:szCs w:val="22"/>
        </w:rPr>
        <w:t>.</w:t>
      </w:r>
      <w:r w:rsidR="00864F41">
        <w:rPr>
          <w:rFonts w:asciiTheme="minorHAnsi" w:hAnsiTheme="minorHAnsi" w:cstheme="minorHAnsi"/>
          <w:color w:val="000000" w:themeColor="text1"/>
          <w:sz w:val="22"/>
          <w:szCs w:val="22"/>
        </w:rPr>
        <w:t xml:space="preserve"> </w:t>
      </w:r>
      <w:r w:rsidRPr="00CC6032">
        <w:rPr>
          <w:rFonts w:asciiTheme="minorHAnsi" w:hAnsiTheme="minorHAnsi" w:cstheme="minorHAnsi"/>
          <w:color w:val="000000" w:themeColor="text1"/>
          <w:sz w:val="22"/>
          <w:szCs w:val="22"/>
        </w:rPr>
        <w:t xml:space="preserve">Owing to fern decomposition, whakaweku were replaced (with fresh bracken fern) on </w:t>
      </w:r>
      <w:r w:rsidR="00CB3C53" w:rsidRPr="00864F41">
        <w:rPr>
          <w:rFonts w:asciiTheme="minorHAnsi" w:hAnsiTheme="minorHAnsi" w:cstheme="minorHAnsi"/>
          <w:color w:val="000000" w:themeColor="text1"/>
          <w:sz w:val="22"/>
          <w:szCs w:val="22"/>
        </w:rPr>
        <w:t>13</w:t>
      </w:r>
      <w:r w:rsidRPr="00864F41">
        <w:rPr>
          <w:rFonts w:asciiTheme="minorHAnsi" w:hAnsiTheme="minorHAnsi" w:cstheme="minorHAnsi"/>
          <w:color w:val="000000" w:themeColor="text1"/>
          <w:sz w:val="22"/>
          <w:szCs w:val="22"/>
        </w:rPr>
        <w:t xml:space="preserve"> August 20</w:t>
      </w:r>
      <w:r w:rsidR="00CB3C53" w:rsidRPr="00864F41">
        <w:rPr>
          <w:rFonts w:asciiTheme="minorHAnsi" w:hAnsiTheme="minorHAnsi" w:cstheme="minorHAnsi"/>
          <w:color w:val="000000" w:themeColor="text1"/>
          <w:sz w:val="22"/>
          <w:szCs w:val="22"/>
        </w:rPr>
        <w:t>20</w:t>
      </w:r>
      <w:r w:rsidRPr="00864F41">
        <w:rPr>
          <w:rFonts w:asciiTheme="minorHAnsi" w:hAnsiTheme="minorHAnsi" w:cstheme="minorHAnsi"/>
          <w:color w:val="000000" w:themeColor="text1"/>
          <w:sz w:val="22"/>
          <w:szCs w:val="22"/>
        </w:rPr>
        <w:t>.</w:t>
      </w:r>
    </w:p>
    <w:p w14:paraId="3147700D" w14:textId="63DA8B85" w:rsidR="00F070D8" w:rsidRPr="00AF5221" w:rsidRDefault="00B4045C" w:rsidP="00304871">
      <w:pPr>
        <w:spacing w:line="360" w:lineRule="auto"/>
        <w:ind w:left="0" w:firstLine="0"/>
        <w:rPr>
          <w:rFonts w:asciiTheme="minorHAnsi" w:hAnsiTheme="minorHAnsi" w:cstheme="minorHAnsi"/>
          <w:sz w:val="22"/>
          <w:szCs w:val="22"/>
        </w:rPr>
      </w:pPr>
      <w:r>
        <w:rPr>
          <w:rFonts w:asciiTheme="minorHAnsi" w:hAnsiTheme="minorHAnsi" w:cstheme="minorHAnsi"/>
          <w:color w:val="000000" w:themeColor="text1"/>
          <w:sz w:val="22"/>
          <w:szCs w:val="22"/>
        </w:rPr>
        <w:t xml:space="preserve">Sampling </w:t>
      </w:r>
      <w:r w:rsidR="007C45FA" w:rsidRPr="00AF5221">
        <w:rPr>
          <w:rFonts w:asciiTheme="minorHAnsi" w:hAnsiTheme="minorHAnsi" w:cstheme="minorHAnsi"/>
          <w:sz w:val="22"/>
          <w:szCs w:val="22"/>
        </w:rPr>
        <w:t xml:space="preserve">was achieved by lifting the shore end of the rope and successively raising each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while moving along the tauhu (bottom line) in a boat. A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(la</w:t>
      </w:r>
      <w:r w:rsidR="003D4B7C" w:rsidRPr="00AF5221">
        <w:rPr>
          <w:rFonts w:asciiTheme="minorHAnsi" w:hAnsiTheme="minorHAnsi" w:cstheme="minorHAnsi"/>
          <w:sz w:val="22"/>
          <w:szCs w:val="22"/>
        </w:rPr>
        <w:t>nding</w:t>
      </w:r>
      <w:r w:rsidR="007C45FA" w:rsidRPr="00AF5221">
        <w:rPr>
          <w:rFonts w:asciiTheme="minorHAnsi" w:hAnsiTheme="minorHAnsi" w:cstheme="minorHAnsi"/>
          <w:sz w:val="22"/>
          <w:szCs w:val="22"/>
        </w:rPr>
        <w:t xml:space="preserve"> net) was placed beneath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before it was lifted out of the water. The </w:t>
      </w:r>
      <w:r w:rsidR="003D4B7C" w:rsidRPr="00AF5221">
        <w:rPr>
          <w:rFonts w:asciiTheme="minorHAnsi" w:hAnsiTheme="minorHAnsi" w:cstheme="minorHAnsi"/>
          <w:sz w:val="22"/>
          <w:szCs w:val="22"/>
        </w:rPr>
        <w:t xml:space="preserve">whakaweku </w:t>
      </w:r>
      <w:r w:rsidR="007C45FA" w:rsidRPr="00AF5221">
        <w:rPr>
          <w:rFonts w:asciiTheme="minorHAnsi" w:hAnsiTheme="minorHAnsi" w:cstheme="minorHAnsi"/>
          <w:sz w:val="22"/>
          <w:szCs w:val="22"/>
        </w:rPr>
        <w:t xml:space="preserve">was then shaken to dislodge all kōura from the fern into the </w:t>
      </w:r>
      <w:r w:rsidR="003D4B7C" w:rsidRPr="00AF5221">
        <w:rPr>
          <w:rFonts w:asciiTheme="minorHAnsi" w:hAnsiTheme="minorHAnsi" w:cstheme="minorHAnsi"/>
          <w:sz w:val="22"/>
          <w:szCs w:val="22"/>
        </w:rPr>
        <w:t>kōrapa</w:t>
      </w:r>
      <w:r w:rsidR="007C45FA" w:rsidRPr="00AF5221">
        <w:rPr>
          <w:rFonts w:asciiTheme="minorHAnsi" w:hAnsiTheme="minorHAnsi" w:cstheme="minorHAnsi"/>
          <w:sz w:val="22"/>
          <w:szCs w:val="22"/>
        </w:rPr>
        <w:t xml:space="preserve">. The </w:t>
      </w:r>
      <w:r w:rsidR="00F4325E" w:rsidRPr="00AF5221">
        <w:rPr>
          <w:rFonts w:asciiTheme="minorHAnsi" w:hAnsiTheme="minorHAnsi" w:cstheme="minorHAnsi"/>
          <w:sz w:val="22"/>
          <w:szCs w:val="22"/>
        </w:rPr>
        <w:t>whakaweku</w:t>
      </w:r>
      <w:r w:rsidR="007C45FA" w:rsidRPr="00AF5221">
        <w:rPr>
          <w:rFonts w:asciiTheme="minorHAnsi" w:hAnsiTheme="minorHAnsi" w:cstheme="minorHAnsi"/>
          <w:sz w:val="22"/>
          <w:szCs w:val="22"/>
        </w:rPr>
        <w:t xml:space="preserve"> w</w:t>
      </w:r>
      <w:r w:rsidR="00F4325E" w:rsidRPr="00AF5221">
        <w:rPr>
          <w:rFonts w:asciiTheme="minorHAnsi" w:hAnsiTheme="minorHAnsi" w:cstheme="minorHAnsi"/>
          <w:sz w:val="22"/>
          <w:szCs w:val="22"/>
        </w:rPr>
        <w:t>ere</w:t>
      </w:r>
      <w:r w:rsidR="007C45FA" w:rsidRPr="00AF5221">
        <w:rPr>
          <w:rFonts w:asciiTheme="minorHAnsi" w:hAnsiTheme="minorHAnsi" w:cstheme="minorHAnsi"/>
          <w:sz w:val="22"/>
          <w:szCs w:val="22"/>
        </w:rPr>
        <w:t xml:space="preserve"> then returned to the water. The kōura were then collected and placed into labelled (2 litre) plastic containers to keep kōura shaded before processing.</w:t>
      </w:r>
    </w:p>
    <w:p w14:paraId="1CA27F43" w14:textId="04665B4F" w:rsidR="0032703F" w:rsidRDefault="0032703F">
      <w:pPr>
        <w:rPr>
          <w:rFonts w:ascii="Times New Roman" w:hAnsi="Times New Roman"/>
          <w:sz w:val="22"/>
          <w:szCs w:val="22"/>
        </w:rPr>
      </w:pPr>
      <w:r>
        <w:rPr>
          <w:rFonts w:ascii="Times New Roman" w:hAnsi="Times New Roman"/>
          <w:sz w:val="22"/>
          <w:szCs w:val="22"/>
        </w:rPr>
        <w:br w:type="page"/>
      </w:r>
    </w:p>
    <w:p w14:paraId="20F8ED55" w14:textId="77777777" w:rsidR="00D05332" w:rsidRPr="00BB125B" w:rsidRDefault="00D05332" w:rsidP="0017126D">
      <w:pPr>
        <w:spacing w:line="360" w:lineRule="auto"/>
        <w:rPr>
          <w:sz w:val="22"/>
          <w:szCs w:val="22"/>
        </w:rPr>
      </w:pPr>
    </w:p>
    <w:p w14:paraId="08B58E01" w14:textId="0E485E0A" w:rsidR="00F070D8" w:rsidRDefault="00F070D8" w:rsidP="00F070D8">
      <w:pPr>
        <w:keepNext/>
        <w:spacing w:after="120"/>
      </w:pPr>
      <w:bookmarkStart w:id="29" w:name="_Toc517877470"/>
      <w:bookmarkStart w:id="30" w:name="_Toc59116222"/>
      <w:r w:rsidRPr="0032703F">
        <w:rPr>
          <w:b/>
        </w:rPr>
        <w:t xml:space="preserve">Table </w:t>
      </w:r>
      <w:r w:rsidRPr="0032703F">
        <w:rPr>
          <w:b/>
        </w:rPr>
        <w:fldChar w:fldCharType="begin"/>
      </w:r>
      <w:r w:rsidRPr="0032703F">
        <w:rPr>
          <w:b/>
        </w:rPr>
        <w:instrText xml:space="preserve"> SEQ Table \* ARABIC </w:instrText>
      </w:r>
      <w:r w:rsidRPr="0032703F">
        <w:rPr>
          <w:b/>
        </w:rPr>
        <w:fldChar w:fldCharType="separate"/>
      </w:r>
      <w:r w:rsidR="00995E5B">
        <w:rPr>
          <w:b/>
          <w:noProof/>
        </w:rPr>
        <w:t>1</w:t>
      </w:r>
      <w:r w:rsidRPr="0032703F">
        <w:rPr>
          <w:b/>
        </w:rPr>
        <w:fldChar w:fldCharType="end"/>
      </w:r>
      <w:r w:rsidR="00BB125B">
        <w:t xml:space="preserve">  </w:t>
      </w:r>
      <w:r>
        <w:t xml:space="preserve">Sampling site </w:t>
      </w:r>
      <w:r w:rsidR="002D5041">
        <w:t xml:space="preserve">and </w:t>
      </w:r>
      <w:r>
        <w:t>g</w:t>
      </w:r>
      <w:r w:rsidRPr="00F17C1E">
        <w:t>rid reference</w:t>
      </w:r>
      <w:r>
        <w:t xml:space="preserve"> of kōura monitoring sites, Lake Rotorua</w:t>
      </w:r>
      <w:r w:rsidR="002D5041">
        <w:t>.</w:t>
      </w:r>
      <w:bookmarkEnd w:id="29"/>
      <w:bookmarkEnd w:id="30"/>
    </w:p>
    <w:tbl>
      <w:tblPr>
        <w:tblW w:w="7754" w:type="dxa"/>
        <w:jc w:val="center"/>
        <w:tblLayout w:type="fixed"/>
        <w:tblLook w:val="0000" w:firstRow="0" w:lastRow="0" w:firstColumn="0" w:lastColumn="0" w:noHBand="0" w:noVBand="0"/>
      </w:tblPr>
      <w:tblGrid>
        <w:gridCol w:w="1768"/>
        <w:gridCol w:w="2114"/>
        <w:gridCol w:w="3872"/>
      </w:tblGrid>
      <w:tr w:rsidR="00F070D8" w:rsidRPr="00F17C1E" w14:paraId="42A137DE" w14:textId="77777777" w:rsidTr="005204D2">
        <w:trPr>
          <w:trHeight w:val="497"/>
          <w:jc w:val="center"/>
        </w:trPr>
        <w:tc>
          <w:tcPr>
            <w:tcW w:w="1768" w:type="dxa"/>
            <w:tcBorders>
              <w:top w:val="single" w:sz="4" w:space="0" w:color="auto"/>
              <w:bottom w:val="single" w:sz="4" w:space="0" w:color="auto"/>
            </w:tcBorders>
            <w:shd w:val="clear" w:color="auto" w:fill="F2F2F2" w:themeFill="background1" w:themeFillShade="F2"/>
            <w:vAlign w:val="center"/>
          </w:tcPr>
          <w:p w14:paraId="381571B7" w14:textId="77777777" w:rsidR="00F070D8" w:rsidRPr="00F17C1E" w:rsidRDefault="00F070D8" w:rsidP="00BB125B">
            <w:r w:rsidRPr="00F17C1E">
              <w:t>Sampling site</w:t>
            </w:r>
          </w:p>
        </w:tc>
        <w:tc>
          <w:tcPr>
            <w:tcW w:w="2114" w:type="dxa"/>
            <w:tcBorders>
              <w:top w:val="single" w:sz="4" w:space="0" w:color="auto"/>
              <w:bottom w:val="single" w:sz="4" w:space="0" w:color="auto"/>
            </w:tcBorders>
            <w:shd w:val="clear" w:color="auto" w:fill="F2F2F2" w:themeFill="background1" w:themeFillShade="F2"/>
            <w:vAlign w:val="center"/>
          </w:tcPr>
          <w:p w14:paraId="29B8398C" w14:textId="77777777" w:rsidR="00F070D8" w:rsidRDefault="00F070D8" w:rsidP="00BB125B">
            <w:r>
              <w:t>Site description</w:t>
            </w:r>
          </w:p>
        </w:tc>
        <w:tc>
          <w:tcPr>
            <w:tcW w:w="3872" w:type="dxa"/>
            <w:tcBorders>
              <w:top w:val="single" w:sz="4" w:space="0" w:color="auto"/>
              <w:bottom w:val="single" w:sz="4" w:space="0" w:color="auto"/>
            </w:tcBorders>
            <w:shd w:val="clear" w:color="auto" w:fill="F2F2F2" w:themeFill="background1" w:themeFillShade="F2"/>
            <w:vAlign w:val="center"/>
          </w:tcPr>
          <w:p w14:paraId="1B846EF4" w14:textId="77777777" w:rsidR="00F070D8" w:rsidRPr="00F17C1E" w:rsidRDefault="00F070D8" w:rsidP="00BB125B">
            <w:r>
              <w:t>Grid reference (WGS84)</w:t>
            </w:r>
            <w:r w:rsidRPr="00F17C1E">
              <w:t xml:space="preserve"> </w:t>
            </w:r>
          </w:p>
        </w:tc>
      </w:tr>
      <w:tr w:rsidR="00F070D8" w:rsidRPr="00F17C1E" w14:paraId="403D961F" w14:textId="77777777" w:rsidTr="00BB125B">
        <w:trPr>
          <w:trHeight w:val="435"/>
          <w:jc w:val="center"/>
        </w:trPr>
        <w:tc>
          <w:tcPr>
            <w:tcW w:w="1768" w:type="dxa"/>
            <w:tcBorders>
              <w:top w:val="single" w:sz="4" w:space="0" w:color="auto"/>
            </w:tcBorders>
            <w:vAlign w:val="center"/>
          </w:tcPr>
          <w:p w14:paraId="3DE92673" w14:textId="77777777" w:rsidR="00F070D8" w:rsidRPr="00F17C1E" w:rsidRDefault="00F070D8" w:rsidP="00BB125B">
            <w:r>
              <w:t xml:space="preserve">Kōura A </w:t>
            </w:r>
          </w:p>
        </w:tc>
        <w:tc>
          <w:tcPr>
            <w:tcW w:w="2114" w:type="dxa"/>
            <w:tcBorders>
              <w:top w:val="single" w:sz="4" w:space="0" w:color="auto"/>
            </w:tcBorders>
            <w:vAlign w:val="center"/>
          </w:tcPr>
          <w:p w14:paraId="3474EBB6" w14:textId="77777777" w:rsidR="00F070D8" w:rsidRPr="00F17C1E" w:rsidRDefault="00F070D8" w:rsidP="00BB125B">
            <w:r>
              <w:t>Mokoia Island</w:t>
            </w:r>
          </w:p>
        </w:tc>
        <w:tc>
          <w:tcPr>
            <w:tcW w:w="3872" w:type="dxa"/>
            <w:tcBorders>
              <w:top w:val="single" w:sz="4" w:space="0" w:color="auto"/>
            </w:tcBorders>
            <w:vAlign w:val="center"/>
          </w:tcPr>
          <w:p w14:paraId="0483681B" w14:textId="59559DD5" w:rsidR="00F070D8" w:rsidRPr="00F17C1E" w:rsidRDefault="00F070D8" w:rsidP="00BB125B">
            <w:r w:rsidRPr="008B3914">
              <w:t>38</w:t>
            </w:r>
            <w:r>
              <w:t>°</w:t>
            </w:r>
            <w:r w:rsidRPr="008B3914">
              <w:t xml:space="preserve"> </w:t>
            </w:r>
            <w:r>
              <w:t xml:space="preserve">04′ 66″S </w:t>
            </w:r>
            <w:r w:rsidR="00AF7686">
              <w:t xml:space="preserve"> </w:t>
            </w:r>
            <w:r>
              <w:t xml:space="preserve"> </w:t>
            </w:r>
            <w:r w:rsidRPr="008B3914">
              <w:t>176</w:t>
            </w:r>
            <w:r>
              <w:t xml:space="preserve">° </w:t>
            </w:r>
            <w:r w:rsidRPr="008B3914">
              <w:t>1</w:t>
            </w:r>
            <w:r>
              <w:t>6′</w:t>
            </w:r>
            <w:r w:rsidRPr="008B3914">
              <w:t xml:space="preserve"> </w:t>
            </w:r>
            <w:r>
              <w:t>79″ E</w:t>
            </w:r>
            <w:r w:rsidRPr="00F17C1E">
              <w:t xml:space="preserve"> </w:t>
            </w:r>
          </w:p>
        </w:tc>
      </w:tr>
      <w:tr w:rsidR="00F070D8" w:rsidRPr="00F17C1E" w14:paraId="5A04B35B" w14:textId="77777777" w:rsidTr="00BB125B">
        <w:trPr>
          <w:trHeight w:val="435"/>
          <w:jc w:val="center"/>
        </w:trPr>
        <w:tc>
          <w:tcPr>
            <w:tcW w:w="1768" w:type="dxa"/>
            <w:tcBorders>
              <w:bottom w:val="single" w:sz="4" w:space="0" w:color="auto"/>
            </w:tcBorders>
            <w:vAlign w:val="center"/>
          </w:tcPr>
          <w:p w14:paraId="15B4F396" w14:textId="77777777" w:rsidR="00F070D8" w:rsidRPr="00F17C1E" w:rsidRDefault="00F070D8" w:rsidP="00BB125B">
            <w:r>
              <w:t>Kōura B</w:t>
            </w:r>
          </w:p>
        </w:tc>
        <w:tc>
          <w:tcPr>
            <w:tcW w:w="2114" w:type="dxa"/>
            <w:tcBorders>
              <w:bottom w:val="single" w:sz="4" w:space="0" w:color="auto"/>
            </w:tcBorders>
            <w:vAlign w:val="center"/>
          </w:tcPr>
          <w:p w14:paraId="59F1908A" w14:textId="77777777" w:rsidR="00F070D8" w:rsidRPr="00F17C1E" w:rsidRDefault="00F070D8" w:rsidP="00BB125B">
            <w:r>
              <w:t>Mokoia Island</w:t>
            </w:r>
          </w:p>
        </w:tc>
        <w:tc>
          <w:tcPr>
            <w:tcW w:w="3872" w:type="dxa"/>
            <w:tcBorders>
              <w:bottom w:val="single" w:sz="4" w:space="0" w:color="auto"/>
            </w:tcBorders>
            <w:vAlign w:val="center"/>
          </w:tcPr>
          <w:p w14:paraId="2342F02D" w14:textId="4494E8F8" w:rsidR="00F070D8" w:rsidRPr="00F17C1E" w:rsidRDefault="00F070D8" w:rsidP="00BB125B">
            <w:r w:rsidRPr="008B3914">
              <w:t>38</w:t>
            </w:r>
            <w:r>
              <w:t>°</w:t>
            </w:r>
            <w:r w:rsidRPr="008B3914">
              <w:t xml:space="preserve"> </w:t>
            </w:r>
            <w:r>
              <w:t>04′</w:t>
            </w:r>
            <w:r w:rsidRPr="008B3914">
              <w:t xml:space="preserve"> </w:t>
            </w:r>
            <w:r>
              <w:t xml:space="preserve">88″S  </w:t>
            </w:r>
            <w:r w:rsidR="00AF7686">
              <w:t xml:space="preserve"> </w:t>
            </w:r>
            <w:r w:rsidRPr="008B3914">
              <w:t>176</w:t>
            </w:r>
            <w:r>
              <w:t>°</w:t>
            </w:r>
            <w:r w:rsidRPr="008B3914">
              <w:t xml:space="preserve"> 1</w:t>
            </w:r>
            <w:r>
              <w:t>6′</w:t>
            </w:r>
            <w:r w:rsidRPr="008B3914">
              <w:t xml:space="preserve"> </w:t>
            </w:r>
            <w:r>
              <w:t>78″ E</w:t>
            </w:r>
            <w:r w:rsidRPr="00F17C1E">
              <w:t xml:space="preserve"> </w:t>
            </w:r>
          </w:p>
        </w:tc>
      </w:tr>
    </w:tbl>
    <w:p w14:paraId="01618F11" w14:textId="77777777" w:rsidR="00D7341A" w:rsidRDefault="00D7341A" w:rsidP="003A4128">
      <w:pPr>
        <w:pStyle w:val="Normalbodytext"/>
        <w:spacing w:before="360" w:after="120" w:line="360" w:lineRule="auto"/>
        <w:rPr>
          <w:szCs w:val="22"/>
        </w:rPr>
      </w:pPr>
      <w:bookmarkStart w:id="31" w:name="_Hlk8809288"/>
    </w:p>
    <w:p w14:paraId="16BA2CF6" w14:textId="77777777" w:rsidR="00712290" w:rsidRDefault="008A5EA0" w:rsidP="00CB3C53">
      <w:pPr>
        <w:pStyle w:val="Normalbodytext"/>
        <w:spacing w:before="0" w:after="0" w:line="240" w:lineRule="auto"/>
        <w:ind w:left="-426" w:firstLine="0"/>
        <w:jc w:val="center"/>
        <w:rPr>
          <w:szCs w:val="22"/>
        </w:rPr>
      </w:pPr>
      <w:bookmarkStart w:id="32" w:name="_Hlk516233164"/>
      <w:r w:rsidRPr="008A5EA0">
        <w:rPr>
          <w:noProof/>
        </w:rPr>
        <w:drawing>
          <wp:inline distT="0" distB="0" distL="0" distR="0" wp14:anchorId="4B68CBEA" wp14:editId="7C17336C">
            <wp:extent cx="6368202" cy="62336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2898" r="19915"/>
                    <a:stretch/>
                  </pic:blipFill>
                  <pic:spPr bwMode="auto">
                    <a:xfrm>
                      <a:off x="0" y="0"/>
                      <a:ext cx="6383674" cy="6248806"/>
                    </a:xfrm>
                    <a:prstGeom prst="rect">
                      <a:avLst/>
                    </a:prstGeom>
                    <a:noFill/>
                    <a:ln>
                      <a:noFill/>
                    </a:ln>
                    <a:extLst>
                      <a:ext uri="{53640926-AAD7-44D8-BBD7-CCE9431645EC}">
                        <a14:shadowObscured xmlns:a14="http://schemas.microsoft.com/office/drawing/2010/main"/>
                      </a:ext>
                    </a:extLst>
                  </pic:spPr>
                </pic:pic>
              </a:graphicData>
            </a:graphic>
          </wp:inline>
        </w:drawing>
      </w:r>
    </w:p>
    <w:p w14:paraId="7F5B8C2B" w14:textId="76169117" w:rsidR="006C20C9" w:rsidRDefault="006C20C9" w:rsidP="006A3612">
      <w:pPr>
        <w:pStyle w:val="Normalbodytext"/>
        <w:spacing w:before="0" w:after="120" w:line="240" w:lineRule="auto"/>
        <w:jc w:val="left"/>
        <w:rPr>
          <w:sz w:val="20"/>
        </w:rPr>
      </w:pPr>
      <w:bookmarkStart w:id="33" w:name="_Hlk517866036"/>
      <w:bookmarkStart w:id="34" w:name="_Toc517877462"/>
      <w:bookmarkStart w:id="35" w:name="_Toc59116216"/>
      <w:r w:rsidRPr="009E0782">
        <w:rPr>
          <w:b/>
          <w:sz w:val="20"/>
        </w:rPr>
        <w:t xml:space="preserve">Figure </w:t>
      </w:r>
      <w:r w:rsidRPr="009E0782">
        <w:rPr>
          <w:b/>
          <w:sz w:val="20"/>
        </w:rPr>
        <w:fldChar w:fldCharType="begin"/>
      </w:r>
      <w:r w:rsidRPr="009E0782">
        <w:rPr>
          <w:b/>
          <w:sz w:val="20"/>
        </w:rPr>
        <w:instrText xml:space="preserve"> SEQ Figure \* ARABIC </w:instrText>
      </w:r>
      <w:r w:rsidRPr="009E0782">
        <w:rPr>
          <w:b/>
          <w:sz w:val="20"/>
        </w:rPr>
        <w:fldChar w:fldCharType="separate"/>
      </w:r>
      <w:r w:rsidR="00995E5B">
        <w:rPr>
          <w:b/>
          <w:noProof/>
          <w:sz w:val="20"/>
        </w:rPr>
        <w:t>2</w:t>
      </w:r>
      <w:r w:rsidRPr="009E0782">
        <w:rPr>
          <w:b/>
          <w:sz w:val="20"/>
        </w:rPr>
        <w:fldChar w:fldCharType="end"/>
      </w:r>
      <w:r w:rsidRPr="009E0782">
        <w:rPr>
          <w:sz w:val="20"/>
        </w:rPr>
        <w:t xml:space="preserve">  </w:t>
      </w:r>
      <w:r w:rsidR="00D735A1" w:rsidRPr="009E0782">
        <w:rPr>
          <w:sz w:val="20"/>
        </w:rPr>
        <w:t>Appro</w:t>
      </w:r>
      <w:bookmarkEnd w:id="33"/>
      <w:r w:rsidR="00D735A1" w:rsidRPr="009E0782">
        <w:rPr>
          <w:sz w:val="20"/>
        </w:rPr>
        <w:t>ximate locations of Lake Rotorua k</w:t>
      </w:r>
      <w:r w:rsidRPr="009E0782">
        <w:rPr>
          <w:sz w:val="20"/>
        </w:rPr>
        <w:t xml:space="preserve">ōura </w:t>
      </w:r>
      <w:r w:rsidR="00CC6032">
        <w:rPr>
          <w:sz w:val="20"/>
        </w:rPr>
        <w:t>(A &amp;B)</w:t>
      </w:r>
      <w:r w:rsidR="008D5F43">
        <w:rPr>
          <w:sz w:val="20"/>
        </w:rPr>
        <w:t xml:space="preserve"> </w:t>
      </w:r>
      <w:r w:rsidRPr="009E0782">
        <w:rPr>
          <w:sz w:val="20"/>
        </w:rPr>
        <w:t xml:space="preserve">and kākahi </w:t>
      </w:r>
      <w:r w:rsidR="00CC6032">
        <w:rPr>
          <w:sz w:val="20"/>
        </w:rPr>
        <w:t xml:space="preserve">(1 -7) </w:t>
      </w:r>
      <w:r w:rsidRPr="009E0782">
        <w:rPr>
          <w:sz w:val="20"/>
        </w:rPr>
        <w:t>monitoring sites.</w:t>
      </w:r>
      <w:bookmarkEnd w:id="34"/>
      <w:bookmarkEnd w:id="35"/>
    </w:p>
    <w:p w14:paraId="178635CC" w14:textId="12CA81F1" w:rsidR="00CC6032" w:rsidRDefault="00CC6032" w:rsidP="006A3612">
      <w:pPr>
        <w:pStyle w:val="Normalbodytext"/>
        <w:spacing w:before="0" w:after="120" w:line="240" w:lineRule="auto"/>
        <w:jc w:val="left"/>
        <w:rPr>
          <w:b/>
          <w:sz w:val="20"/>
        </w:rPr>
      </w:pPr>
    </w:p>
    <w:p w14:paraId="7DE7C22E" w14:textId="77777777" w:rsidR="00CC6032" w:rsidRPr="009E0782" w:rsidRDefault="00CC6032" w:rsidP="006A3612">
      <w:pPr>
        <w:pStyle w:val="Normalbodytext"/>
        <w:spacing w:before="0" w:after="120" w:line="240" w:lineRule="auto"/>
        <w:jc w:val="left"/>
        <w:rPr>
          <w:b/>
          <w:sz w:val="20"/>
        </w:rPr>
      </w:pPr>
    </w:p>
    <w:p w14:paraId="761D38CE" w14:textId="2EE64AAC" w:rsidR="001D7D39" w:rsidRPr="000252C3" w:rsidRDefault="001D7D39" w:rsidP="00A44B21">
      <w:pPr>
        <w:pStyle w:val="Heading2"/>
        <w:spacing w:before="120"/>
      </w:pPr>
      <w:bookmarkStart w:id="36" w:name="_Toc517877438"/>
      <w:bookmarkStart w:id="37" w:name="_Toc59188222"/>
      <w:r w:rsidRPr="000252C3">
        <w:t>Kōura measurements</w:t>
      </w:r>
      <w:bookmarkEnd w:id="36"/>
      <w:bookmarkEnd w:id="37"/>
    </w:p>
    <w:p w14:paraId="1F33E494" w14:textId="20543FFA" w:rsidR="00A44B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Kōura were assessed for size, sex, reproductive state (presence of eggs or young) and shell softness (soft or hard). Orbit-carapace length (OCL, mm) of each kōura was measured using Vernier callipers (±</w:t>
      </w:r>
      <w:r w:rsidR="00354731">
        <w:rPr>
          <w:rFonts w:asciiTheme="minorHAnsi" w:hAnsiTheme="minorHAnsi" w:cstheme="minorHAnsi"/>
          <w:szCs w:val="22"/>
        </w:rPr>
        <w:t> </w:t>
      </w:r>
      <w:r w:rsidRPr="00AF5221">
        <w:rPr>
          <w:rFonts w:asciiTheme="minorHAnsi" w:hAnsiTheme="minorHAnsi" w:cstheme="minorHAnsi"/>
          <w:szCs w:val="22"/>
        </w:rPr>
        <w:t>0.5 mm) and the sex of kōura (OCL &gt;1</w:t>
      </w:r>
      <w:r w:rsidR="00A43693">
        <w:rPr>
          <w:rFonts w:asciiTheme="minorHAnsi" w:hAnsiTheme="minorHAnsi" w:cstheme="minorHAnsi"/>
          <w:szCs w:val="22"/>
        </w:rPr>
        <w:t>2</w:t>
      </w:r>
      <w:r w:rsidR="00354731">
        <w:rPr>
          <w:rFonts w:asciiTheme="minorHAnsi" w:hAnsiTheme="minorHAnsi" w:cstheme="minorHAnsi"/>
          <w:szCs w:val="22"/>
        </w:rPr>
        <w:t> </w:t>
      </w:r>
      <w:r w:rsidRPr="00AF5221">
        <w:rPr>
          <w:rFonts w:asciiTheme="minorHAnsi" w:hAnsiTheme="minorHAnsi" w:cstheme="minorHAnsi"/>
          <w:szCs w:val="22"/>
        </w:rPr>
        <w:t>mm) assessed. A power regression equation</w:t>
      </w:r>
      <w:r w:rsidR="00A44B21" w:rsidRPr="00AF5221">
        <w:rPr>
          <w:rFonts w:asciiTheme="minorHAnsi" w:hAnsiTheme="minorHAnsi" w:cstheme="minorHAnsi"/>
          <w:szCs w:val="22"/>
        </w:rPr>
        <w:t xml:space="preserve"> </w:t>
      </w:r>
      <w:r w:rsidRPr="00AF5221">
        <w:rPr>
          <w:rFonts w:asciiTheme="minorHAnsi" w:hAnsiTheme="minorHAnsi" w:cstheme="minorHAnsi"/>
          <w:szCs w:val="22"/>
        </w:rPr>
        <w:t xml:space="preserve">(previously </w:t>
      </w:r>
      <w:r w:rsidRPr="00A44B21">
        <w:rPr>
          <w:rFonts w:asciiTheme="minorHAnsi" w:hAnsiTheme="minorHAnsi" w:cstheme="minorHAnsi"/>
          <w:szCs w:val="22"/>
        </w:rPr>
        <w:t xml:space="preserve">determined by B. Hicks and P. Riordan, University of Waikato) </w:t>
      </w:r>
      <w:r w:rsidR="00A44B21" w:rsidRPr="00A44B21">
        <w:rPr>
          <w:rFonts w:asciiTheme="minorHAnsi" w:hAnsiTheme="minorHAnsi" w:cstheme="minorHAnsi"/>
          <w:szCs w:val="22"/>
        </w:rPr>
        <w:t xml:space="preserve">was used to estimate kōura wet weight: </w:t>
      </w:r>
    </w:p>
    <w:p w14:paraId="274FEF31" w14:textId="1F5564E2" w:rsidR="00A44B21" w:rsidRDefault="00AF7686" w:rsidP="00AF7686">
      <w:pPr>
        <w:pStyle w:val="Normalbodytext"/>
        <w:spacing w:after="0" w:line="360" w:lineRule="auto"/>
        <w:ind w:left="0" w:firstLine="0"/>
        <w:jc w:val="left"/>
        <w:rPr>
          <w:rFonts w:asciiTheme="minorHAnsi" w:hAnsiTheme="minorHAnsi" w:cstheme="minorHAnsi"/>
          <w:szCs w:val="22"/>
        </w:rPr>
      </w:pPr>
      <w:r>
        <w:rPr>
          <w:rFonts w:asciiTheme="minorHAnsi" w:hAnsiTheme="minorHAnsi" w:cstheme="minorHAnsi"/>
          <w:i/>
          <w:iCs/>
          <w:szCs w:val="22"/>
        </w:rPr>
        <w:tab/>
      </w:r>
      <w:r w:rsidR="00A44B21" w:rsidRPr="00A44B21">
        <w:rPr>
          <w:rFonts w:asciiTheme="minorHAnsi" w:hAnsiTheme="minorHAnsi" w:cstheme="minorHAnsi"/>
          <w:i/>
          <w:iCs/>
          <w:szCs w:val="22"/>
        </w:rPr>
        <w:t>W</w:t>
      </w:r>
      <w:r w:rsidR="00A44B21" w:rsidRPr="00A44B21">
        <w:rPr>
          <w:rFonts w:asciiTheme="minorHAnsi" w:hAnsiTheme="minorHAnsi" w:cstheme="minorHAnsi"/>
          <w:szCs w:val="22"/>
        </w:rPr>
        <w:t>(g) = 0.000648 L(mm)</w:t>
      </w:r>
      <w:r w:rsidR="00A44B21" w:rsidRPr="00A44B21">
        <w:rPr>
          <w:rFonts w:asciiTheme="minorHAnsi" w:hAnsiTheme="minorHAnsi" w:cstheme="minorHAnsi"/>
          <w:szCs w:val="22"/>
          <w:vertAlign w:val="superscript"/>
        </w:rPr>
        <w:t>3.0743</w:t>
      </w:r>
    </w:p>
    <w:p w14:paraId="2F54E195" w14:textId="1466FBC7" w:rsidR="00A44B21" w:rsidRDefault="00AF7686" w:rsidP="00AF7686">
      <w:pPr>
        <w:pStyle w:val="Normalbodytext"/>
        <w:spacing w:before="0" w:after="120" w:line="360" w:lineRule="auto"/>
        <w:ind w:left="0" w:firstLine="0"/>
        <w:jc w:val="left"/>
        <w:rPr>
          <w:rFonts w:asciiTheme="minorHAnsi" w:hAnsiTheme="minorHAnsi" w:cstheme="minorHAnsi"/>
          <w:szCs w:val="22"/>
        </w:rPr>
      </w:pPr>
      <w:r>
        <w:rPr>
          <w:rFonts w:asciiTheme="minorHAnsi" w:hAnsiTheme="minorHAnsi" w:cstheme="minorHAnsi"/>
          <w:szCs w:val="22"/>
        </w:rPr>
        <w:tab/>
      </w:r>
      <w:r w:rsidR="00A44B21" w:rsidRPr="00A44B21">
        <w:rPr>
          <w:rFonts w:asciiTheme="minorHAnsi" w:hAnsiTheme="minorHAnsi" w:cstheme="minorHAnsi"/>
          <w:szCs w:val="22"/>
        </w:rPr>
        <w:t xml:space="preserve">where </w:t>
      </w:r>
      <w:r w:rsidR="00A44B21" w:rsidRPr="00A44B21">
        <w:rPr>
          <w:rFonts w:asciiTheme="minorHAnsi" w:hAnsiTheme="minorHAnsi" w:cstheme="minorHAnsi"/>
          <w:i/>
          <w:iCs/>
          <w:szCs w:val="22"/>
        </w:rPr>
        <w:t xml:space="preserve">W </w:t>
      </w:r>
      <w:r w:rsidR="00A44B21" w:rsidRPr="00A44B21">
        <w:rPr>
          <w:rFonts w:asciiTheme="minorHAnsi" w:hAnsiTheme="minorHAnsi" w:cstheme="minorHAnsi"/>
          <w:szCs w:val="22"/>
        </w:rPr>
        <w:t>is wet weight in g and L is OCL in mm.</w:t>
      </w:r>
    </w:p>
    <w:p w14:paraId="5A191DB6" w14:textId="0B6C6B1B" w:rsidR="001D7D39" w:rsidRPr="00AF5221" w:rsidRDefault="001D7D39" w:rsidP="00A44B21">
      <w:pPr>
        <w:pStyle w:val="Normalbodytext"/>
        <w:spacing w:before="0" w:after="0" w:line="360" w:lineRule="auto"/>
        <w:ind w:left="0" w:firstLine="0"/>
        <w:rPr>
          <w:rFonts w:asciiTheme="minorHAnsi" w:hAnsiTheme="minorHAnsi" w:cstheme="minorHAnsi"/>
          <w:szCs w:val="22"/>
        </w:rPr>
      </w:pPr>
      <w:r w:rsidRPr="00AF5221">
        <w:rPr>
          <w:rFonts w:asciiTheme="minorHAnsi" w:hAnsiTheme="minorHAnsi" w:cstheme="minorHAnsi"/>
          <w:szCs w:val="22"/>
        </w:rPr>
        <w:t xml:space="preserve">After processing, all kōura were returned live to the water in close proximity to the tau kōura. Total sample handling time for two people to retrieve and process the samples from each tau was typically </w:t>
      </w:r>
      <w:r w:rsidR="00712290" w:rsidRPr="00AF5221">
        <w:rPr>
          <w:rFonts w:asciiTheme="minorHAnsi" w:hAnsiTheme="minorHAnsi" w:cstheme="minorHAnsi"/>
          <w:szCs w:val="22"/>
        </w:rPr>
        <w:t>2</w:t>
      </w:r>
      <w:r w:rsidR="008D5F43">
        <w:rPr>
          <w:rFonts w:asciiTheme="minorHAnsi" w:hAnsiTheme="minorHAnsi" w:cstheme="minorHAnsi"/>
          <w:szCs w:val="22"/>
        </w:rPr>
        <w:t>-3</w:t>
      </w:r>
      <w:r w:rsidRPr="00AF5221">
        <w:rPr>
          <w:rFonts w:asciiTheme="minorHAnsi" w:hAnsiTheme="minorHAnsi" w:cstheme="minorHAnsi"/>
          <w:szCs w:val="22"/>
        </w:rPr>
        <w:t xml:space="preserve"> hours.</w:t>
      </w:r>
      <w:r w:rsidR="00AF7686" w:rsidRPr="00AF7686">
        <w:rPr>
          <w:rFonts w:asciiTheme="minorHAnsi" w:hAnsiTheme="minorHAnsi" w:cstheme="minorHAnsi"/>
          <w:szCs w:val="22"/>
        </w:rPr>
        <w:t xml:space="preserve"> </w:t>
      </w:r>
      <w:r w:rsidR="00AF7686" w:rsidRPr="00AF5221">
        <w:rPr>
          <w:rFonts w:asciiTheme="minorHAnsi" w:hAnsiTheme="minorHAnsi" w:cstheme="minorHAnsi"/>
          <w:szCs w:val="22"/>
        </w:rPr>
        <w:t>Catch Per Unit Effort (CPUE) was defined as the number of kōura per whakaweku and Biomass Per Unit Effort (BPUE) as estimated wet weight (g) of kōura per whakaweku.</w:t>
      </w:r>
    </w:p>
    <w:p w14:paraId="5AC4368D" w14:textId="26EE2441" w:rsidR="00745613" w:rsidRPr="00304871" w:rsidRDefault="00745613" w:rsidP="00622298">
      <w:pPr>
        <w:pStyle w:val="Heading2"/>
      </w:pPr>
      <w:bookmarkStart w:id="38" w:name="_Toc517877439"/>
      <w:bookmarkStart w:id="39" w:name="_Toc59188223"/>
      <w:r w:rsidRPr="00304871">
        <w:t>Comparison of kōura data with previous surveys</w:t>
      </w:r>
      <w:r w:rsidR="002D248A" w:rsidRPr="00304871">
        <w:t xml:space="preserve"> in Lake Rotorua</w:t>
      </w:r>
      <w:bookmarkEnd w:id="38"/>
      <w:bookmarkEnd w:id="39"/>
    </w:p>
    <w:p w14:paraId="346DA427" w14:textId="02575DE5" w:rsidR="00745613" w:rsidRPr="00AF5221" w:rsidRDefault="00700105" w:rsidP="00B65730">
      <w:pPr>
        <w:pStyle w:val="Normalbodytext"/>
        <w:spacing w:after="120" w:line="360" w:lineRule="auto"/>
        <w:ind w:left="0" w:firstLine="0"/>
        <w:rPr>
          <w:rFonts w:asciiTheme="minorHAnsi" w:hAnsiTheme="minorHAnsi" w:cstheme="minorHAnsi"/>
          <w:szCs w:val="22"/>
          <w:highlight w:val="yellow"/>
        </w:rPr>
      </w:pPr>
      <w:r w:rsidRPr="00AF5221">
        <w:rPr>
          <w:rFonts w:asciiTheme="minorHAnsi" w:hAnsiTheme="minorHAnsi" w:cstheme="minorHAnsi"/>
          <w:szCs w:val="22"/>
        </w:rPr>
        <w:t xml:space="preserve">Kōura population </w:t>
      </w:r>
      <w:r w:rsidR="00577B48" w:rsidRPr="00AF5221">
        <w:rPr>
          <w:rFonts w:asciiTheme="minorHAnsi" w:hAnsiTheme="minorHAnsi" w:cstheme="minorHAnsi"/>
          <w:szCs w:val="22"/>
        </w:rPr>
        <w:t xml:space="preserve">data </w:t>
      </w:r>
      <w:r w:rsidR="00A34B5A" w:rsidRPr="00AF5221">
        <w:rPr>
          <w:rFonts w:asciiTheme="minorHAnsi" w:hAnsiTheme="minorHAnsi" w:cstheme="minorHAnsi"/>
          <w:szCs w:val="22"/>
        </w:rPr>
        <w:t xml:space="preserve">for this study </w:t>
      </w:r>
      <w:r w:rsidRPr="00AF5221">
        <w:rPr>
          <w:rFonts w:asciiTheme="minorHAnsi" w:hAnsiTheme="minorHAnsi" w:cstheme="minorHAnsi"/>
          <w:szCs w:val="22"/>
        </w:rPr>
        <w:t>were compared with surveys carried out in 2009, 2010, 2011</w:t>
      </w:r>
      <w:r w:rsidR="00A43693">
        <w:rPr>
          <w:rFonts w:asciiTheme="minorHAnsi" w:hAnsiTheme="minorHAnsi" w:cstheme="minorHAnsi"/>
          <w:szCs w:val="22"/>
        </w:rPr>
        <w:t xml:space="preserve">, </w:t>
      </w:r>
      <w:r w:rsidRPr="00AF5221">
        <w:rPr>
          <w:rFonts w:asciiTheme="minorHAnsi" w:hAnsiTheme="minorHAnsi" w:cstheme="minorHAnsi"/>
          <w:szCs w:val="22"/>
          <w:lang w:val="en-US"/>
        </w:rPr>
        <w:t>2016</w:t>
      </w:r>
      <w:r w:rsidR="008D5F43">
        <w:rPr>
          <w:rFonts w:asciiTheme="minorHAnsi" w:hAnsiTheme="minorHAnsi" w:cstheme="minorHAnsi"/>
          <w:szCs w:val="22"/>
          <w:lang w:val="en-US"/>
        </w:rPr>
        <w:t>, 2017</w:t>
      </w:r>
      <w:r w:rsidR="00CB3C53">
        <w:rPr>
          <w:rFonts w:asciiTheme="minorHAnsi" w:hAnsiTheme="minorHAnsi" w:cstheme="minorHAnsi"/>
          <w:szCs w:val="22"/>
          <w:lang w:val="en-US"/>
        </w:rPr>
        <w:t>, 2018</w:t>
      </w:r>
      <w:r w:rsidR="008D5F43">
        <w:rPr>
          <w:rFonts w:asciiTheme="minorHAnsi" w:hAnsiTheme="minorHAnsi" w:cstheme="minorHAnsi"/>
          <w:szCs w:val="22"/>
          <w:lang w:val="en-US"/>
        </w:rPr>
        <w:t xml:space="preserve"> and 201</w:t>
      </w:r>
      <w:r w:rsidR="00CB3C53">
        <w:rPr>
          <w:rFonts w:asciiTheme="minorHAnsi" w:hAnsiTheme="minorHAnsi" w:cstheme="minorHAnsi"/>
          <w:szCs w:val="22"/>
          <w:lang w:val="en-US"/>
        </w:rPr>
        <w:t>9</w:t>
      </w:r>
      <w:r w:rsidR="00A43693">
        <w:rPr>
          <w:rFonts w:asciiTheme="minorHAnsi" w:hAnsiTheme="minorHAnsi" w:cstheme="minorHAnsi"/>
          <w:szCs w:val="22"/>
          <w:lang w:val="en-US"/>
        </w:rPr>
        <w:t xml:space="preserve"> </w:t>
      </w:r>
      <w:r w:rsidR="00757912" w:rsidRPr="00AF5221">
        <w:rPr>
          <w:rFonts w:asciiTheme="minorHAnsi" w:hAnsiTheme="minorHAnsi" w:cstheme="minorHAnsi"/>
          <w:szCs w:val="22"/>
          <w:lang w:val="en-US"/>
        </w:rPr>
        <w:t>(Table 2)</w:t>
      </w:r>
      <w:r w:rsidR="00A34B5A" w:rsidRPr="00AF5221">
        <w:rPr>
          <w:rFonts w:asciiTheme="minorHAnsi" w:hAnsiTheme="minorHAnsi" w:cstheme="minorHAnsi"/>
          <w:szCs w:val="22"/>
          <w:lang w:val="en-US"/>
        </w:rPr>
        <w:t xml:space="preserve">. </w:t>
      </w:r>
    </w:p>
    <w:p w14:paraId="6D3F3957" w14:textId="79C332B3" w:rsidR="00700105" w:rsidRPr="009E0782" w:rsidRDefault="00700105" w:rsidP="00700105">
      <w:pPr>
        <w:keepNext/>
        <w:spacing w:after="120"/>
      </w:pPr>
      <w:bookmarkStart w:id="40" w:name="_Toc517877471"/>
      <w:bookmarkStart w:id="41" w:name="_Toc59116223"/>
      <w:r w:rsidRPr="009E0782">
        <w:rPr>
          <w:b/>
        </w:rPr>
        <w:t xml:space="preserve">Table </w:t>
      </w:r>
      <w:r w:rsidRPr="009E0782">
        <w:rPr>
          <w:b/>
        </w:rPr>
        <w:fldChar w:fldCharType="begin"/>
      </w:r>
      <w:r w:rsidRPr="009E0782">
        <w:rPr>
          <w:b/>
        </w:rPr>
        <w:instrText xml:space="preserve"> SEQ Table \* ARABIC </w:instrText>
      </w:r>
      <w:r w:rsidRPr="009E0782">
        <w:rPr>
          <w:b/>
        </w:rPr>
        <w:fldChar w:fldCharType="separate"/>
      </w:r>
      <w:r w:rsidR="00995E5B">
        <w:rPr>
          <w:b/>
          <w:noProof/>
        </w:rPr>
        <w:t>2</w:t>
      </w:r>
      <w:r w:rsidRPr="009E0782">
        <w:rPr>
          <w:b/>
        </w:rPr>
        <w:fldChar w:fldCharType="end"/>
      </w:r>
      <w:r w:rsidRPr="009E0782">
        <w:t xml:space="preserve"> </w:t>
      </w:r>
      <w:r w:rsidR="00BB125B">
        <w:t xml:space="preserve"> </w:t>
      </w:r>
      <w:r w:rsidR="00E05859" w:rsidRPr="009E0782">
        <w:t>Survey year</w:t>
      </w:r>
      <w:r w:rsidR="0099564E">
        <w:t>/</w:t>
      </w:r>
      <w:r w:rsidR="00E05859" w:rsidRPr="009E0782">
        <w:t xml:space="preserve">month(s) </w:t>
      </w:r>
      <w:r w:rsidRPr="009E0782">
        <w:t xml:space="preserve">sampled and source of kōura data for </w:t>
      </w:r>
      <w:r w:rsidR="00E05859" w:rsidRPr="009E0782">
        <w:t>surveys carried out in Lake Rotorua from 2009 to 20</w:t>
      </w:r>
      <w:r w:rsidR="00CB3C53">
        <w:t>20</w:t>
      </w:r>
      <w:r w:rsidR="00E05859" w:rsidRPr="009E0782">
        <w:t>.</w:t>
      </w:r>
      <w:bookmarkEnd w:id="40"/>
      <w:bookmarkEnd w:id="41"/>
      <w:r w:rsidR="00E05859" w:rsidRPr="009E0782">
        <w:t xml:space="preserve"> </w:t>
      </w:r>
    </w:p>
    <w:tbl>
      <w:tblPr>
        <w:tblStyle w:val="TableGrid1"/>
        <w:tblW w:w="9158" w:type="dxa"/>
        <w:tblInd w:w="-5" w:type="dxa"/>
        <w:tblLook w:val="04A0" w:firstRow="1" w:lastRow="0" w:firstColumn="1" w:lastColumn="0" w:noHBand="0" w:noVBand="1"/>
      </w:tblPr>
      <w:tblGrid>
        <w:gridCol w:w="4730"/>
        <w:gridCol w:w="4428"/>
      </w:tblGrid>
      <w:tr w:rsidR="0099564E" w:rsidRPr="00F31191" w14:paraId="0563173F" w14:textId="77777777" w:rsidTr="006A7604">
        <w:trPr>
          <w:trHeight w:val="385"/>
        </w:trPr>
        <w:tc>
          <w:tcPr>
            <w:tcW w:w="4730" w:type="dxa"/>
            <w:tcBorders>
              <w:left w:val="nil"/>
              <w:bottom w:val="single" w:sz="4" w:space="0" w:color="auto"/>
              <w:right w:val="single" w:sz="4" w:space="0" w:color="auto"/>
            </w:tcBorders>
            <w:shd w:val="clear" w:color="auto" w:fill="F2F2F2" w:themeFill="background1" w:themeFillShade="F2"/>
            <w:vAlign w:val="center"/>
          </w:tcPr>
          <w:p w14:paraId="2D87C242" w14:textId="77777777" w:rsidR="0099564E" w:rsidRPr="00F31191" w:rsidRDefault="0099564E" w:rsidP="007E6D5A">
            <w:pPr>
              <w:jc w:val="center"/>
              <w:rPr>
                <w:lang w:val="en-NZ"/>
              </w:rPr>
            </w:pPr>
            <w:r>
              <w:rPr>
                <w:lang w:val="en-NZ"/>
              </w:rPr>
              <w:t>Year/</w:t>
            </w:r>
            <w:r w:rsidRPr="00F31191">
              <w:rPr>
                <w:lang w:val="en-NZ"/>
              </w:rPr>
              <w:t>Month sampled</w:t>
            </w:r>
          </w:p>
        </w:tc>
        <w:tc>
          <w:tcPr>
            <w:tcW w:w="4428" w:type="dxa"/>
            <w:tcBorders>
              <w:left w:val="single" w:sz="4" w:space="0" w:color="auto"/>
              <w:bottom w:val="single" w:sz="4" w:space="0" w:color="auto"/>
              <w:right w:val="nil"/>
            </w:tcBorders>
            <w:shd w:val="clear" w:color="auto" w:fill="F2F2F2" w:themeFill="background1" w:themeFillShade="F2"/>
            <w:vAlign w:val="center"/>
          </w:tcPr>
          <w:p w14:paraId="4C3416FF" w14:textId="77777777" w:rsidR="0099564E" w:rsidRPr="00F31191" w:rsidRDefault="0099564E" w:rsidP="007E6D5A">
            <w:pPr>
              <w:ind w:hanging="499"/>
              <w:jc w:val="center"/>
              <w:rPr>
                <w:lang w:val="en-NZ"/>
              </w:rPr>
            </w:pPr>
            <w:r>
              <w:rPr>
                <w:lang w:val="en-NZ"/>
              </w:rPr>
              <w:t>Purpose &amp; s</w:t>
            </w:r>
            <w:r w:rsidRPr="00F31191">
              <w:rPr>
                <w:lang w:val="en-NZ"/>
              </w:rPr>
              <w:t>ource</w:t>
            </w:r>
          </w:p>
        </w:tc>
      </w:tr>
      <w:tr w:rsidR="0099564E" w:rsidRPr="00F31191" w14:paraId="7CDA7BB4" w14:textId="77777777" w:rsidTr="006A7604">
        <w:trPr>
          <w:trHeight w:val="336"/>
        </w:trPr>
        <w:tc>
          <w:tcPr>
            <w:tcW w:w="4730" w:type="dxa"/>
            <w:tcBorders>
              <w:top w:val="single" w:sz="4" w:space="0" w:color="auto"/>
              <w:left w:val="nil"/>
              <w:bottom w:val="nil"/>
              <w:right w:val="single" w:sz="4" w:space="0" w:color="auto"/>
            </w:tcBorders>
            <w:vAlign w:val="center"/>
          </w:tcPr>
          <w:p w14:paraId="457F80DC" w14:textId="77777777" w:rsidR="0099564E" w:rsidRPr="00D54501" w:rsidRDefault="0099564E" w:rsidP="0099564E">
            <w:pPr>
              <w:rPr>
                <w:sz w:val="18"/>
                <w:szCs w:val="18"/>
                <w:lang w:val="en-NZ"/>
              </w:rPr>
            </w:pPr>
            <w:r w:rsidRPr="00D54501">
              <w:rPr>
                <w:sz w:val="18"/>
                <w:szCs w:val="18"/>
                <w:lang w:val="en-NZ"/>
              </w:rPr>
              <w:t>April, July, November 2009</w:t>
            </w:r>
          </w:p>
        </w:tc>
        <w:tc>
          <w:tcPr>
            <w:tcW w:w="4428" w:type="dxa"/>
            <w:tcBorders>
              <w:top w:val="single" w:sz="4" w:space="0" w:color="auto"/>
              <w:left w:val="single" w:sz="4" w:space="0" w:color="auto"/>
              <w:bottom w:val="nil"/>
              <w:right w:val="nil"/>
            </w:tcBorders>
            <w:vAlign w:val="center"/>
          </w:tcPr>
          <w:p w14:paraId="477F61DF" w14:textId="77777777" w:rsidR="0099564E" w:rsidRPr="00D54501" w:rsidRDefault="0099564E" w:rsidP="007E6D5A">
            <w:pPr>
              <w:ind w:left="785" w:hanging="433"/>
              <w:rPr>
                <w:sz w:val="18"/>
                <w:szCs w:val="18"/>
                <w:lang w:val="en-NZ"/>
              </w:rPr>
            </w:pPr>
            <w:r w:rsidRPr="00D54501">
              <w:rPr>
                <w:sz w:val="18"/>
                <w:szCs w:val="18"/>
                <w:lang w:val="en-NZ"/>
              </w:rPr>
              <w:t>PhD study;</w:t>
            </w:r>
            <w:r w:rsidRPr="00D54501">
              <w:rPr>
                <w:sz w:val="18"/>
                <w:szCs w:val="18"/>
                <w:lang w:val="en-NZ"/>
              </w:rPr>
              <w:fldChar w:fldCharType="begin" w:fldLock="1"/>
            </w:r>
            <w:r w:rsidRPr="00D54501">
              <w:rPr>
                <w:sz w:val="18"/>
                <w:szCs w:val="18"/>
                <w:lang w:val="en-NZ"/>
              </w:rPr>
              <w:instrText>ADDIN CSL_CITATION {"citationItems":[{"id":"ITEM-1","itemData":{"DOI":"10.1071/MF14148","ISSN":"13231650","abstract":"© 2015 CSIRO.Populations of koura, or freshwater crayfish (Paranephrops planifrons White, 1842), were quantified along a eutrophication gradient in seven Te Arawa lakes using the tau koura, a traditional Maori harvesting method, in April, July and November 2009. Six of the seven lakes contained koura. No koura were captured in hypertrophic Lake Okaro. Koura catches were highly variable and mean catch per unit effort (CPUE) varied from 1.5 to 99.3koura per whakaweku (fern bundle) in the six lakes with koura present. The highest abundance of koura was recorded in eutrophic Lake Rotorua and the highest biomass in oligotrophic Lake Rotoma. Koura orbit carapace length (OCL) ranged from 6 to 52mm, with the largest koura recorded in lakes Rotoiti and Rotoma. Our results suggest that benthic substrate is more important in determining koura population abundance than nutrient enrichment (using chlorophyll-a as a proxy) or predatory fish (rainbow trout abundance). Nevertheless, lake trophic status in conjunction with lake morphology appeared to indirectly affect koura distribution in the sheltered, steep-sided lakes, through hypolimnetic deoxygenation.","author":[{"dropping-particle":"","family":"Kusabs","given":"I.A.","non-dropping-particle":"","parse-names":false,"suffix":""},{"dropping-particle":"","family":"Quinn","given":"J.M.","non-dropping-particle":"","parse-names":false,"suffix":""},{"dropping-particle":"","family":"Hamilton","given":"D.P.","non-dropping-particle":"","parse-names":false,"suffix":""}],"container-title":"Marine and Freshwater Research","id":"ITEM-1","issue":"7","issued":{"date-parts":[["2015"]]},"title":"Effects of benthic substrate, nutrient enrichment and predatory fish on freshwater crayfish (kōura, &lt;i&gt;Paranephrops planifrons&lt;/i&gt;) population characteristics in seven Te Arawa (Rotorua) lakes, North Island, New Zealand","type":"article-journal","volume":"66"},"uris":["http://www.mendeley.com/documents/?uuid=b871b32b-d8db-3441-ac3e-316d4f8b630c"]}],"mendeley":{"formattedCitation":"(Kusabs &lt;i&gt;et al.&lt;/i&gt; 2015b)","manualFormatting":" Kusabs et al. (2015b)","plainTextFormattedCitation":"(Kusabs et al. 2015b)","previouslyFormattedCitation":"(Kusabs &lt;i&gt;et al.&lt;/i&gt; 2015b)"},"properties":{"noteIndex":0},"schema":"https://github.com/citation-style-language/schema/raw/master/csl-citation.json"}</w:instrText>
            </w:r>
            <w:r w:rsidRPr="00D54501">
              <w:rPr>
                <w:sz w:val="18"/>
                <w:szCs w:val="18"/>
                <w:lang w:val="en-NZ"/>
              </w:rPr>
              <w:fldChar w:fldCharType="separate"/>
            </w:r>
            <w:r w:rsidRPr="00D54501">
              <w:rPr>
                <w:noProof/>
                <w:sz w:val="18"/>
                <w:szCs w:val="18"/>
                <w:lang w:val="en-NZ"/>
              </w:rPr>
              <w:t xml:space="preserve"> Kusabs </w:t>
            </w:r>
            <w:r w:rsidRPr="00D54501">
              <w:rPr>
                <w:i/>
                <w:noProof/>
                <w:sz w:val="18"/>
                <w:szCs w:val="18"/>
                <w:lang w:val="en-NZ"/>
              </w:rPr>
              <w:t>et al.</w:t>
            </w:r>
            <w:r w:rsidRPr="00D54501">
              <w:rPr>
                <w:noProof/>
                <w:sz w:val="18"/>
                <w:szCs w:val="18"/>
                <w:lang w:val="en-NZ"/>
              </w:rPr>
              <w:t xml:space="preserve"> (2015b)</w:t>
            </w:r>
            <w:r w:rsidRPr="00D54501">
              <w:rPr>
                <w:sz w:val="18"/>
                <w:szCs w:val="18"/>
                <w:lang w:val="en-NZ"/>
              </w:rPr>
              <w:fldChar w:fldCharType="end"/>
            </w:r>
            <w:r w:rsidRPr="00D54501">
              <w:rPr>
                <w:sz w:val="18"/>
                <w:szCs w:val="18"/>
                <w:lang w:val="en-NZ"/>
              </w:rPr>
              <w:t xml:space="preserve"> </w:t>
            </w:r>
          </w:p>
        </w:tc>
      </w:tr>
      <w:tr w:rsidR="0099564E" w:rsidRPr="00F31191" w14:paraId="2C20643C" w14:textId="77777777" w:rsidTr="006A7604">
        <w:trPr>
          <w:trHeight w:val="336"/>
        </w:trPr>
        <w:tc>
          <w:tcPr>
            <w:tcW w:w="4730" w:type="dxa"/>
            <w:tcBorders>
              <w:top w:val="nil"/>
              <w:left w:val="nil"/>
              <w:bottom w:val="nil"/>
              <w:right w:val="single" w:sz="4" w:space="0" w:color="auto"/>
            </w:tcBorders>
            <w:vAlign w:val="center"/>
          </w:tcPr>
          <w:p w14:paraId="64C8A478" w14:textId="77777777" w:rsidR="0099564E" w:rsidRPr="00D54501" w:rsidRDefault="0099564E" w:rsidP="0099564E">
            <w:pPr>
              <w:rPr>
                <w:sz w:val="18"/>
                <w:szCs w:val="18"/>
                <w:lang w:val="en-NZ"/>
              </w:rPr>
            </w:pPr>
            <w:r w:rsidRPr="00D54501">
              <w:rPr>
                <w:sz w:val="18"/>
                <w:szCs w:val="18"/>
                <w:lang w:val="en-NZ"/>
              </w:rPr>
              <w:t>December 2010</w:t>
            </w:r>
          </w:p>
        </w:tc>
        <w:tc>
          <w:tcPr>
            <w:tcW w:w="4428" w:type="dxa"/>
            <w:tcBorders>
              <w:top w:val="nil"/>
              <w:left w:val="single" w:sz="4" w:space="0" w:color="auto"/>
              <w:bottom w:val="nil"/>
              <w:right w:val="nil"/>
            </w:tcBorders>
            <w:vAlign w:val="center"/>
          </w:tcPr>
          <w:p w14:paraId="005A8802" w14:textId="77777777" w:rsidR="0099564E" w:rsidRPr="00D54501" w:rsidRDefault="0099564E" w:rsidP="007E6D5A">
            <w:pPr>
              <w:ind w:left="785" w:hanging="433"/>
              <w:rPr>
                <w:sz w:val="18"/>
                <w:szCs w:val="18"/>
                <w:lang w:val="en-NZ"/>
              </w:rPr>
            </w:pPr>
            <w:r w:rsidRPr="00D54501">
              <w:rPr>
                <w:noProof/>
                <w:sz w:val="18"/>
                <w:szCs w:val="18"/>
                <w:lang w:val="en-NZ"/>
              </w:rPr>
              <w:t xml:space="preserve">Alum study; Kusabs &amp; Butterworth </w:t>
            </w:r>
            <w:r w:rsidR="0017126D" w:rsidRPr="00D54501">
              <w:rPr>
                <w:noProof/>
                <w:sz w:val="18"/>
                <w:szCs w:val="18"/>
                <w:lang w:val="en-NZ"/>
              </w:rPr>
              <w:t>(</w:t>
            </w:r>
            <w:r w:rsidRPr="00D54501">
              <w:rPr>
                <w:noProof/>
                <w:sz w:val="18"/>
                <w:szCs w:val="18"/>
                <w:lang w:val="en-NZ"/>
              </w:rPr>
              <w:t>2012</w:t>
            </w:r>
            <w:r w:rsidR="0017126D" w:rsidRPr="00D54501">
              <w:rPr>
                <w:noProof/>
                <w:sz w:val="18"/>
                <w:szCs w:val="18"/>
                <w:lang w:val="en-NZ"/>
              </w:rPr>
              <w:t>)</w:t>
            </w:r>
          </w:p>
        </w:tc>
      </w:tr>
      <w:tr w:rsidR="0099564E" w:rsidRPr="00F31191" w14:paraId="2A6F310A" w14:textId="77777777" w:rsidTr="006A7604">
        <w:trPr>
          <w:trHeight w:val="336"/>
        </w:trPr>
        <w:tc>
          <w:tcPr>
            <w:tcW w:w="4730" w:type="dxa"/>
            <w:tcBorders>
              <w:top w:val="nil"/>
              <w:left w:val="nil"/>
              <w:bottom w:val="nil"/>
              <w:right w:val="single" w:sz="4" w:space="0" w:color="auto"/>
            </w:tcBorders>
            <w:vAlign w:val="center"/>
          </w:tcPr>
          <w:p w14:paraId="71B20B6A" w14:textId="77777777" w:rsidR="0099564E" w:rsidRPr="00D54501" w:rsidRDefault="0099564E" w:rsidP="0099564E">
            <w:pPr>
              <w:rPr>
                <w:sz w:val="18"/>
                <w:szCs w:val="18"/>
                <w:lang w:val="en-NZ"/>
              </w:rPr>
            </w:pPr>
            <w:r w:rsidRPr="00D54501">
              <w:rPr>
                <w:sz w:val="18"/>
                <w:szCs w:val="18"/>
                <w:lang w:val="en-NZ"/>
              </w:rPr>
              <w:t>December 2011</w:t>
            </w:r>
          </w:p>
        </w:tc>
        <w:tc>
          <w:tcPr>
            <w:tcW w:w="4428" w:type="dxa"/>
            <w:tcBorders>
              <w:top w:val="nil"/>
              <w:left w:val="single" w:sz="4" w:space="0" w:color="auto"/>
              <w:bottom w:val="nil"/>
              <w:right w:val="nil"/>
            </w:tcBorders>
            <w:vAlign w:val="center"/>
          </w:tcPr>
          <w:p w14:paraId="566CE3E2" w14:textId="77777777" w:rsidR="0099564E" w:rsidRPr="00D54501" w:rsidRDefault="0099564E" w:rsidP="007E6D5A">
            <w:pPr>
              <w:ind w:left="785" w:hanging="433"/>
              <w:rPr>
                <w:sz w:val="18"/>
                <w:szCs w:val="18"/>
                <w:lang w:val="en-NZ"/>
              </w:rPr>
            </w:pPr>
            <w:r w:rsidRPr="00D54501">
              <w:rPr>
                <w:sz w:val="18"/>
                <w:szCs w:val="18"/>
                <w:lang w:val="en-NZ"/>
              </w:rPr>
              <w:t xml:space="preserve">Alum study; </w:t>
            </w:r>
            <w:r w:rsidRPr="00D54501">
              <w:rPr>
                <w:noProof/>
                <w:sz w:val="18"/>
                <w:szCs w:val="18"/>
                <w:lang w:val="en-NZ"/>
              </w:rPr>
              <w:t xml:space="preserve">Kusabs &amp; Butterworth </w:t>
            </w:r>
            <w:r w:rsidR="0017126D" w:rsidRPr="00D54501">
              <w:rPr>
                <w:noProof/>
                <w:sz w:val="18"/>
                <w:szCs w:val="18"/>
                <w:lang w:val="en-NZ"/>
              </w:rPr>
              <w:t>(</w:t>
            </w:r>
            <w:r w:rsidRPr="00D54501">
              <w:rPr>
                <w:noProof/>
                <w:sz w:val="18"/>
                <w:szCs w:val="18"/>
                <w:lang w:val="en-NZ"/>
              </w:rPr>
              <w:t>2012</w:t>
            </w:r>
            <w:r w:rsidR="0017126D" w:rsidRPr="00D54501">
              <w:rPr>
                <w:noProof/>
                <w:sz w:val="18"/>
                <w:szCs w:val="18"/>
                <w:lang w:val="en-NZ"/>
              </w:rPr>
              <w:t>)</w:t>
            </w:r>
          </w:p>
        </w:tc>
      </w:tr>
      <w:tr w:rsidR="0099564E" w:rsidRPr="00F31191" w14:paraId="600133FC" w14:textId="77777777" w:rsidTr="006A7604">
        <w:trPr>
          <w:trHeight w:val="336"/>
        </w:trPr>
        <w:tc>
          <w:tcPr>
            <w:tcW w:w="4730" w:type="dxa"/>
            <w:tcBorders>
              <w:top w:val="nil"/>
              <w:left w:val="nil"/>
              <w:bottom w:val="nil"/>
              <w:right w:val="single" w:sz="4" w:space="0" w:color="auto"/>
            </w:tcBorders>
            <w:vAlign w:val="center"/>
          </w:tcPr>
          <w:p w14:paraId="06B9219B" w14:textId="77777777" w:rsidR="0099564E" w:rsidRPr="00D54501" w:rsidRDefault="0099564E" w:rsidP="0099564E">
            <w:pPr>
              <w:rPr>
                <w:sz w:val="18"/>
                <w:szCs w:val="18"/>
                <w:lang w:val="en-NZ"/>
              </w:rPr>
            </w:pPr>
            <w:r w:rsidRPr="00D54501">
              <w:rPr>
                <w:sz w:val="18"/>
                <w:szCs w:val="18"/>
                <w:lang w:val="en-NZ"/>
              </w:rPr>
              <w:t>June 2016</w:t>
            </w:r>
          </w:p>
        </w:tc>
        <w:tc>
          <w:tcPr>
            <w:tcW w:w="4428" w:type="dxa"/>
            <w:tcBorders>
              <w:top w:val="nil"/>
              <w:left w:val="single" w:sz="4" w:space="0" w:color="auto"/>
              <w:bottom w:val="nil"/>
              <w:right w:val="nil"/>
            </w:tcBorders>
            <w:vAlign w:val="center"/>
          </w:tcPr>
          <w:p w14:paraId="074AEA0A" w14:textId="2F1B49AA" w:rsidR="0099564E" w:rsidRPr="00D54501" w:rsidRDefault="007B1D17" w:rsidP="007E6D5A">
            <w:pPr>
              <w:ind w:left="785" w:hanging="433"/>
              <w:rPr>
                <w:sz w:val="18"/>
                <w:szCs w:val="18"/>
                <w:lang w:val="en-NZ"/>
              </w:rPr>
            </w:pPr>
            <w:r w:rsidRPr="00D54501">
              <w:rPr>
                <w:sz w:val="18"/>
                <w:szCs w:val="18"/>
                <w:lang w:val="en-NZ"/>
              </w:rPr>
              <w:t xml:space="preserve">Iwi liaison; </w:t>
            </w:r>
            <w:r w:rsidR="00A43693" w:rsidRPr="00D54501">
              <w:rPr>
                <w:sz w:val="18"/>
                <w:szCs w:val="18"/>
                <w:lang w:val="en-NZ"/>
              </w:rPr>
              <w:t>Ian Kusabs</w:t>
            </w:r>
            <w:r w:rsidR="0099564E" w:rsidRPr="00D54501">
              <w:rPr>
                <w:sz w:val="18"/>
                <w:szCs w:val="18"/>
                <w:lang w:val="en-NZ"/>
              </w:rPr>
              <w:t>; unpub. data</w:t>
            </w:r>
          </w:p>
        </w:tc>
      </w:tr>
      <w:tr w:rsidR="0099564E" w:rsidRPr="00F31191" w14:paraId="0C4C721C" w14:textId="77777777" w:rsidTr="006A7604">
        <w:trPr>
          <w:trHeight w:val="336"/>
        </w:trPr>
        <w:tc>
          <w:tcPr>
            <w:tcW w:w="4730" w:type="dxa"/>
            <w:tcBorders>
              <w:top w:val="nil"/>
              <w:left w:val="nil"/>
              <w:bottom w:val="nil"/>
              <w:right w:val="single" w:sz="4" w:space="0" w:color="auto"/>
            </w:tcBorders>
            <w:vAlign w:val="center"/>
          </w:tcPr>
          <w:p w14:paraId="293426C9" w14:textId="38C24140" w:rsidR="0099564E" w:rsidRPr="00D54501" w:rsidRDefault="0099564E" w:rsidP="0099564E">
            <w:pPr>
              <w:rPr>
                <w:sz w:val="18"/>
                <w:szCs w:val="18"/>
                <w:lang w:val="en-NZ"/>
              </w:rPr>
            </w:pPr>
            <w:r w:rsidRPr="00D54501">
              <w:rPr>
                <w:sz w:val="18"/>
                <w:szCs w:val="18"/>
                <w:lang w:val="en-NZ"/>
              </w:rPr>
              <w:t>March, Ju</w:t>
            </w:r>
            <w:r w:rsidR="00A43693" w:rsidRPr="00D54501">
              <w:rPr>
                <w:sz w:val="18"/>
                <w:szCs w:val="18"/>
                <w:lang w:val="en-NZ"/>
              </w:rPr>
              <w:t>ly</w:t>
            </w:r>
            <w:r w:rsidR="004F656F" w:rsidRPr="00D54501">
              <w:rPr>
                <w:sz w:val="18"/>
                <w:szCs w:val="18"/>
                <w:lang w:val="en-NZ"/>
              </w:rPr>
              <w:t xml:space="preserve"> &amp;</w:t>
            </w:r>
            <w:r w:rsidRPr="00D54501">
              <w:rPr>
                <w:sz w:val="18"/>
                <w:szCs w:val="18"/>
                <w:lang w:val="en-NZ"/>
              </w:rPr>
              <w:t xml:space="preserve"> November 2017</w:t>
            </w:r>
          </w:p>
        </w:tc>
        <w:tc>
          <w:tcPr>
            <w:tcW w:w="4428" w:type="dxa"/>
            <w:tcBorders>
              <w:top w:val="nil"/>
              <w:left w:val="single" w:sz="4" w:space="0" w:color="auto"/>
              <w:bottom w:val="nil"/>
              <w:right w:val="nil"/>
            </w:tcBorders>
            <w:vAlign w:val="center"/>
          </w:tcPr>
          <w:p w14:paraId="50C0B77F" w14:textId="5D2293CE" w:rsidR="0099564E" w:rsidRPr="00D54501" w:rsidRDefault="003D0E40" w:rsidP="007E6D5A">
            <w:pPr>
              <w:ind w:left="785" w:hanging="433"/>
              <w:rPr>
                <w:sz w:val="18"/>
                <w:szCs w:val="18"/>
                <w:lang w:val="en-NZ"/>
              </w:rPr>
            </w:pPr>
            <w:r w:rsidRPr="00D54501">
              <w:rPr>
                <w:sz w:val="18"/>
                <w:szCs w:val="18"/>
                <w:lang w:val="en-NZ"/>
              </w:rPr>
              <w:t>Kusabs (2018)</w:t>
            </w:r>
          </w:p>
        </w:tc>
      </w:tr>
      <w:tr w:rsidR="0099564E" w:rsidRPr="00F31191" w14:paraId="386CB5BD" w14:textId="77777777" w:rsidTr="006A7604">
        <w:trPr>
          <w:trHeight w:val="336"/>
        </w:trPr>
        <w:tc>
          <w:tcPr>
            <w:tcW w:w="4730" w:type="dxa"/>
            <w:tcBorders>
              <w:top w:val="nil"/>
              <w:left w:val="nil"/>
              <w:bottom w:val="nil"/>
              <w:right w:val="single" w:sz="4" w:space="0" w:color="auto"/>
            </w:tcBorders>
            <w:vAlign w:val="center"/>
          </w:tcPr>
          <w:p w14:paraId="6BC25005" w14:textId="2F24E3A9" w:rsidR="0099564E" w:rsidRPr="00D54501" w:rsidRDefault="00A43693" w:rsidP="0099564E">
            <w:pPr>
              <w:rPr>
                <w:sz w:val="18"/>
                <w:szCs w:val="18"/>
                <w:lang w:val="en-NZ"/>
              </w:rPr>
            </w:pPr>
            <w:r w:rsidRPr="00D54501">
              <w:rPr>
                <w:sz w:val="18"/>
                <w:szCs w:val="18"/>
                <w:lang w:val="en-NZ"/>
              </w:rPr>
              <w:t xml:space="preserve">February, </w:t>
            </w:r>
            <w:r w:rsidR="0099564E" w:rsidRPr="00D54501">
              <w:rPr>
                <w:sz w:val="18"/>
                <w:szCs w:val="18"/>
                <w:lang w:val="en-NZ"/>
              </w:rPr>
              <w:t>May</w:t>
            </w:r>
            <w:r w:rsidR="004F656F" w:rsidRPr="00D54501">
              <w:rPr>
                <w:sz w:val="18"/>
                <w:szCs w:val="18"/>
                <w:lang w:val="en-NZ"/>
              </w:rPr>
              <w:t>, August &amp; November 201</w:t>
            </w:r>
            <w:r w:rsidR="007C23B8" w:rsidRPr="00D54501">
              <w:rPr>
                <w:sz w:val="18"/>
                <w:szCs w:val="18"/>
                <w:lang w:val="en-NZ"/>
              </w:rPr>
              <w:t>8</w:t>
            </w:r>
          </w:p>
        </w:tc>
        <w:tc>
          <w:tcPr>
            <w:tcW w:w="4428" w:type="dxa"/>
            <w:tcBorders>
              <w:top w:val="nil"/>
              <w:left w:val="single" w:sz="4" w:space="0" w:color="auto"/>
              <w:bottom w:val="nil"/>
              <w:right w:val="nil"/>
            </w:tcBorders>
            <w:vAlign w:val="center"/>
          </w:tcPr>
          <w:p w14:paraId="1884C455" w14:textId="6592F295" w:rsidR="0099564E" w:rsidRPr="00D54501" w:rsidRDefault="007C23B8" w:rsidP="007E6D5A">
            <w:pPr>
              <w:ind w:left="785" w:hanging="433"/>
              <w:rPr>
                <w:sz w:val="18"/>
                <w:szCs w:val="18"/>
                <w:lang w:val="en-NZ"/>
              </w:rPr>
            </w:pPr>
            <w:r w:rsidRPr="00D54501">
              <w:rPr>
                <w:sz w:val="18"/>
                <w:szCs w:val="18"/>
                <w:lang w:val="en-NZ"/>
              </w:rPr>
              <w:t>Kusabs (2019)</w:t>
            </w:r>
          </w:p>
        </w:tc>
      </w:tr>
      <w:tr w:rsidR="000108B9" w:rsidRPr="00F31191" w14:paraId="674AD804" w14:textId="77777777" w:rsidTr="00622298">
        <w:trPr>
          <w:trHeight w:val="336"/>
        </w:trPr>
        <w:tc>
          <w:tcPr>
            <w:tcW w:w="4730" w:type="dxa"/>
            <w:tcBorders>
              <w:top w:val="nil"/>
              <w:left w:val="nil"/>
              <w:bottom w:val="nil"/>
              <w:right w:val="single" w:sz="4" w:space="0" w:color="auto"/>
            </w:tcBorders>
            <w:shd w:val="clear" w:color="auto" w:fill="auto"/>
            <w:vAlign w:val="center"/>
          </w:tcPr>
          <w:p w14:paraId="45718BF5" w14:textId="5AAD4F1D" w:rsidR="000108B9" w:rsidRPr="00D54501" w:rsidRDefault="007C23B8" w:rsidP="0099564E">
            <w:pPr>
              <w:rPr>
                <w:sz w:val="18"/>
                <w:szCs w:val="18"/>
                <w:lang w:val="en-NZ"/>
              </w:rPr>
            </w:pPr>
            <w:bookmarkStart w:id="42" w:name="_Hlk58856096"/>
            <w:r w:rsidRPr="00D54501">
              <w:rPr>
                <w:sz w:val="18"/>
                <w:szCs w:val="18"/>
                <w:lang w:val="en-NZ"/>
              </w:rPr>
              <w:t>February, May, August &amp; November 2019</w:t>
            </w:r>
          </w:p>
        </w:tc>
        <w:tc>
          <w:tcPr>
            <w:tcW w:w="4428" w:type="dxa"/>
            <w:tcBorders>
              <w:top w:val="nil"/>
              <w:left w:val="single" w:sz="4" w:space="0" w:color="auto"/>
              <w:bottom w:val="nil"/>
              <w:right w:val="nil"/>
            </w:tcBorders>
            <w:shd w:val="clear" w:color="auto" w:fill="auto"/>
            <w:vAlign w:val="center"/>
          </w:tcPr>
          <w:p w14:paraId="3013164A" w14:textId="2DA6772E" w:rsidR="000108B9" w:rsidRPr="00D54501" w:rsidRDefault="007C23B8" w:rsidP="007E6D5A">
            <w:pPr>
              <w:ind w:left="785" w:hanging="433"/>
              <w:rPr>
                <w:sz w:val="18"/>
                <w:szCs w:val="18"/>
                <w:lang w:val="en-NZ"/>
              </w:rPr>
            </w:pPr>
            <w:r w:rsidRPr="00D54501">
              <w:rPr>
                <w:sz w:val="18"/>
                <w:szCs w:val="18"/>
                <w:lang w:val="en-NZ"/>
              </w:rPr>
              <w:t>Kusabs (2020)</w:t>
            </w:r>
          </w:p>
        </w:tc>
      </w:tr>
      <w:bookmarkEnd w:id="42"/>
      <w:tr w:rsidR="00622298" w:rsidRPr="00F31191" w14:paraId="0B84F583" w14:textId="77777777" w:rsidTr="00864F41">
        <w:trPr>
          <w:trHeight w:val="336"/>
        </w:trPr>
        <w:tc>
          <w:tcPr>
            <w:tcW w:w="4730" w:type="dxa"/>
            <w:tcBorders>
              <w:top w:val="nil"/>
              <w:left w:val="nil"/>
              <w:bottom w:val="single" w:sz="4" w:space="0" w:color="auto"/>
              <w:right w:val="single" w:sz="4" w:space="0" w:color="auto"/>
            </w:tcBorders>
            <w:shd w:val="clear" w:color="auto" w:fill="auto"/>
            <w:vAlign w:val="center"/>
          </w:tcPr>
          <w:p w14:paraId="1503D3DD" w14:textId="2C8F5529" w:rsidR="00622298" w:rsidRPr="00D54501" w:rsidRDefault="00622298" w:rsidP="00622298">
            <w:pPr>
              <w:rPr>
                <w:sz w:val="18"/>
                <w:szCs w:val="18"/>
                <w:lang w:val="en-NZ"/>
              </w:rPr>
            </w:pPr>
            <w:r w:rsidRPr="00D54501">
              <w:rPr>
                <w:sz w:val="18"/>
                <w:szCs w:val="18"/>
                <w:lang w:val="en-NZ"/>
              </w:rPr>
              <w:t>February, May, August &amp; November 2020</w:t>
            </w:r>
          </w:p>
        </w:tc>
        <w:tc>
          <w:tcPr>
            <w:tcW w:w="4428" w:type="dxa"/>
            <w:tcBorders>
              <w:top w:val="nil"/>
              <w:left w:val="single" w:sz="4" w:space="0" w:color="auto"/>
              <w:bottom w:val="single" w:sz="4" w:space="0" w:color="auto"/>
              <w:right w:val="nil"/>
            </w:tcBorders>
            <w:shd w:val="clear" w:color="auto" w:fill="auto"/>
            <w:vAlign w:val="center"/>
          </w:tcPr>
          <w:p w14:paraId="4EE392D6" w14:textId="056DF7F2" w:rsidR="00622298" w:rsidRPr="00D54501" w:rsidRDefault="00CB3C53" w:rsidP="00622298">
            <w:pPr>
              <w:ind w:left="785" w:hanging="433"/>
              <w:rPr>
                <w:sz w:val="18"/>
                <w:szCs w:val="18"/>
                <w:lang w:val="en-NZ"/>
              </w:rPr>
            </w:pPr>
            <w:r w:rsidRPr="00D54501">
              <w:rPr>
                <w:sz w:val="18"/>
                <w:szCs w:val="18"/>
                <w:lang w:val="en-NZ"/>
              </w:rPr>
              <w:t>This report</w:t>
            </w:r>
          </w:p>
        </w:tc>
      </w:tr>
    </w:tbl>
    <w:p w14:paraId="5E179B3E" w14:textId="77777777" w:rsidR="00B65730" w:rsidRPr="00B65730" w:rsidRDefault="00B65730" w:rsidP="00B65730">
      <w:pPr>
        <w:ind w:left="425" w:firstLine="0"/>
      </w:pPr>
      <w:bookmarkStart w:id="43" w:name="_Toc517877441"/>
    </w:p>
    <w:p w14:paraId="1B11C4B0" w14:textId="496CFA47" w:rsidR="001D7D39" w:rsidRPr="00446EF3" w:rsidRDefault="001D7D39" w:rsidP="00892BB0">
      <w:pPr>
        <w:pStyle w:val="Heading2"/>
      </w:pPr>
      <w:bookmarkStart w:id="44" w:name="_Toc59188224"/>
      <w:r w:rsidRPr="00892BB0">
        <w:t>Kākahi</w:t>
      </w:r>
      <w:bookmarkEnd w:id="43"/>
      <w:r w:rsidR="00DF6C67">
        <w:t xml:space="preserve"> surveys</w:t>
      </w:r>
      <w:bookmarkEnd w:id="44"/>
    </w:p>
    <w:p w14:paraId="13B34FF5" w14:textId="343C88CF" w:rsidR="00756225" w:rsidRPr="00AF5221" w:rsidRDefault="00206704" w:rsidP="00304871">
      <w:pPr>
        <w:pStyle w:val="Normalbodytext"/>
        <w:spacing w:after="120" w:line="360" w:lineRule="auto"/>
        <w:ind w:left="0" w:firstLine="0"/>
        <w:rPr>
          <w:rFonts w:asciiTheme="minorHAnsi" w:hAnsiTheme="minorHAnsi" w:cstheme="minorHAnsi"/>
        </w:rPr>
      </w:pPr>
      <w:r w:rsidRPr="00AF5221">
        <w:rPr>
          <w:rFonts w:asciiTheme="minorHAnsi" w:hAnsiTheme="minorHAnsi" w:cstheme="minorHAnsi"/>
        </w:rPr>
        <w:t>The kākahi monitoring methodology developed by NIWA specifically for community and iwi groups was used in this study</w:t>
      </w:r>
      <w:r w:rsidR="007E6D5A" w:rsidRPr="00AF5221">
        <w:rPr>
          <w:rFonts w:asciiTheme="minorHAnsi" w:hAnsiTheme="minorHAnsi" w:cstheme="minorHAnsi"/>
        </w:rPr>
        <w:t xml:space="preserve"> </w:t>
      </w:r>
      <w:r w:rsidR="0017126D" w:rsidRPr="00AF5221">
        <w:rPr>
          <w:rFonts w:asciiTheme="minorHAnsi" w:hAnsiTheme="minorHAnsi" w:cstheme="minorHAnsi"/>
        </w:rPr>
        <w:t>to determine kākahi densities</w:t>
      </w:r>
      <w:r w:rsidR="007E6D5A" w:rsidRPr="00AF5221">
        <w:rPr>
          <w:rFonts w:asciiTheme="minorHAnsi" w:hAnsiTheme="minorHAnsi" w:cstheme="minorHAnsi"/>
          <w:szCs w:val="22"/>
        </w:rPr>
        <w:t>.</w:t>
      </w:r>
      <w:r w:rsidRPr="00AF5221">
        <w:rPr>
          <w:rFonts w:asciiTheme="minorHAnsi" w:hAnsiTheme="minorHAnsi" w:cstheme="minorHAnsi"/>
        </w:rPr>
        <w:t xml:space="preserve"> T</w:t>
      </w:r>
      <w:r w:rsidR="001D7D39" w:rsidRPr="00AF5221">
        <w:rPr>
          <w:rFonts w:asciiTheme="minorHAnsi" w:hAnsiTheme="minorHAnsi" w:cstheme="minorHAnsi"/>
        </w:rPr>
        <w:t xml:space="preserve">ransects </w:t>
      </w:r>
      <w:r w:rsidRPr="00AF5221">
        <w:rPr>
          <w:rFonts w:asciiTheme="minorHAnsi" w:hAnsiTheme="minorHAnsi" w:cstheme="minorHAnsi"/>
        </w:rPr>
        <w:t xml:space="preserve">were </w:t>
      </w:r>
      <w:r w:rsidR="001D7D39" w:rsidRPr="00AF5221">
        <w:rPr>
          <w:rFonts w:asciiTheme="minorHAnsi" w:hAnsiTheme="minorHAnsi" w:cstheme="minorHAnsi"/>
        </w:rPr>
        <w:t xml:space="preserve">located at seven sites in Lake Rotorua (Table </w:t>
      </w:r>
      <w:r w:rsidR="00103FFA">
        <w:rPr>
          <w:rFonts w:asciiTheme="minorHAnsi" w:hAnsiTheme="minorHAnsi" w:cstheme="minorHAnsi"/>
        </w:rPr>
        <w:t>3</w:t>
      </w:r>
      <w:r w:rsidR="00D54501">
        <w:rPr>
          <w:rFonts w:asciiTheme="minorHAnsi" w:hAnsiTheme="minorHAnsi" w:cstheme="minorHAnsi"/>
        </w:rPr>
        <w:t>,</w:t>
      </w:r>
      <w:r w:rsidR="00D54501" w:rsidRPr="00D54501">
        <w:rPr>
          <w:rFonts w:asciiTheme="minorHAnsi" w:hAnsiTheme="minorHAnsi" w:cstheme="minorHAnsi"/>
        </w:rPr>
        <w:t xml:space="preserve"> </w:t>
      </w:r>
      <w:r w:rsidR="00D54501" w:rsidRPr="00AF5221">
        <w:rPr>
          <w:rFonts w:asciiTheme="minorHAnsi" w:hAnsiTheme="minorHAnsi" w:cstheme="minorHAnsi"/>
        </w:rPr>
        <w:t>Fig. 2</w:t>
      </w:r>
      <w:r w:rsidR="001D7D39" w:rsidRPr="00AF5221">
        <w:rPr>
          <w:rFonts w:asciiTheme="minorHAnsi" w:hAnsiTheme="minorHAnsi" w:cstheme="minorHAnsi"/>
        </w:rPr>
        <w:t xml:space="preserve">). At each site 40 m transects, 0.5 m wide, and perpendicular to the shore, were inspected out into the lake from standard points to a depth where the water was regularly wadeable. All kākahi in an area of 0.5 m wide running parallel to and up-current from a weighted survey line were counted using an underwater viewer. </w:t>
      </w:r>
      <w:r w:rsidR="00815942" w:rsidRPr="00AF5221">
        <w:rPr>
          <w:rFonts w:asciiTheme="minorHAnsi" w:hAnsiTheme="minorHAnsi" w:cstheme="minorHAnsi"/>
        </w:rPr>
        <w:t xml:space="preserve">An “L” shaped measuring device constructed of 25 mm PVC pipe (1.2 m high x 0.5 wide) was used to measure water depth (to the nearest 1 cm) and to maintain the 0.5 m distance from the survey line. </w:t>
      </w:r>
      <w:r w:rsidR="001D7D39" w:rsidRPr="00AF5221">
        <w:rPr>
          <w:rFonts w:asciiTheme="minorHAnsi" w:hAnsiTheme="minorHAnsi" w:cstheme="minorHAnsi"/>
        </w:rPr>
        <w:t xml:space="preserve">Counts were summed for each 1 m interval. </w:t>
      </w:r>
    </w:p>
    <w:p w14:paraId="1B7DBB9C" w14:textId="77777777" w:rsidR="00864F41" w:rsidRDefault="00864F41" w:rsidP="00B65730">
      <w:pPr>
        <w:pStyle w:val="Normalbodytext"/>
        <w:spacing w:before="0" w:after="120" w:line="360" w:lineRule="auto"/>
        <w:ind w:left="0" w:firstLine="0"/>
        <w:rPr>
          <w:rFonts w:asciiTheme="minorHAnsi" w:hAnsiTheme="minorHAnsi" w:cstheme="minorHAnsi"/>
        </w:rPr>
      </w:pPr>
    </w:p>
    <w:p w14:paraId="610F306F" w14:textId="2C718EBD" w:rsidR="001D7D39" w:rsidRPr="00AF5221" w:rsidRDefault="006959DD" w:rsidP="00B65730">
      <w:pPr>
        <w:pStyle w:val="Normalbodytext"/>
        <w:spacing w:before="0" w:after="120" w:line="360" w:lineRule="auto"/>
        <w:ind w:left="0" w:firstLine="0"/>
        <w:rPr>
          <w:rFonts w:asciiTheme="minorHAnsi" w:hAnsiTheme="minorHAnsi" w:cstheme="minorHAnsi"/>
        </w:rPr>
      </w:pPr>
      <w:r w:rsidRPr="00AF5221">
        <w:rPr>
          <w:rFonts w:asciiTheme="minorHAnsi" w:hAnsiTheme="minorHAnsi" w:cstheme="minorHAnsi"/>
        </w:rPr>
        <w:t xml:space="preserve">Sediment type </w:t>
      </w:r>
      <w:r w:rsidR="00206704" w:rsidRPr="00AF5221">
        <w:rPr>
          <w:rFonts w:asciiTheme="minorHAnsi" w:hAnsiTheme="minorHAnsi" w:cstheme="minorHAnsi"/>
        </w:rPr>
        <w:t xml:space="preserve">was visually assessed along the transect lines as mud, mud-sand, clean sand, gravely sand etc. </w:t>
      </w:r>
      <w:r w:rsidR="001D7D39" w:rsidRPr="00AF5221">
        <w:rPr>
          <w:rFonts w:asciiTheme="minorHAnsi" w:hAnsiTheme="minorHAnsi" w:cstheme="minorHAnsi"/>
        </w:rPr>
        <w:t xml:space="preserve">Where possible, surveys were carried out when weather conditions and water clarity allowed good visual observations to be made. </w:t>
      </w:r>
      <w:r w:rsidR="00206704" w:rsidRPr="00AF5221">
        <w:rPr>
          <w:rFonts w:asciiTheme="minorHAnsi" w:hAnsiTheme="minorHAnsi" w:cstheme="minorHAnsi"/>
        </w:rPr>
        <w:t xml:space="preserve">In some </w:t>
      </w:r>
      <w:r w:rsidR="00815942" w:rsidRPr="00AF5221">
        <w:rPr>
          <w:rFonts w:asciiTheme="minorHAnsi" w:hAnsiTheme="minorHAnsi" w:cstheme="minorHAnsi"/>
        </w:rPr>
        <w:t>instances,</w:t>
      </w:r>
      <w:r w:rsidR="00206704" w:rsidRPr="00AF5221">
        <w:rPr>
          <w:rFonts w:asciiTheme="minorHAnsi" w:hAnsiTheme="minorHAnsi" w:cstheme="minorHAnsi"/>
        </w:rPr>
        <w:t xml:space="preserve"> two days were required to complete </w:t>
      </w:r>
      <w:r w:rsidR="00815942" w:rsidRPr="00AF5221">
        <w:rPr>
          <w:rFonts w:asciiTheme="minorHAnsi" w:hAnsiTheme="minorHAnsi" w:cstheme="minorHAnsi"/>
        </w:rPr>
        <w:t xml:space="preserve">surveys at </w:t>
      </w:r>
      <w:r w:rsidR="00206704" w:rsidRPr="00AF5221">
        <w:rPr>
          <w:rFonts w:asciiTheme="minorHAnsi" w:hAnsiTheme="minorHAnsi" w:cstheme="minorHAnsi"/>
        </w:rPr>
        <w:t xml:space="preserve">all seven sites. </w:t>
      </w:r>
      <w:r w:rsidR="001D7D39" w:rsidRPr="00AF5221">
        <w:rPr>
          <w:rFonts w:asciiTheme="minorHAnsi" w:hAnsiTheme="minorHAnsi" w:cstheme="minorHAnsi"/>
        </w:rPr>
        <w:t xml:space="preserve">Kākahi surveys were carried out </w:t>
      </w:r>
      <w:r w:rsidR="00354731">
        <w:rPr>
          <w:rFonts w:asciiTheme="minorHAnsi" w:hAnsiTheme="minorHAnsi" w:cstheme="minorHAnsi"/>
        </w:rPr>
        <w:t xml:space="preserve">on </w:t>
      </w:r>
      <w:r w:rsidR="00B62958" w:rsidRPr="00AC4692">
        <w:rPr>
          <w:rFonts w:asciiTheme="minorHAnsi" w:hAnsiTheme="minorHAnsi" w:cstheme="minorHAnsi"/>
          <w:szCs w:val="22"/>
          <w:lang w:eastAsia="x-none"/>
        </w:rPr>
        <w:t>1</w:t>
      </w:r>
      <w:r w:rsidR="00B62958">
        <w:rPr>
          <w:rFonts w:asciiTheme="minorHAnsi" w:hAnsiTheme="minorHAnsi" w:cstheme="minorHAnsi"/>
          <w:szCs w:val="22"/>
          <w:lang w:eastAsia="x-none"/>
        </w:rPr>
        <w:t>0</w:t>
      </w:r>
      <w:r w:rsidR="00B62958" w:rsidRPr="00AC4692">
        <w:rPr>
          <w:rFonts w:asciiTheme="minorHAnsi" w:hAnsiTheme="minorHAnsi" w:cstheme="minorHAnsi"/>
          <w:szCs w:val="22"/>
          <w:lang w:eastAsia="x-none"/>
        </w:rPr>
        <w:t xml:space="preserve"> February</w:t>
      </w:r>
      <w:r w:rsidR="00B62958">
        <w:rPr>
          <w:rFonts w:asciiTheme="minorHAnsi" w:hAnsiTheme="minorHAnsi" w:cstheme="minorHAnsi"/>
          <w:szCs w:val="22"/>
          <w:lang w:eastAsia="x-none"/>
        </w:rPr>
        <w:t xml:space="preserve">, </w:t>
      </w:r>
      <w:r w:rsidR="00B62958" w:rsidRPr="00AC4692">
        <w:rPr>
          <w:rFonts w:asciiTheme="minorHAnsi" w:hAnsiTheme="minorHAnsi" w:cstheme="minorHAnsi"/>
          <w:szCs w:val="22"/>
          <w:lang w:eastAsia="x-none"/>
        </w:rPr>
        <w:t>2</w:t>
      </w:r>
      <w:r w:rsidR="00B62958">
        <w:rPr>
          <w:rFonts w:asciiTheme="minorHAnsi" w:hAnsiTheme="minorHAnsi" w:cstheme="minorHAnsi"/>
          <w:szCs w:val="22"/>
          <w:lang w:eastAsia="x-none"/>
        </w:rPr>
        <w:t>8</w:t>
      </w:r>
      <w:r w:rsidR="00B62958" w:rsidRPr="00AC4692">
        <w:rPr>
          <w:rFonts w:asciiTheme="minorHAnsi" w:hAnsiTheme="minorHAnsi" w:cstheme="minorHAnsi"/>
          <w:szCs w:val="22"/>
          <w:lang w:eastAsia="x-none"/>
        </w:rPr>
        <w:t xml:space="preserve"> April</w:t>
      </w:r>
      <w:r w:rsidR="00B62958">
        <w:rPr>
          <w:rFonts w:asciiTheme="minorHAnsi" w:hAnsiTheme="minorHAnsi" w:cstheme="minorHAnsi"/>
          <w:szCs w:val="22"/>
          <w:lang w:eastAsia="x-none"/>
        </w:rPr>
        <w:t>, 4</w:t>
      </w:r>
      <w:r w:rsidR="00B62958" w:rsidRPr="00AC4692">
        <w:rPr>
          <w:rFonts w:asciiTheme="minorHAnsi" w:hAnsiTheme="minorHAnsi" w:cstheme="minorHAnsi"/>
          <w:szCs w:val="22"/>
          <w:lang w:eastAsia="x-none"/>
        </w:rPr>
        <w:t xml:space="preserve"> August </w:t>
      </w:r>
      <w:r w:rsidR="00B62958">
        <w:rPr>
          <w:rFonts w:asciiTheme="minorHAnsi" w:hAnsiTheme="minorHAnsi" w:cstheme="minorHAnsi"/>
          <w:szCs w:val="22"/>
          <w:lang w:eastAsia="x-none"/>
        </w:rPr>
        <w:t xml:space="preserve">and 12/20 </w:t>
      </w:r>
      <w:r w:rsidR="00B62958" w:rsidRPr="00AC4692">
        <w:rPr>
          <w:rFonts w:asciiTheme="minorHAnsi" w:hAnsiTheme="minorHAnsi" w:cstheme="minorHAnsi"/>
          <w:szCs w:val="22"/>
          <w:lang w:eastAsia="x-none"/>
        </w:rPr>
        <w:t>November 2020</w:t>
      </w:r>
      <w:r w:rsidR="00B62958">
        <w:rPr>
          <w:rFonts w:asciiTheme="minorHAnsi" w:hAnsiTheme="minorHAnsi" w:cstheme="minorHAnsi"/>
          <w:szCs w:val="22"/>
          <w:lang w:eastAsia="x-none"/>
        </w:rPr>
        <w:t>.</w:t>
      </w:r>
    </w:p>
    <w:p w14:paraId="14D227CA" w14:textId="4F5C44BB" w:rsidR="001D7D39" w:rsidRPr="00F17C1E" w:rsidRDefault="001D7D39" w:rsidP="00344D81">
      <w:pPr>
        <w:keepNext/>
        <w:spacing w:after="120"/>
      </w:pPr>
      <w:bookmarkStart w:id="45" w:name="_Toc517877473"/>
      <w:bookmarkStart w:id="46" w:name="_Toc59116224"/>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995E5B">
        <w:rPr>
          <w:b/>
          <w:noProof/>
        </w:rPr>
        <w:t>3</w:t>
      </w:r>
      <w:r w:rsidRPr="00F37925">
        <w:rPr>
          <w:b/>
        </w:rPr>
        <w:fldChar w:fldCharType="end"/>
      </w:r>
      <w:bookmarkStart w:id="47" w:name="_Hlk516233029"/>
      <w:r w:rsidR="00BB125B">
        <w:t xml:space="preserve">  </w:t>
      </w:r>
      <w:r>
        <w:t>Sampling site, description</w:t>
      </w:r>
      <w:r w:rsidR="0017126D">
        <w:t xml:space="preserve"> and </w:t>
      </w:r>
      <w:r>
        <w:t>g</w:t>
      </w:r>
      <w:r w:rsidRPr="00F17C1E">
        <w:t>rid reference</w:t>
      </w:r>
      <w:r>
        <w:t xml:space="preserve"> of kākahi monitoring sites, Lake Rotorua</w:t>
      </w:r>
      <w:r w:rsidRPr="00F17C1E">
        <w:t>.</w:t>
      </w:r>
      <w:bookmarkEnd w:id="45"/>
      <w:bookmarkEnd w:id="46"/>
    </w:p>
    <w:tbl>
      <w:tblPr>
        <w:tblW w:w="8438" w:type="dxa"/>
        <w:tblInd w:w="332" w:type="dxa"/>
        <w:tblLayout w:type="fixed"/>
        <w:tblLook w:val="0000" w:firstRow="0" w:lastRow="0" w:firstColumn="0" w:lastColumn="0" w:noHBand="0" w:noVBand="0"/>
      </w:tblPr>
      <w:tblGrid>
        <w:gridCol w:w="1574"/>
        <w:gridCol w:w="1716"/>
        <w:gridCol w:w="2146"/>
        <w:gridCol w:w="3002"/>
      </w:tblGrid>
      <w:tr w:rsidR="003A239B" w:rsidRPr="00F17C1E" w14:paraId="66A9C068" w14:textId="77777777" w:rsidTr="003A239B">
        <w:trPr>
          <w:trHeight w:val="437"/>
        </w:trPr>
        <w:tc>
          <w:tcPr>
            <w:tcW w:w="1574" w:type="dxa"/>
            <w:tcBorders>
              <w:top w:val="single" w:sz="4" w:space="0" w:color="auto"/>
              <w:bottom w:val="single" w:sz="4" w:space="0" w:color="auto"/>
            </w:tcBorders>
            <w:shd w:val="clear" w:color="auto" w:fill="F2F2F2"/>
            <w:vAlign w:val="center"/>
          </w:tcPr>
          <w:p w14:paraId="5D4D2A4D" w14:textId="77777777" w:rsidR="003A239B" w:rsidRPr="00A148D7" w:rsidRDefault="003A239B" w:rsidP="003A239B">
            <w:pPr>
              <w:ind w:hanging="670"/>
              <w:jc w:val="center"/>
              <w:rPr>
                <w:sz w:val="18"/>
                <w:szCs w:val="18"/>
              </w:rPr>
            </w:pPr>
            <w:r w:rsidRPr="00A148D7">
              <w:rPr>
                <w:sz w:val="18"/>
                <w:szCs w:val="18"/>
              </w:rPr>
              <w:t>Sampling site</w:t>
            </w:r>
          </w:p>
        </w:tc>
        <w:tc>
          <w:tcPr>
            <w:tcW w:w="1716" w:type="dxa"/>
            <w:tcBorders>
              <w:top w:val="single" w:sz="4" w:space="0" w:color="auto"/>
              <w:bottom w:val="single" w:sz="4" w:space="0" w:color="auto"/>
            </w:tcBorders>
            <w:shd w:val="clear" w:color="auto" w:fill="F2F2F2"/>
            <w:vAlign w:val="center"/>
          </w:tcPr>
          <w:p w14:paraId="745CB578" w14:textId="3E09596B" w:rsidR="003A239B" w:rsidRPr="00A148D7" w:rsidRDefault="003A239B" w:rsidP="003A239B">
            <w:pPr>
              <w:ind w:hanging="859"/>
              <w:jc w:val="center"/>
              <w:rPr>
                <w:sz w:val="18"/>
                <w:szCs w:val="18"/>
              </w:rPr>
            </w:pPr>
            <w:r w:rsidRPr="00A148D7">
              <w:rPr>
                <w:sz w:val="18"/>
                <w:szCs w:val="18"/>
              </w:rPr>
              <w:t>Site name</w:t>
            </w:r>
          </w:p>
        </w:tc>
        <w:tc>
          <w:tcPr>
            <w:tcW w:w="2146" w:type="dxa"/>
            <w:tcBorders>
              <w:top w:val="single" w:sz="4" w:space="0" w:color="auto"/>
              <w:bottom w:val="single" w:sz="4" w:space="0" w:color="auto"/>
            </w:tcBorders>
            <w:shd w:val="clear" w:color="auto" w:fill="F2F2F2"/>
            <w:vAlign w:val="center"/>
          </w:tcPr>
          <w:p w14:paraId="34E84396" w14:textId="3CAFB474" w:rsidR="003A239B" w:rsidRPr="00A148D7" w:rsidRDefault="003A239B" w:rsidP="003A239B">
            <w:pPr>
              <w:ind w:left="-109" w:firstLine="0"/>
              <w:jc w:val="center"/>
              <w:rPr>
                <w:sz w:val="18"/>
                <w:szCs w:val="18"/>
              </w:rPr>
            </w:pPr>
            <w:r w:rsidRPr="00A148D7">
              <w:rPr>
                <w:sz w:val="18"/>
                <w:szCs w:val="18"/>
              </w:rPr>
              <w:t>Location</w:t>
            </w:r>
          </w:p>
        </w:tc>
        <w:tc>
          <w:tcPr>
            <w:tcW w:w="3002" w:type="dxa"/>
            <w:tcBorders>
              <w:top w:val="single" w:sz="4" w:space="0" w:color="auto"/>
              <w:bottom w:val="single" w:sz="4" w:space="0" w:color="auto"/>
            </w:tcBorders>
            <w:shd w:val="clear" w:color="auto" w:fill="F2F2F2"/>
            <w:vAlign w:val="center"/>
          </w:tcPr>
          <w:p w14:paraId="23AAB335" w14:textId="43873425" w:rsidR="003A239B" w:rsidRPr="00A148D7" w:rsidRDefault="003A239B" w:rsidP="003A239B">
            <w:pPr>
              <w:ind w:hanging="1098"/>
              <w:jc w:val="center"/>
              <w:rPr>
                <w:sz w:val="18"/>
                <w:szCs w:val="18"/>
              </w:rPr>
            </w:pPr>
            <w:r w:rsidRPr="00A148D7">
              <w:rPr>
                <w:sz w:val="18"/>
                <w:szCs w:val="18"/>
              </w:rPr>
              <w:t>Grid reference (WGS 84)</w:t>
            </w:r>
          </w:p>
        </w:tc>
      </w:tr>
      <w:tr w:rsidR="003A239B" w:rsidRPr="00F17C1E" w14:paraId="3739F136" w14:textId="77777777" w:rsidTr="003A239B">
        <w:trPr>
          <w:trHeight w:val="376"/>
        </w:trPr>
        <w:tc>
          <w:tcPr>
            <w:tcW w:w="1574" w:type="dxa"/>
            <w:vAlign w:val="center"/>
          </w:tcPr>
          <w:p w14:paraId="194752EA" w14:textId="77777777" w:rsidR="003A239B" w:rsidRPr="00A148D7" w:rsidRDefault="003A239B" w:rsidP="003A239B">
            <w:pPr>
              <w:ind w:hanging="670"/>
              <w:jc w:val="center"/>
              <w:rPr>
                <w:sz w:val="18"/>
                <w:szCs w:val="18"/>
              </w:rPr>
            </w:pPr>
            <w:r w:rsidRPr="00A148D7">
              <w:rPr>
                <w:sz w:val="18"/>
                <w:szCs w:val="18"/>
              </w:rPr>
              <w:t>Kākahi 1</w:t>
            </w:r>
          </w:p>
        </w:tc>
        <w:tc>
          <w:tcPr>
            <w:tcW w:w="1716" w:type="dxa"/>
            <w:vAlign w:val="center"/>
          </w:tcPr>
          <w:p w14:paraId="60449B85" w14:textId="0F95D838" w:rsidR="003A239B" w:rsidRPr="00A148D7" w:rsidRDefault="003A239B" w:rsidP="003A239B">
            <w:pPr>
              <w:ind w:hanging="859"/>
              <w:jc w:val="center"/>
              <w:rPr>
                <w:color w:val="000000"/>
                <w:sz w:val="18"/>
                <w:szCs w:val="18"/>
                <w:lang w:val="en-NZ" w:eastAsia="en-NZ"/>
              </w:rPr>
            </w:pPr>
            <w:r w:rsidRPr="00A148D7">
              <w:rPr>
                <w:color w:val="000000"/>
                <w:sz w:val="18"/>
                <w:szCs w:val="18"/>
                <w:lang w:val="en-NZ" w:eastAsia="en-NZ"/>
              </w:rPr>
              <w:t>Waikawau</w:t>
            </w:r>
          </w:p>
        </w:tc>
        <w:tc>
          <w:tcPr>
            <w:tcW w:w="2146" w:type="dxa"/>
            <w:vAlign w:val="center"/>
          </w:tcPr>
          <w:p w14:paraId="3620CEB7" w14:textId="691A3855" w:rsidR="003A239B" w:rsidRPr="00A148D7" w:rsidRDefault="003A239B" w:rsidP="003A239B">
            <w:pPr>
              <w:ind w:left="-109" w:firstLine="0"/>
              <w:jc w:val="center"/>
              <w:rPr>
                <w:sz w:val="18"/>
                <w:szCs w:val="18"/>
              </w:rPr>
            </w:pPr>
            <w:r w:rsidRPr="00A148D7">
              <w:rPr>
                <w:sz w:val="18"/>
                <w:szCs w:val="18"/>
              </w:rPr>
              <w:t>Holden’s Bay</w:t>
            </w:r>
          </w:p>
        </w:tc>
        <w:tc>
          <w:tcPr>
            <w:tcW w:w="3002" w:type="dxa"/>
            <w:vAlign w:val="center"/>
          </w:tcPr>
          <w:p w14:paraId="430F2637" w14:textId="4D75AAA8" w:rsidR="003A239B" w:rsidRPr="00A148D7" w:rsidRDefault="003A239B" w:rsidP="003A239B">
            <w:pPr>
              <w:ind w:hanging="1098"/>
              <w:jc w:val="center"/>
              <w:rPr>
                <w:sz w:val="18"/>
                <w:szCs w:val="18"/>
              </w:rPr>
            </w:pPr>
            <w:r w:rsidRPr="00A148D7">
              <w:rPr>
                <w:sz w:val="18"/>
                <w:szCs w:val="18"/>
              </w:rPr>
              <w:t>38° 06′ 46″ S   176° 18′ 28″ E</w:t>
            </w:r>
          </w:p>
        </w:tc>
      </w:tr>
      <w:tr w:rsidR="003A239B" w:rsidRPr="00F17C1E" w14:paraId="44D04D3B" w14:textId="77777777" w:rsidTr="003A239B">
        <w:trPr>
          <w:trHeight w:val="376"/>
        </w:trPr>
        <w:tc>
          <w:tcPr>
            <w:tcW w:w="1574" w:type="dxa"/>
            <w:vAlign w:val="center"/>
          </w:tcPr>
          <w:p w14:paraId="44E7674E" w14:textId="77777777" w:rsidR="003A239B" w:rsidRPr="00A148D7" w:rsidRDefault="003A239B" w:rsidP="003A239B">
            <w:pPr>
              <w:ind w:hanging="670"/>
              <w:jc w:val="center"/>
              <w:rPr>
                <w:sz w:val="18"/>
                <w:szCs w:val="18"/>
              </w:rPr>
            </w:pPr>
            <w:r w:rsidRPr="00A148D7">
              <w:rPr>
                <w:sz w:val="18"/>
                <w:szCs w:val="18"/>
              </w:rPr>
              <w:t>Kākahi 2</w:t>
            </w:r>
          </w:p>
        </w:tc>
        <w:tc>
          <w:tcPr>
            <w:tcW w:w="1716" w:type="dxa"/>
            <w:vAlign w:val="center"/>
          </w:tcPr>
          <w:p w14:paraId="7C72E822" w14:textId="77777777" w:rsidR="003A239B" w:rsidRPr="00A148D7" w:rsidRDefault="003A239B" w:rsidP="003A239B">
            <w:pPr>
              <w:ind w:hanging="859"/>
              <w:jc w:val="center"/>
              <w:rPr>
                <w:sz w:val="18"/>
                <w:szCs w:val="18"/>
              </w:rPr>
            </w:pPr>
            <w:r w:rsidRPr="00A148D7">
              <w:rPr>
                <w:color w:val="000000"/>
                <w:sz w:val="18"/>
                <w:szCs w:val="18"/>
                <w:lang w:val="en-NZ" w:eastAsia="en-NZ"/>
              </w:rPr>
              <w:t>Te Pohue</w:t>
            </w:r>
          </w:p>
        </w:tc>
        <w:tc>
          <w:tcPr>
            <w:tcW w:w="2146" w:type="dxa"/>
            <w:vAlign w:val="center"/>
          </w:tcPr>
          <w:p w14:paraId="5CB42A6F" w14:textId="52BC141F" w:rsidR="003A239B" w:rsidRPr="00A148D7" w:rsidRDefault="003A239B" w:rsidP="003A239B">
            <w:pPr>
              <w:ind w:left="-109" w:firstLine="0"/>
              <w:jc w:val="center"/>
              <w:rPr>
                <w:sz w:val="18"/>
                <w:szCs w:val="18"/>
              </w:rPr>
            </w:pPr>
            <w:r w:rsidRPr="00A148D7">
              <w:rPr>
                <w:sz w:val="18"/>
                <w:szCs w:val="18"/>
              </w:rPr>
              <w:t>Park Cliff Road</w:t>
            </w:r>
          </w:p>
        </w:tc>
        <w:tc>
          <w:tcPr>
            <w:tcW w:w="3002" w:type="dxa"/>
            <w:vAlign w:val="center"/>
          </w:tcPr>
          <w:p w14:paraId="5F406785" w14:textId="23A71A99" w:rsidR="003A239B" w:rsidRPr="00A148D7" w:rsidRDefault="003A239B" w:rsidP="003A239B">
            <w:pPr>
              <w:ind w:hanging="1098"/>
              <w:jc w:val="center"/>
              <w:rPr>
                <w:sz w:val="18"/>
                <w:szCs w:val="18"/>
              </w:rPr>
            </w:pPr>
            <w:r w:rsidRPr="00A148D7">
              <w:rPr>
                <w:sz w:val="18"/>
                <w:szCs w:val="18"/>
              </w:rPr>
              <w:t>38° 04′ 08″ S   176° 19′ 33″ E</w:t>
            </w:r>
          </w:p>
        </w:tc>
      </w:tr>
      <w:tr w:rsidR="003A239B" w:rsidRPr="00F17C1E" w14:paraId="4E87EEC4" w14:textId="77777777" w:rsidTr="003A239B">
        <w:trPr>
          <w:trHeight w:val="376"/>
        </w:trPr>
        <w:tc>
          <w:tcPr>
            <w:tcW w:w="1574" w:type="dxa"/>
            <w:vAlign w:val="center"/>
          </w:tcPr>
          <w:p w14:paraId="062FAA34" w14:textId="77777777" w:rsidR="003A239B" w:rsidRPr="00A148D7" w:rsidRDefault="003A239B" w:rsidP="003A239B">
            <w:pPr>
              <w:ind w:hanging="670"/>
              <w:jc w:val="center"/>
              <w:rPr>
                <w:sz w:val="18"/>
                <w:szCs w:val="18"/>
              </w:rPr>
            </w:pPr>
            <w:r w:rsidRPr="00A148D7">
              <w:rPr>
                <w:sz w:val="18"/>
                <w:szCs w:val="18"/>
              </w:rPr>
              <w:t>Kākahi 3</w:t>
            </w:r>
          </w:p>
        </w:tc>
        <w:tc>
          <w:tcPr>
            <w:tcW w:w="1716" w:type="dxa"/>
            <w:vAlign w:val="center"/>
          </w:tcPr>
          <w:p w14:paraId="6DA1313A" w14:textId="77777777" w:rsidR="003A239B" w:rsidRPr="00A148D7" w:rsidRDefault="003A239B" w:rsidP="003A239B">
            <w:pPr>
              <w:ind w:hanging="859"/>
              <w:jc w:val="center"/>
              <w:rPr>
                <w:sz w:val="18"/>
                <w:szCs w:val="18"/>
              </w:rPr>
            </w:pPr>
            <w:r w:rsidRPr="00A148D7">
              <w:rPr>
                <w:color w:val="000000"/>
                <w:sz w:val="18"/>
                <w:szCs w:val="18"/>
                <w:lang w:val="en-NZ" w:eastAsia="en-NZ"/>
              </w:rPr>
              <w:t>Waerenga</w:t>
            </w:r>
          </w:p>
        </w:tc>
        <w:tc>
          <w:tcPr>
            <w:tcW w:w="2146" w:type="dxa"/>
            <w:vAlign w:val="center"/>
          </w:tcPr>
          <w:p w14:paraId="7A4BA489" w14:textId="59554AF1" w:rsidR="003A239B" w:rsidRPr="00A148D7" w:rsidRDefault="003A239B" w:rsidP="003A239B">
            <w:pPr>
              <w:ind w:left="-109" w:firstLine="0"/>
              <w:jc w:val="center"/>
              <w:rPr>
                <w:sz w:val="18"/>
                <w:szCs w:val="18"/>
              </w:rPr>
            </w:pPr>
            <w:r w:rsidRPr="00A148D7">
              <w:rPr>
                <w:sz w:val="18"/>
                <w:szCs w:val="18"/>
              </w:rPr>
              <w:t>Mission Bay</w:t>
            </w:r>
          </w:p>
        </w:tc>
        <w:tc>
          <w:tcPr>
            <w:tcW w:w="3002" w:type="dxa"/>
            <w:vAlign w:val="center"/>
          </w:tcPr>
          <w:p w14:paraId="5BEA81F1" w14:textId="06CCCFC6" w:rsidR="003A239B" w:rsidRPr="00A148D7" w:rsidRDefault="003A239B" w:rsidP="003A239B">
            <w:pPr>
              <w:ind w:hanging="1098"/>
              <w:jc w:val="center"/>
              <w:rPr>
                <w:sz w:val="18"/>
                <w:szCs w:val="18"/>
              </w:rPr>
            </w:pPr>
            <w:r w:rsidRPr="00A148D7">
              <w:rPr>
                <w:sz w:val="18"/>
                <w:szCs w:val="18"/>
              </w:rPr>
              <w:t>38° 02′ 14″ S   176° 18′ 35″ E</w:t>
            </w:r>
          </w:p>
        </w:tc>
      </w:tr>
      <w:tr w:rsidR="003A239B" w:rsidRPr="00F17C1E" w14:paraId="1F55123A" w14:textId="77777777" w:rsidTr="003A239B">
        <w:trPr>
          <w:trHeight w:val="376"/>
        </w:trPr>
        <w:tc>
          <w:tcPr>
            <w:tcW w:w="1574" w:type="dxa"/>
            <w:vAlign w:val="center"/>
          </w:tcPr>
          <w:p w14:paraId="4FDFA47A" w14:textId="77777777" w:rsidR="003A239B" w:rsidRPr="00A148D7" w:rsidRDefault="003A239B" w:rsidP="003A239B">
            <w:pPr>
              <w:ind w:hanging="670"/>
              <w:jc w:val="center"/>
              <w:rPr>
                <w:sz w:val="18"/>
                <w:szCs w:val="18"/>
              </w:rPr>
            </w:pPr>
            <w:r w:rsidRPr="00A148D7">
              <w:rPr>
                <w:sz w:val="18"/>
                <w:szCs w:val="18"/>
              </w:rPr>
              <w:t>Kākahi 4</w:t>
            </w:r>
          </w:p>
        </w:tc>
        <w:tc>
          <w:tcPr>
            <w:tcW w:w="1716" w:type="dxa"/>
            <w:vAlign w:val="center"/>
          </w:tcPr>
          <w:p w14:paraId="51B5BCE7" w14:textId="77777777" w:rsidR="003A239B" w:rsidRPr="00A148D7" w:rsidRDefault="003A239B" w:rsidP="003A239B">
            <w:pPr>
              <w:ind w:hanging="859"/>
              <w:jc w:val="center"/>
              <w:rPr>
                <w:sz w:val="18"/>
                <w:szCs w:val="18"/>
              </w:rPr>
            </w:pPr>
            <w:r w:rsidRPr="00A148D7">
              <w:rPr>
                <w:color w:val="000000"/>
                <w:sz w:val="18"/>
                <w:szCs w:val="18"/>
                <w:lang w:val="en-NZ" w:eastAsia="en-NZ"/>
              </w:rPr>
              <w:t>Kaikaitahuna</w:t>
            </w:r>
          </w:p>
        </w:tc>
        <w:tc>
          <w:tcPr>
            <w:tcW w:w="2146" w:type="dxa"/>
            <w:vAlign w:val="center"/>
          </w:tcPr>
          <w:p w14:paraId="28696213" w14:textId="116F8B89" w:rsidR="003A239B" w:rsidRPr="00A148D7" w:rsidRDefault="003A239B" w:rsidP="003A239B">
            <w:pPr>
              <w:ind w:left="-109" w:firstLine="0"/>
              <w:jc w:val="center"/>
              <w:rPr>
                <w:sz w:val="18"/>
                <w:szCs w:val="18"/>
              </w:rPr>
            </w:pPr>
            <w:r w:rsidRPr="00A148D7">
              <w:rPr>
                <w:sz w:val="18"/>
                <w:szCs w:val="18"/>
              </w:rPr>
              <w:t>Hamurana</w:t>
            </w:r>
          </w:p>
        </w:tc>
        <w:tc>
          <w:tcPr>
            <w:tcW w:w="3002" w:type="dxa"/>
            <w:vAlign w:val="center"/>
          </w:tcPr>
          <w:p w14:paraId="441CC8ED" w14:textId="42F41228" w:rsidR="003A239B" w:rsidRPr="00A148D7" w:rsidRDefault="003A239B" w:rsidP="003A239B">
            <w:pPr>
              <w:ind w:hanging="1098"/>
              <w:jc w:val="center"/>
              <w:rPr>
                <w:sz w:val="18"/>
                <w:szCs w:val="18"/>
              </w:rPr>
            </w:pPr>
            <w:r w:rsidRPr="00A148D7">
              <w:rPr>
                <w:sz w:val="18"/>
                <w:szCs w:val="18"/>
              </w:rPr>
              <w:t>38° 02′ 04″ S   176 ° 15′ 21″ E</w:t>
            </w:r>
          </w:p>
        </w:tc>
      </w:tr>
      <w:tr w:rsidR="003A239B" w:rsidRPr="00F17C1E" w14:paraId="5F2BB026" w14:textId="77777777" w:rsidTr="003A239B">
        <w:trPr>
          <w:trHeight w:val="376"/>
        </w:trPr>
        <w:tc>
          <w:tcPr>
            <w:tcW w:w="1574" w:type="dxa"/>
            <w:vAlign w:val="center"/>
          </w:tcPr>
          <w:p w14:paraId="1DA904A7" w14:textId="77777777" w:rsidR="003A239B" w:rsidRPr="00A148D7" w:rsidRDefault="003A239B" w:rsidP="003A239B">
            <w:pPr>
              <w:ind w:hanging="670"/>
              <w:jc w:val="center"/>
              <w:rPr>
                <w:sz w:val="18"/>
                <w:szCs w:val="18"/>
              </w:rPr>
            </w:pPr>
            <w:r w:rsidRPr="00A148D7">
              <w:rPr>
                <w:sz w:val="18"/>
                <w:szCs w:val="18"/>
              </w:rPr>
              <w:t>Kākahi 5</w:t>
            </w:r>
          </w:p>
        </w:tc>
        <w:tc>
          <w:tcPr>
            <w:tcW w:w="1716" w:type="dxa"/>
            <w:vAlign w:val="center"/>
          </w:tcPr>
          <w:p w14:paraId="78243C61" w14:textId="77777777" w:rsidR="003A239B" w:rsidRPr="00A148D7" w:rsidRDefault="003A239B" w:rsidP="003A239B">
            <w:pPr>
              <w:ind w:hanging="859"/>
              <w:jc w:val="center"/>
              <w:rPr>
                <w:sz w:val="18"/>
                <w:szCs w:val="18"/>
              </w:rPr>
            </w:pPr>
            <w:r w:rsidRPr="00A148D7">
              <w:rPr>
                <w:color w:val="000000"/>
                <w:sz w:val="18"/>
                <w:szCs w:val="18"/>
                <w:lang w:val="en-NZ" w:eastAsia="en-NZ"/>
              </w:rPr>
              <w:t>Waimihia</w:t>
            </w:r>
          </w:p>
        </w:tc>
        <w:tc>
          <w:tcPr>
            <w:tcW w:w="2146" w:type="dxa"/>
            <w:vAlign w:val="center"/>
          </w:tcPr>
          <w:p w14:paraId="64FA44E6" w14:textId="19CF2F5A" w:rsidR="003A239B" w:rsidRPr="00A148D7" w:rsidRDefault="003A239B" w:rsidP="003A239B">
            <w:pPr>
              <w:ind w:left="-109" w:firstLine="0"/>
              <w:jc w:val="center"/>
              <w:rPr>
                <w:sz w:val="18"/>
                <w:szCs w:val="18"/>
              </w:rPr>
            </w:pPr>
            <w:r w:rsidRPr="00A148D7">
              <w:rPr>
                <w:sz w:val="18"/>
                <w:szCs w:val="18"/>
              </w:rPr>
              <w:t>Keith Road</w:t>
            </w:r>
          </w:p>
        </w:tc>
        <w:tc>
          <w:tcPr>
            <w:tcW w:w="3002" w:type="dxa"/>
            <w:vAlign w:val="center"/>
          </w:tcPr>
          <w:p w14:paraId="212D3A8B" w14:textId="6DE428B3" w:rsidR="003A239B" w:rsidRPr="00A148D7" w:rsidRDefault="003A239B" w:rsidP="003A239B">
            <w:pPr>
              <w:ind w:hanging="1098"/>
              <w:jc w:val="center"/>
              <w:rPr>
                <w:sz w:val="18"/>
                <w:szCs w:val="18"/>
              </w:rPr>
            </w:pPr>
            <w:r w:rsidRPr="00A148D7">
              <w:rPr>
                <w:sz w:val="18"/>
                <w:szCs w:val="18"/>
              </w:rPr>
              <w:t>38° 03′ 29″ S   176° 13′ 00″ E</w:t>
            </w:r>
          </w:p>
        </w:tc>
      </w:tr>
      <w:tr w:rsidR="003A239B" w:rsidRPr="00F17C1E" w14:paraId="1B793735" w14:textId="77777777" w:rsidTr="003A239B">
        <w:trPr>
          <w:trHeight w:val="376"/>
        </w:trPr>
        <w:tc>
          <w:tcPr>
            <w:tcW w:w="1574" w:type="dxa"/>
            <w:vAlign w:val="center"/>
          </w:tcPr>
          <w:p w14:paraId="2A1190DA" w14:textId="77777777" w:rsidR="003A239B" w:rsidRPr="00A148D7" w:rsidRDefault="003A239B" w:rsidP="003A239B">
            <w:pPr>
              <w:ind w:hanging="670"/>
              <w:jc w:val="center"/>
              <w:rPr>
                <w:sz w:val="18"/>
                <w:szCs w:val="18"/>
              </w:rPr>
            </w:pPr>
            <w:r w:rsidRPr="00A148D7">
              <w:rPr>
                <w:sz w:val="18"/>
                <w:szCs w:val="18"/>
              </w:rPr>
              <w:t>Kākahi 6</w:t>
            </w:r>
          </w:p>
        </w:tc>
        <w:tc>
          <w:tcPr>
            <w:tcW w:w="1716" w:type="dxa"/>
            <w:vAlign w:val="center"/>
          </w:tcPr>
          <w:p w14:paraId="7EEEB603" w14:textId="77777777" w:rsidR="003A239B" w:rsidRPr="00A148D7" w:rsidRDefault="003A239B" w:rsidP="003A239B">
            <w:pPr>
              <w:ind w:hanging="859"/>
              <w:jc w:val="center"/>
              <w:rPr>
                <w:sz w:val="18"/>
                <w:szCs w:val="18"/>
              </w:rPr>
            </w:pPr>
            <w:r w:rsidRPr="00A148D7">
              <w:rPr>
                <w:color w:val="000000"/>
                <w:sz w:val="18"/>
                <w:szCs w:val="18"/>
                <w:lang w:val="en-NZ" w:eastAsia="en-NZ"/>
              </w:rPr>
              <w:t>Parawai</w:t>
            </w:r>
          </w:p>
        </w:tc>
        <w:tc>
          <w:tcPr>
            <w:tcW w:w="2146" w:type="dxa"/>
            <w:vAlign w:val="center"/>
          </w:tcPr>
          <w:p w14:paraId="4DD159A7" w14:textId="4321B85F" w:rsidR="003A239B" w:rsidRPr="00A148D7" w:rsidRDefault="003A239B" w:rsidP="003A239B">
            <w:pPr>
              <w:ind w:left="-109" w:firstLine="0"/>
              <w:jc w:val="center"/>
              <w:rPr>
                <w:sz w:val="18"/>
                <w:szCs w:val="18"/>
              </w:rPr>
            </w:pPr>
            <w:r w:rsidRPr="00A148D7">
              <w:rPr>
                <w:sz w:val="18"/>
                <w:szCs w:val="18"/>
              </w:rPr>
              <w:t>Ngongotaha</w:t>
            </w:r>
          </w:p>
        </w:tc>
        <w:tc>
          <w:tcPr>
            <w:tcW w:w="3002" w:type="dxa"/>
            <w:vAlign w:val="center"/>
          </w:tcPr>
          <w:p w14:paraId="26C9817C" w14:textId="70321EB8" w:rsidR="003A239B" w:rsidRPr="00A148D7" w:rsidRDefault="003A239B" w:rsidP="003A239B">
            <w:pPr>
              <w:ind w:hanging="1098"/>
              <w:jc w:val="center"/>
              <w:rPr>
                <w:sz w:val="18"/>
                <w:szCs w:val="18"/>
              </w:rPr>
            </w:pPr>
            <w:r w:rsidRPr="00A148D7">
              <w:rPr>
                <w:sz w:val="18"/>
                <w:szCs w:val="18"/>
              </w:rPr>
              <w:t>38° 05′ 37″ S   176° 13′ 27″ E</w:t>
            </w:r>
          </w:p>
        </w:tc>
      </w:tr>
      <w:tr w:rsidR="003A239B" w:rsidRPr="00F17C1E" w14:paraId="6C5B662D" w14:textId="77777777" w:rsidTr="003A239B">
        <w:trPr>
          <w:trHeight w:val="376"/>
        </w:trPr>
        <w:tc>
          <w:tcPr>
            <w:tcW w:w="1574" w:type="dxa"/>
            <w:tcBorders>
              <w:bottom w:val="single" w:sz="4" w:space="0" w:color="auto"/>
            </w:tcBorders>
            <w:vAlign w:val="center"/>
          </w:tcPr>
          <w:p w14:paraId="1447B8D5" w14:textId="77777777" w:rsidR="003A239B" w:rsidRPr="00A148D7" w:rsidRDefault="003A239B" w:rsidP="003A239B">
            <w:pPr>
              <w:ind w:hanging="670"/>
              <w:jc w:val="center"/>
              <w:rPr>
                <w:sz w:val="18"/>
                <w:szCs w:val="18"/>
              </w:rPr>
            </w:pPr>
            <w:r w:rsidRPr="00A148D7">
              <w:rPr>
                <w:sz w:val="18"/>
                <w:szCs w:val="18"/>
              </w:rPr>
              <w:t>Kākahi 7</w:t>
            </w:r>
          </w:p>
        </w:tc>
        <w:tc>
          <w:tcPr>
            <w:tcW w:w="1716" w:type="dxa"/>
            <w:tcBorders>
              <w:bottom w:val="single" w:sz="4" w:space="0" w:color="auto"/>
            </w:tcBorders>
            <w:vAlign w:val="center"/>
          </w:tcPr>
          <w:p w14:paraId="1E8A8F49" w14:textId="77777777" w:rsidR="003A239B" w:rsidRPr="00A148D7" w:rsidRDefault="003A239B" w:rsidP="003A239B">
            <w:pPr>
              <w:ind w:hanging="859"/>
              <w:jc w:val="center"/>
              <w:rPr>
                <w:sz w:val="18"/>
                <w:szCs w:val="18"/>
              </w:rPr>
            </w:pPr>
            <w:r w:rsidRPr="00A148D7">
              <w:rPr>
                <w:color w:val="000000"/>
                <w:sz w:val="18"/>
                <w:szCs w:val="18"/>
                <w:lang w:val="en-NZ" w:eastAsia="en-NZ"/>
              </w:rPr>
              <w:t>Te Ruapeka</w:t>
            </w:r>
          </w:p>
        </w:tc>
        <w:tc>
          <w:tcPr>
            <w:tcW w:w="2146" w:type="dxa"/>
            <w:tcBorders>
              <w:bottom w:val="single" w:sz="4" w:space="0" w:color="auto"/>
            </w:tcBorders>
            <w:vAlign w:val="center"/>
          </w:tcPr>
          <w:p w14:paraId="245F231C" w14:textId="4F0ECFBD" w:rsidR="003A239B" w:rsidRPr="00A148D7" w:rsidRDefault="003A239B" w:rsidP="003A239B">
            <w:pPr>
              <w:ind w:left="-109" w:firstLine="0"/>
              <w:jc w:val="center"/>
              <w:rPr>
                <w:sz w:val="18"/>
                <w:szCs w:val="18"/>
              </w:rPr>
            </w:pPr>
            <w:r w:rsidRPr="00A148D7">
              <w:rPr>
                <w:sz w:val="18"/>
                <w:szCs w:val="18"/>
              </w:rPr>
              <w:t>Whittaker Road</w:t>
            </w:r>
          </w:p>
        </w:tc>
        <w:tc>
          <w:tcPr>
            <w:tcW w:w="3002" w:type="dxa"/>
            <w:tcBorders>
              <w:bottom w:val="single" w:sz="4" w:space="0" w:color="auto"/>
            </w:tcBorders>
            <w:vAlign w:val="center"/>
          </w:tcPr>
          <w:p w14:paraId="44A79712" w14:textId="73692937" w:rsidR="003A239B" w:rsidRPr="00A148D7" w:rsidRDefault="003A239B" w:rsidP="003A239B">
            <w:pPr>
              <w:ind w:hanging="1098"/>
              <w:jc w:val="center"/>
              <w:rPr>
                <w:sz w:val="18"/>
                <w:szCs w:val="18"/>
              </w:rPr>
            </w:pPr>
            <w:r w:rsidRPr="00A148D7">
              <w:rPr>
                <w:sz w:val="18"/>
                <w:szCs w:val="18"/>
              </w:rPr>
              <w:t>38° 07′ 27″ S   176° 14′ 36″ E</w:t>
            </w:r>
          </w:p>
        </w:tc>
      </w:tr>
    </w:tbl>
    <w:p w14:paraId="44A532E4" w14:textId="09880D3B" w:rsidR="00344D81" w:rsidRDefault="00344D81" w:rsidP="00344D81">
      <w:pPr>
        <w:ind w:left="425" w:firstLine="0"/>
      </w:pPr>
      <w:bookmarkStart w:id="48" w:name="_Toc425330010"/>
      <w:bookmarkStart w:id="49" w:name="_Toc519778925"/>
      <w:bookmarkStart w:id="50" w:name="_Hlk516673589"/>
      <w:bookmarkEnd w:id="31"/>
      <w:bookmarkEnd w:id="32"/>
      <w:bookmarkEnd w:id="47"/>
    </w:p>
    <w:p w14:paraId="4EBCF20B" w14:textId="7D1364C1" w:rsidR="00344D81" w:rsidRPr="00344D81" w:rsidRDefault="0034263E" w:rsidP="0034263E">
      <w:pPr>
        <w:pStyle w:val="Heading2"/>
        <w:rPr>
          <w:rFonts w:cs="Arial"/>
          <w:b w:val="0"/>
          <w:bCs/>
          <w:i/>
          <w:sz w:val="22"/>
          <w:szCs w:val="26"/>
          <w:lang w:val="en-AU"/>
        </w:rPr>
      </w:pPr>
      <w:bookmarkStart w:id="51" w:name="_Toc59188225"/>
      <w:r>
        <w:t>Dissolved oxygen</w:t>
      </w:r>
      <w:bookmarkEnd w:id="51"/>
    </w:p>
    <w:p w14:paraId="419E791F" w14:textId="2993F5F8" w:rsidR="00344D81" w:rsidRPr="00344D81" w:rsidRDefault="00344D81" w:rsidP="00344D81">
      <w:pPr>
        <w:spacing w:before="120" w:line="360" w:lineRule="auto"/>
        <w:ind w:left="0" w:firstLine="0"/>
        <w:rPr>
          <w:rFonts w:cs="Calibri"/>
          <w:sz w:val="22"/>
          <w:szCs w:val="22"/>
          <w:lang w:val="en-AU"/>
        </w:rPr>
      </w:pPr>
      <w:r w:rsidRPr="00344D81">
        <w:rPr>
          <w:rFonts w:cs="Calibri"/>
          <w:sz w:val="22"/>
          <w:szCs w:val="22"/>
          <w:lang w:val="en-AU"/>
        </w:rPr>
        <w:t xml:space="preserve">A HOBO dissolved oxygen data logger (model: U26-001) was deployed at </w:t>
      </w:r>
      <w:r w:rsidR="00F848F5">
        <w:rPr>
          <w:rFonts w:cs="Calibri"/>
          <w:sz w:val="22"/>
          <w:szCs w:val="22"/>
          <w:lang w:val="en-AU"/>
        </w:rPr>
        <w:t xml:space="preserve">Rotorua </w:t>
      </w:r>
      <w:r w:rsidR="00AB4E3F">
        <w:rPr>
          <w:rFonts w:cs="Calibri"/>
          <w:sz w:val="22"/>
          <w:szCs w:val="22"/>
          <w:lang w:val="en-AU"/>
        </w:rPr>
        <w:t>A</w:t>
      </w:r>
      <w:r w:rsidR="00F848F5">
        <w:rPr>
          <w:rFonts w:cs="Calibri"/>
          <w:sz w:val="22"/>
          <w:szCs w:val="22"/>
          <w:lang w:val="en-AU"/>
        </w:rPr>
        <w:t xml:space="preserve"> site </w:t>
      </w:r>
      <w:r w:rsidRPr="00344D81">
        <w:rPr>
          <w:rFonts w:cs="Calibri"/>
          <w:sz w:val="22"/>
          <w:szCs w:val="22"/>
          <w:lang w:val="en-AU"/>
        </w:rPr>
        <w:t xml:space="preserve">to determine dissolved oxygen </w:t>
      </w:r>
      <w:r w:rsidR="003C3710">
        <w:rPr>
          <w:rFonts w:cs="Calibri"/>
          <w:sz w:val="22"/>
          <w:szCs w:val="22"/>
          <w:lang w:val="en-AU"/>
        </w:rPr>
        <w:t xml:space="preserve">(DO) </w:t>
      </w:r>
      <w:r w:rsidRPr="00344D81">
        <w:rPr>
          <w:rFonts w:cs="Calibri"/>
          <w:sz w:val="22"/>
          <w:szCs w:val="22"/>
          <w:lang w:val="en-AU"/>
        </w:rPr>
        <w:t>concentrations</w:t>
      </w:r>
      <w:r w:rsidR="003C3710">
        <w:rPr>
          <w:rFonts w:cs="Calibri"/>
          <w:sz w:val="22"/>
          <w:szCs w:val="22"/>
          <w:lang w:val="en-AU"/>
        </w:rPr>
        <w:t xml:space="preserve"> and water temperatures fro</w:t>
      </w:r>
      <w:r w:rsidR="003C3710" w:rsidRPr="00344D81">
        <w:rPr>
          <w:rFonts w:cs="Calibri"/>
          <w:sz w:val="22"/>
          <w:szCs w:val="22"/>
          <w:lang w:val="en-AU"/>
        </w:rPr>
        <w:t xml:space="preserve">m </w:t>
      </w:r>
      <w:r w:rsidR="003C3710">
        <w:rPr>
          <w:rFonts w:cs="Calibri"/>
          <w:sz w:val="22"/>
          <w:szCs w:val="22"/>
          <w:lang w:val="en-AU"/>
        </w:rPr>
        <w:t>the period 12</w:t>
      </w:r>
      <w:r w:rsidR="003C3710" w:rsidRPr="00344D81">
        <w:rPr>
          <w:rFonts w:cs="Calibri"/>
          <w:sz w:val="22"/>
          <w:szCs w:val="22"/>
          <w:lang w:val="en-AU"/>
        </w:rPr>
        <w:t xml:space="preserve"> </w:t>
      </w:r>
      <w:r w:rsidR="003C3710">
        <w:rPr>
          <w:rFonts w:cs="Calibri"/>
          <w:sz w:val="22"/>
          <w:szCs w:val="22"/>
          <w:lang w:val="en-AU"/>
        </w:rPr>
        <w:t xml:space="preserve">February </w:t>
      </w:r>
      <w:r w:rsidR="003C3710" w:rsidRPr="00344D81">
        <w:rPr>
          <w:rFonts w:cs="Calibri"/>
          <w:sz w:val="22"/>
          <w:szCs w:val="22"/>
          <w:lang w:val="en-AU"/>
        </w:rPr>
        <w:t xml:space="preserve">to </w:t>
      </w:r>
      <w:r w:rsidR="003C3710">
        <w:rPr>
          <w:rFonts w:cs="Calibri"/>
          <w:sz w:val="22"/>
          <w:szCs w:val="22"/>
          <w:lang w:val="en-AU"/>
        </w:rPr>
        <w:t>22</w:t>
      </w:r>
      <w:r w:rsidR="003C3710" w:rsidRPr="00344D81">
        <w:rPr>
          <w:rFonts w:cs="Calibri"/>
          <w:sz w:val="22"/>
          <w:szCs w:val="22"/>
          <w:lang w:val="en-AU"/>
        </w:rPr>
        <w:t xml:space="preserve"> May 2020</w:t>
      </w:r>
      <w:r w:rsidRPr="00344D81">
        <w:rPr>
          <w:rFonts w:cs="Calibri"/>
          <w:sz w:val="22"/>
          <w:szCs w:val="22"/>
          <w:lang w:val="en-AU"/>
        </w:rPr>
        <w:t xml:space="preserve">. The logger was attached to the tau kōura </w:t>
      </w:r>
      <w:r w:rsidR="003C3710">
        <w:rPr>
          <w:rFonts w:cs="Calibri"/>
          <w:sz w:val="22"/>
          <w:szCs w:val="22"/>
          <w:lang w:val="en-AU"/>
        </w:rPr>
        <w:t>approximately 3</w:t>
      </w:r>
      <w:r w:rsidR="003C3710" w:rsidRPr="003C3710">
        <w:rPr>
          <w:rFonts w:cs="Calibri"/>
          <w:sz w:val="22"/>
          <w:szCs w:val="22"/>
          <w:shd w:val="clear" w:color="auto" w:fill="FDE9D9" w:themeFill="accent6" w:themeFillTint="33"/>
          <w:lang w:val="en-AU"/>
        </w:rPr>
        <w:t> </w:t>
      </w:r>
      <w:r w:rsidR="003C3710" w:rsidRPr="00CB3C53">
        <w:rPr>
          <w:rFonts w:cs="Calibri"/>
          <w:sz w:val="22"/>
          <w:szCs w:val="22"/>
          <w:lang w:val="en-AU"/>
        </w:rPr>
        <w:t>m past the last, and deepest</w:t>
      </w:r>
      <w:r w:rsidR="00D54501">
        <w:rPr>
          <w:rFonts w:cs="Calibri"/>
          <w:sz w:val="22"/>
          <w:szCs w:val="22"/>
          <w:lang w:val="en-AU"/>
        </w:rPr>
        <w:t>,</w:t>
      </w:r>
      <w:r w:rsidR="003C3710" w:rsidRPr="00CB3C53">
        <w:rPr>
          <w:rFonts w:cs="Calibri"/>
          <w:sz w:val="22"/>
          <w:szCs w:val="22"/>
          <w:lang w:val="en-AU"/>
        </w:rPr>
        <w:t xml:space="preserve"> whakaweku </w:t>
      </w:r>
      <w:r w:rsidRPr="00CB3C53">
        <w:rPr>
          <w:rFonts w:cs="Calibri"/>
          <w:sz w:val="22"/>
          <w:szCs w:val="22"/>
          <w:lang w:val="en-AU"/>
        </w:rPr>
        <w:t>at a depth of 1</w:t>
      </w:r>
      <w:r w:rsidR="00AB4E3F" w:rsidRPr="00CB3C53">
        <w:rPr>
          <w:rFonts w:cs="Calibri"/>
          <w:sz w:val="22"/>
          <w:szCs w:val="22"/>
          <w:lang w:val="en-AU"/>
        </w:rPr>
        <w:t>2.4</w:t>
      </w:r>
      <w:r w:rsidRPr="00CB3C53">
        <w:rPr>
          <w:rFonts w:cs="Calibri"/>
          <w:sz w:val="22"/>
          <w:szCs w:val="22"/>
          <w:lang w:val="en-AU"/>
        </w:rPr>
        <w:t> m</w:t>
      </w:r>
      <w:r w:rsidR="003C3710" w:rsidRPr="00CB3C53">
        <w:rPr>
          <w:rFonts w:cs="Calibri"/>
          <w:sz w:val="22"/>
          <w:szCs w:val="22"/>
          <w:lang w:val="en-AU"/>
        </w:rPr>
        <w:t>. Net f</w:t>
      </w:r>
      <w:r w:rsidRPr="00CB3C53">
        <w:rPr>
          <w:rFonts w:cs="Calibri"/>
          <w:sz w:val="22"/>
          <w:szCs w:val="22"/>
          <w:lang w:val="en-AU"/>
        </w:rPr>
        <w:t>l</w:t>
      </w:r>
      <w:r w:rsidRPr="00344D81">
        <w:rPr>
          <w:rFonts w:cs="Calibri"/>
          <w:sz w:val="22"/>
          <w:szCs w:val="22"/>
          <w:lang w:val="en-AU"/>
        </w:rPr>
        <w:t xml:space="preserve">oats </w:t>
      </w:r>
      <w:r w:rsidR="003C3710">
        <w:rPr>
          <w:rFonts w:cs="Calibri"/>
          <w:sz w:val="22"/>
          <w:szCs w:val="22"/>
          <w:lang w:val="en-AU"/>
        </w:rPr>
        <w:t xml:space="preserve">were </w:t>
      </w:r>
      <w:r w:rsidRPr="00344D81">
        <w:rPr>
          <w:rFonts w:cs="Calibri"/>
          <w:sz w:val="22"/>
          <w:szCs w:val="22"/>
          <w:lang w:val="en-AU"/>
        </w:rPr>
        <w:t xml:space="preserve">used to ensure that the sensor end </w:t>
      </w:r>
      <w:r w:rsidR="003C3710">
        <w:rPr>
          <w:rFonts w:cs="Calibri"/>
          <w:sz w:val="22"/>
          <w:szCs w:val="22"/>
          <w:lang w:val="en-AU"/>
        </w:rPr>
        <w:t xml:space="preserve">of the logger </w:t>
      </w:r>
      <w:r w:rsidRPr="00344D81">
        <w:rPr>
          <w:rFonts w:cs="Calibri"/>
          <w:sz w:val="22"/>
          <w:szCs w:val="22"/>
          <w:lang w:val="en-AU"/>
        </w:rPr>
        <w:t xml:space="preserve">was suspended above the lake bed. </w:t>
      </w:r>
    </w:p>
    <w:p w14:paraId="06E3B6F0" w14:textId="6B5D66CD" w:rsidR="007202B9" w:rsidRPr="006473A4" w:rsidRDefault="007202B9" w:rsidP="00864F41">
      <w:pPr>
        <w:pStyle w:val="Heading2"/>
        <w:spacing w:before="120"/>
      </w:pPr>
      <w:bookmarkStart w:id="52" w:name="_Toc59188226"/>
      <w:r w:rsidRPr="006473A4">
        <w:t>Data analysis</w:t>
      </w:r>
      <w:bookmarkEnd w:id="48"/>
      <w:bookmarkEnd w:id="49"/>
      <w:bookmarkEnd w:id="52"/>
    </w:p>
    <w:p w14:paraId="0B5C5586" w14:textId="77777777" w:rsidR="005204D2" w:rsidRDefault="00CB3C53" w:rsidP="008D5F43">
      <w:pPr>
        <w:spacing w:line="360" w:lineRule="auto"/>
        <w:ind w:left="0" w:firstLine="0"/>
        <w:rPr>
          <w:sz w:val="22"/>
          <w:szCs w:val="22"/>
        </w:rPr>
      </w:pPr>
      <w:r w:rsidRPr="00CB3C53">
        <w:rPr>
          <w:color w:val="000000" w:themeColor="text1"/>
          <w:sz w:val="22"/>
          <w:szCs w:val="22"/>
        </w:rPr>
        <w:t xml:space="preserve">Linear regression was used to determine trends in kōura population parameters (CPUE, BPUE and OCL) and kākahi density data. </w:t>
      </w:r>
      <w:r w:rsidR="00864F41" w:rsidRPr="008D5F43">
        <w:rPr>
          <w:rFonts w:asciiTheme="minorHAnsi" w:hAnsiTheme="minorHAnsi" w:cstheme="minorHAnsi"/>
          <w:sz w:val="22"/>
          <w:szCs w:val="22"/>
        </w:rPr>
        <w:t>ANOVA with post hoc Bonferroni-Holm comparisons were used to determine whether there were any statistically significant differences between mean kākahi densities at the seven survey sites.</w:t>
      </w:r>
      <w:r w:rsidR="00864F41" w:rsidRPr="008D5F43">
        <w:rPr>
          <w:sz w:val="22"/>
          <w:szCs w:val="22"/>
        </w:rPr>
        <w:t xml:space="preserve"> </w:t>
      </w:r>
    </w:p>
    <w:p w14:paraId="563F7B76" w14:textId="7049BB10" w:rsidR="00CB3C53" w:rsidRDefault="00CB3C53" w:rsidP="008D5F43">
      <w:pPr>
        <w:spacing w:line="360" w:lineRule="auto"/>
        <w:ind w:left="0" w:firstLine="0"/>
        <w:rPr>
          <w:color w:val="000000" w:themeColor="text1"/>
          <w:sz w:val="22"/>
          <w:szCs w:val="22"/>
        </w:rPr>
      </w:pPr>
      <w:r w:rsidRPr="00CB3C53">
        <w:rPr>
          <w:color w:val="000000" w:themeColor="text1"/>
          <w:sz w:val="22"/>
          <w:szCs w:val="22"/>
        </w:rPr>
        <w:t xml:space="preserve">The Kolmogorov-Smirnov test for normality was used to determine whether the variables were normally distributed. Where necessary, data </w:t>
      </w:r>
      <w:r w:rsidR="00864F41">
        <w:rPr>
          <w:color w:val="000000" w:themeColor="text1"/>
          <w:sz w:val="22"/>
          <w:szCs w:val="22"/>
        </w:rPr>
        <w:t xml:space="preserve">were </w:t>
      </w:r>
      <w:r w:rsidRPr="00CB3C53">
        <w:rPr>
          <w:color w:val="000000" w:themeColor="text1"/>
          <w:sz w:val="22"/>
          <w:szCs w:val="22"/>
        </w:rPr>
        <w:t xml:space="preserve">transformed </w:t>
      </w:r>
      <w:r w:rsidR="00864F41">
        <w:rPr>
          <w:rFonts w:asciiTheme="minorHAnsi" w:hAnsiTheme="minorHAnsi" w:cstheme="minorHAnsi"/>
          <w:sz w:val="22"/>
          <w:szCs w:val="22"/>
        </w:rPr>
        <w:t>(log</w:t>
      </w:r>
      <w:r w:rsidR="00864F41" w:rsidRPr="00344D81">
        <w:rPr>
          <w:rFonts w:asciiTheme="minorHAnsi" w:hAnsiTheme="minorHAnsi" w:cstheme="minorHAnsi"/>
          <w:sz w:val="22"/>
          <w:szCs w:val="22"/>
          <w:vertAlign w:val="subscript"/>
        </w:rPr>
        <w:t>10</w:t>
      </w:r>
      <w:r w:rsidR="00864F41">
        <w:rPr>
          <w:rFonts w:asciiTheme="minorHAnsi" w:hAnsiTheme="minorHAnsi" w:cstheme="minorHAnsi"/>
          <w:sz w:val="22"/>
          <w:szCs w:val="22"/>
        </w:rPr>
        <w:t xml:space="preserve"> or square root)</w:t>
      </w:r>
      <w:r w:rsidR="00864F41" w:rsidRPr="00B301E6">
        <w:rPr>
          <w:rFonts w:asciiTheme="minorHAnsi" w:hAnsiTheme="minorHAnsi" w:cstheme="minorHAnsi"/>
          <w:sz w:val="22"/>
          <w:szCs w:val="22"/>
        </w:rPr>
        <w:t xml:space="preserve"> </w:t>
      </w:r>
      <w:r w:rsidRPr="00CB3C53">
        <w:rPr>
          <w:color w:val="000000" w:themeColor="text1"/>
          <w:sz w:val="22"/>
          <w:szCs w:val="22"/>
        </w:rPr>
        <w:t xml:space="preserve">to approximate the normal distribution. Data analysis and visualization was performed using Daniel’s XL Toolbox add in for Excel, version 7.3.2 (Kraus, 2014). </w:t>
      </w:r>
    </w:p>
    <w:p w14:paraId="62199CFC" w14:textId="09C44DA8" w:rsidR="0097277F" w:rsidRDefault="0097277F" w:rsidP="00304871">
      <w:pPr>
        <w:pStyle w:val="Heading1"/>
      </w:pPr>
      <w:bookmarkStart w:id="53" w:name="_Toc517877442"/>
      <w:bookmarkStart w:id="54" w:name="_Toc59188227"/>
      <w:bookmarkEnd w:id="50"/>
      <w:r w:rsidRPr="00304871">
        <w:t>RESULTS</w:t>
      </w:r>
      <w:bookmarkEnd w:id="53"/>
      <w:bookmarkEnd w:id="54"/>
    </w:p>
    <w:p w14:paraId="3036921D" w14:textId="71942D38" w:rsidR="00344D81" w:rsidRPr="00C165C4" w:rsidRDefault="00344D81" w:rsidP="0056458D">
      <w:pPr>
        <w:pStyle w:val="Heading2"/>
        <w:spacing w:before="120"/>
        <w:rPr>
          <w:lang w:val="en-AU"/>
        </w:rPr>
      </w:pPr>
      <w:bookmarkStart w:id="55" w:name="_Toc58582814"/>
      <w:bookmarkStart w:id="56" w:name="_Toc59188228"/>
      <w:bookmarkStart w:id="57" w:name="_Hlk58499930"/>
      <w:r>
        <w:rPr>
          <w:lang w:val="en-AU"/>
        </w:rPr>
        <w:t>Water quality</w:t>
      </w:r>
      <w:bookmarkEnd w:id="55"/>
      <w:bookmarkEnd w:id="56"/>
    </w:p>
    <w:p w14:paraId="0DA5E05D" w14:textId="4694980B" w:rsidR="00344D81" w:rsidRDefault="00344D81" w:rsidP="00864F41">
      <w:pPr>
        <w:spacing w:line="360" w:lineRule="auto"/>
        <w:ind w:left="0" w:firstLine="0"/>
        <w:jc w:val="left"/>
        <w:rPr>
          <w:rFonts w:asciiTheme="minorHAnsi" w:hAnsiTheme="minorHAnsi" w:cstheme="minorHAnsi"/>
          <w:sz w:val="22"/>
          <w:szCs w:val="22"/>
          <w:lang w:val="en-AU"/>
        </w:rPr>
      </w:pPr>
      <w:bookmarkStart w:id="58" w:name="_Hlk59108528"/>
      <w:bookmarkEnd w:id="57"/>
      <w:r>
        <w:rPr>
          <w:rFonts w:asciiTheme="minorHAnsi" w:hAnsiTheme="minorHAnsi" w:cstheme="minorHAnsi"/>
          <w:sz w:val="22"/>
          <w:szCs w:val="22"/>
          <w:lang w:val="en-AU"/>
        </w:rPr>
        <w:t xml:space="preserve">An examination of data from </w:t>
      </w:r>
      <w:r w:rsidR="00AB4E3F">
        <w:rPr>
          <w:rFonts w:asciiTheme="minorHAnsi" w:hAnsiTheme="minorHAnsi" w:cstheme="minorHAnsi"/>
          <w:sz w:val="22"/>
          <w:szCs w:val="22"/>
          <w:lang w:val="en-AU"/>
        </w:rPr>
        <w:t xml:space="preserve">the </w:t>
      </w:r>
      <w:r>
        <w:rPr>
          <w:rFonts w:asciiTheme="minorHAnsi" w:hAnsiTheme="minorHAnsi" w:cstheme="minorHAnsi"/>
          <w:sz w:val="22"/>
          <w:szCs w:val="22"/>
          <w:lang w:val="en-AU"/>
        </w:rPr>
        <w:t xml:space="preserve">dissolved oxygen logger deployed at </w:t>
      </w:r>
      <w:r w:rsidR="00692BFC">
        <w:rPr>
          <w:rFonts w:asciiTheme="minorHAnsi" w:hAnsiTheme="minorHAnsi" w:cstheme="minorHAnsi"/>
          <w:sz w:val="22"/>
          <w:szCs w:val="22"/>
          <w:lang w:val="en-AU"/>
        </w:rPr>
        <w:t xml:space="preserve">the Rotorua </w:t>
      </w:r>
      <w:r w:rsidR="00AB4E3F">
        <w:rPr>
          <w:rFonts w:asciiTheme="minorHAnsi" w:hAnsiTheme="minorHAnsi" w:cstheme="minorHAnsi"/>
          <w:sz w:val="22"/>
          <w:szCs w:val="22"/>
          <w:lang w:val="en-AU"/>
        </w:rPr>
        <w:t>A</w:t>
      </w:r>
      <w:r w:rsidR="00692BFC">
        <w:rPr>
          <w:rFonts w:asciiTheme="minorHAnsi" w:hAnsiTheme="minorHAnsi" w:cstheme="minorHAnsi"/>
          <w:sz w:val="22"/>
          <w:szCs w:val="22"/>
          <w:lang w:val="en-AU"/>
        </w:rPr>
        <w:t xml:space="preserve"> site</w:t>
      </w:r>
      <w:r w:rsidR="005204D2">
        <w:rPr>
          <w:rFonts w:asciiTheme="minorHAnsi" w:hAnsiTheme="minorHAnsi" w:cstheme="minorHAnsi"/>
          <w:sz w:val="22"/>
          <w:szCs w:val="22"/>
          <w:lang w:val="en-AU"/>
        </w:rPr>
        <w:t xml:space="preserve">, </w:t>
      </w:r>
      <w:r w:rsidR="00F848F5">
        <w:rPr>
          <w:rFonts w:asciiTheme="minorHAnsi" w:hAnsiTheme="minorHAnsi" w:cstheme="minorHAnsi"/>
          <w:sz w:val="22"/>
          <w:szCs w:val="22"/>
          <w:lang w:val="en-AU"/>
        </w:rPr>
        <w:t xml:space="preserve">from </w:t>
      </w:r>
      <w:bookmarkStart w:id="59" w:name="_Hlk59033146"/>
      <w:r w:rsidR="00F848F5">
        <w:rPr>
          <w:rFonts w:cs="Calibri"/>
          <w:sz w:val="22"/>
          <w:szCs w:val="22"/>
          <w:lang w:val="en-AU"/>
        </w:rPr>
        <w:t>12</w:t>
      </w:r>
      <w:r w:rsidR="00F848F5" w:rsidRPr="00344D81">
        <w:rPr>
          <w:rFonts w:cs="Calibri"/>
          <w:sz w:val="22"/>
          <w:szCs w:val="22"/>
          <w:lang w:val="en-AU"/>
        </w:rPr>
        <w:t xml:space="preserve"> </w:t>
      </w:r>
      <w:r w:rsidR="00F848F5">
        <w:rPr>
          <w:rFonts w:cs="Calibri"/>
          <w:sz w:val="22"/>
          <w:szCs w:val="22"/>
          <w:lang w:val="en-AU"/>
        </w:rPr>
        <w:t xml:space="preserve">February </w:t>
      </w:r>
      <w:r w:rsidR="00F848F5" w:rsidRPr="00344D81">
        <w:rPr>
          <w:rFonts w:cs="Calibri"/>
          <w:sz w:val="22"/>
          <w:szCs w:val="22"/>
          <w:lang w:val="en-AU"/>
        </w:rPr>
        <w:t xml:space="preserve">to </w:t>
      </w:r>
      <w:r w:rsidR="00F848F5">
        <w:rPr>
          <w:rFonts w:cs="Calibri"/>
          <w:sz w:val="22"/>
          <w:szCs w:val="22"/>
          <w:lang w:val="en-AU"/>
        </w:rPr>
        <w:t>22</w:t>
      </w:r>
      <w:r w:rsidR="00F848F5" w:rsidRPr="00344D81">
        <w:rPr>
          <w:rFonts w:cs="Calibri"/>
          <w:sz w:val="22"/>
          <w:szCs w:val="22"/>
          <w:lang w:val="en-AU"/>
        </w:rPr>
        <w:t xml:space="preserve"> May 2020</w:t>
      </w:r>
      <w:r w:rsidR="005204D2">
        <w:rPr>
          <w:rFonts w:cs="Calibri"/>
          <w:sz w:val="22"/>
          <w:szCs w:val="22"/>
          <w:lang w:val="en-AU"/>
        </w:rPr>
        <w:t>,</w:t>
      </w:r>
      <w:r w:rsidR="00F848F5" w:rsidRPr="00344D81">
        <w:rPr>
          <w:rFonts w:cs="Calibri"/>
          <w:sz w:val="22"/>
          <w:szCs w:val="22"/>
          <w:lang w:val="en-AU"/>
        </w:rPr>
        <w:t xml:space="preserve"> </w:t>
      </w:r>
      <w:bookmarkEnd w:id="59"/>
      <w:r>
        <w:rPr>
          <w:rFonts w:asciiTheme="minorHAnsi" w:hAnsiTheme="minorHAnsi" w:cstheme="minorHAnsi"/>
          <w:sz w:val="22"/>
          <w:szCs w:val="22"/>
          <w:lang w:val="en-AU"/>
        </w:rPr>
        <w:t xml:space="preserve">showed that </w:t>
      </w:r>
      <w:r w:rsidR="00AB4E3F">
        <w:rPr>
          <w:rFonts w:asciiTheme="minorHAnsi" w:hAnsiTheme="minorHAnsi" w:cstheme="minorHAnsi"/>
          <w:sz w:val="22"/>
          <w:szCs w:val="22"/>
          <w:lang w:val="en-AU"/>
        </w:rPr>
        <w:t>dissolved oxygen (DO) concentrations consistently fell below 5 mg l</w:t>
      </w:r>
      <w:r w:rsidR="00AB4E3F" w:rsidRPr="001C4B8F">
        <w:rPr>
          <w:rFonts w:asciiTheme="minorHAnsi" w:hAnsiTheme="minorHAnsi" w:cstheme="minorHAnsi"/>
          <w:sz w:val="22"/>
          <w:szCs w:val="22"/>
          <w:vertAlign w:val="superscript"/>
          <w:lang w:val="en-AU"/>
        </w:rPr>
        <w:t>-1</w:t>
      </w:r>
      <w:r w:rsidR="00AB4E3F">
        <w:rPr>
          <w:rFonts w:asciiTheme="minorHAnsi" w:hAnsiTheme="minorHAnsi" w:cstheme="minorHAnsi"/>
          <w:sz w:val="22"/>
          <w:szCs w:val="22"/>
          <w:lang w:val="en-AU"/>
        </w:rPr>
        <w:t xml:space="preserve"> on 17, 21 and 22 February 2020. The lowest </w:t>
      </w:r>
      <w:r w:rsidR="00F848F5">
        <w:rPr>
          <w:rFonts w:asciiTheme="minorHAnsi" w:hAnsiTheme="minorHAnsi" w:cstheme="minorHAnsi"/>
          <w:sz w:val="22"/>
          <w:szCs w:val="22"/>
          <w:lang w:val="en-AU"/>
        </w:rPr>
        <w:t>DO co</w:t>
      </w:r>
      <w:r>
        <w:rPr>
          <w:rFonts w:asciiTheme="minorHAnsi" w:hAnsiTheme="minorHAnsi" w:cstheme="minorHAnsi"/>
          <w:sz w:val="22"/>
          <w:szCs w:val="22"/>
          <w:lang w:val="en-AU"/>
        </w:rPr>
        <w:t>ncentration</w:t>
      </w:r>
      <w:r w:rsidR="00692BFC">
        <w:rPr>
          <w:rFonts w:asciiTheme="minorHAnsi" w:hAnsiTheme="minorHAnsi" w:cstheme="minorHAnsi"/>
          <w:sz w:val="22"/>
          <w:szCs w:val="22"/>
          <w:lang w:val="en-AU"/>
        </w:rPr>
        <w:t xml:space="preserve"> </w:t>
      </w:r>
      <w:r w:rsidR="00AB4E3F">
        <w:rPr>
          <w:rFonts w:asciiTheme="minorHAnsi" w:hAnsiTheme="minorHAnsi" w:cstheme="minorHAnsi"/>
          <w:sz w:val="22"/>
          <w:szCs w:val="22"/>
          <w:lang w:val="en-AU"/>
        </w:rPr>
        <w:t xml:space="preserve">recorded was </w:t>
      </w:r>
      <w:r w:rsidR="00692BFC">
        <w:rPr>
          <w:rFonts w:asciiTheme="minorHAnsi" w:hAnsiTheme="minorHAnsi" w:cstheme="minorHAnsi"/>
          <w:sz w:val="22"/>
          <w:szCs w:val="22"/>
          <w:lang w:val="en-AU"/>
        </w:rPr>
        <w:t>1.3 mg l</w:t>
      </w:r>
      <w:r w:rsidR="00692BFC" w:rsidRPr="001C4B8F">
        <w:rPr>
          <w:rFonts w:asciiTheme="minorHAnsi" w:hAnsiTheme="minorHAnsi" w:cstheme="minorHAnsi"/>
          <w:sz w:val="22"/>
          <w:szCs w:val="22"/>
          <w:vertAlign w:val="superscript"/>
          <w:lang w:val="en-AU"/>
        </w:rPr>
        <w:t>-</w:t>
      </w:r>
      <w:r w:rsidR="00F848F5">
        <w:rPr>
          <w:rFonts w:asciiTheme="minorHAnsi" w:hAnsiTheme="minorHAnsi" w:cstheme="minorHAnsi"/>
          <w:sz w:val="22"/>
          <w:szCs w:val="22"/>
          <w:vertAlign w:val="superscript"/>
          <w:lang w:val="en-AU"/>
        </w:rPr>
        <w:t> </w:t>
      </w:r>
      <w:r w:rsidR="00692BFC" w:rsidRPr="001C4B8F">
        <w:rPr>
          <w:rFonts w:asciiTheme="minorHAnsi" w:hAnsiTheme="minorHAnsi" w:cstheme="minorHAnsi"/>
          <w:sz w:val="22"/>
          <w:szCs w:val="22"/>
          <w:vertAlign w:val="superscript"/>
          <w:lang w:val="en-AU"/>
        </w:rPr>
        <w:t>1</w:t>
      </w:r>
      <w:r w:rsidR="00AB4E3F">
        <w:rPr>
          <w:rFonts w:asciiTheme="minorHAnsi" w:hAnsiTheme="minorHAnsi" w:cstheme="minorHAnsi"/>
          <w:sz w:val="22"/>
          <w:szCs w:val="22"/>
          <w:lang w:val="en-AU"/>
        </w:rPr>
        <w:t xml:space="preserve">at 1200 hrs </w:t>
      </w:r>
      <w:r w:rsidR="00692BFC">
        <w:rPr>
          <w:rFonts w:asciiTheme="minorHAnsi" w:hAnsiTheme="minorHAnsi" w:cstheme="minorHAnsi"/>
          <w:sz w:val="22"/>
          <w:szCs w:val="22"/>
          <w:lang w:val="en-AU"/>
        </w:rPr>
        <w:t>on 21 February 2020</w:t>
      </w:r>
      <w:r w:rsidR="00D54501">
        <w:rPr>
          <w:rFonts w:asciiTheme="minorHAnsi" w:hAnsiTheme="minorHAnsi" w:cstheme="minorHAnsi"/>
          <w:sz w:val="22"/>
          <w:szCs w:val="22"/>
          <w:lang w:val="en-AU"/>
        </w:rPr>
        <w:t>, whereas w</w:t>
      </w:r>
      <w:r w:rsidR="00F848F5">
        <w:rPr>
          <w:rFonts w:asciiTheme="minorHAnsi" w:hAnsiTheme="minorHAnsi" w:cstheme="minorHAnsi"/>
          <w:sz w:val="22"/>
          <w:szCs w:val="22"/>
          <w:lang w:val="en-AU"/>
        </w:rPr>
        <w:t>ater temperature</w:t>
      </w:r>
      <w:r w:rsidR="00AB4E3F">
        <w:rPr>
          <w:rFonts w:asciiTheme="minorHAnsi" w:hAnsiTheme="minorHAnsi" w:cstheme="minorHAnsi"/>
          <w:sz w:val="22"/>
          <w:szCs w:val="22"/>
          <w:lang w:val="en-AU"/>
        </w:rPr>
        <w:t>s ranged from 13.5 to 22.7°C</w:t>
      </w:r>
      <w:r w:rsidR="00D54501">
        <w:rPr>
          <w:rFonts w:asciiTheme="minorHAnsi" w:hAnsiTheme="minorHAnsi" w:cstheme="minorHAnsi"/>
          <w:sz w:val="22"/>
          <w:szCs w:val="22"/>
          <w:lang w:val="en-AU"/>
        </w:rPr>
        <w:t xml:space="preserve">. </w:t>
      </w:r>
    </w:p>
    <w:p w14:paraId="20F3D73B" w14:textId="6E4B2A57" w:rsidR="0056458D" w:rsidRDefault="0056458D" w:rsidP="0056458D">
      <w:pPr>
        <w:pStyle w:val="Heading2"/>
        <w:spacing w:before="120"/>
        <w:rPr>
          <w:lang w:val="en-AU"/>
        </w:rPr>
      </w:pPr>
      <w:bookmarkStart w:id="60" w:name="_Toc59188229"/>
      <w:r>
        <w:rPr>
          <w:lang w:val="en-AU"/>
        </w:rPr>
        <w:t>Kōura</w:t>
      </w:r>
      <w:bookmarkEnd w:id="60"/>
    </w:p>
    <w:p w14:paraId="0BA84E69" w14:textId="2751F906" w:rsidR="006946CF" w:rsidRPr="00D072DC" w:rsidRDefault="00205249" w:rsidP="0056458D">
      <w:pPr>
        <w:pStyle w:val="Heading3"/>
        <w:spacing w:before="120"/>
      </w:pPr>
      <w:bookmarkStart w:id="61" w:name="_Toc517877443"/>
      <w:bookmarkStart w:id="62" w:name="_Toc59188230"/>
      <w:bookmarkEnd w:id="58"/>
      <w:r w:rsidRPr="00D072DC">
        <w:t xml:space="preserve">Kōura </w:t>
      </w:r>
      <w:r w:rsidR="0031059A" w:rsidRPr="00D072DC">
        <w:t>a</w:t>
      </w:r>
      <w:r w:rsidR="006946CF" w:rsidRPr="00D072DC">
        <w:t>bundance</w:t>
      </w:r>
      <w:r w:rsidR="00F3262C" w:rsidRPr="00D072DC">
        <w:t xml:space="preserve"> and biomass</w:t>
      </w:r>
      <w:bookmarkEnd w:id="61"/>
      <w:bookmarkEnd w:id="62"/>
    </w:p>
    <w:p w14:paraId="4498BF8F" w14:textId="7535887E" w:rsidR="00CA5278" w:rsidRDefault="00643D6A" w:rsidP="00864F41">
      <w:pPr>
        <w:spacing w:after="120" w:line="360" w:lineRule="auto"/>
        <w:ind w:left="0" w:firstLine="0"/>
        <w:jc w:val="lef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A total of </w:t>
      </w:r>
      <w:r w:rsidR="0054643A" w:rsidRPr="00864F41">
        <w:rPr>
          <w:rFonts w:asciiTheme="minorHAnsi" w:hAnsiTheme="minorHAnsi" w:cstheme="minorHAnsi"/>
          <w:color w:val="000000" w:themeColor="text1"/>
          <w:sz w:val="22"/>
          <w:szCs w:val="22"/>
        </w:rPr>
        <w:t>7</w:t>
      </w:r>
      <w:r w:rsidR="002F3E7B" w:rsidRPr="00864F41">
        <w:rPr>
          <w:rFonts w:asciiTheme="minorHAnsi" w:hAnsiTheme="minorHAnsi" w:cstheme="minorHAnsi"/>
          <w:color w:val="000000" w:themeColor="text1"/>
          <w:sz w:val="22"/>
          <w:szCs w:val="22"/>
        </w:rPr>
        <w:t>60</w:t>
      </w:r>
      <w:r w:rsidR="001B4660" w:rsidRPr="00864F41">
        <w:rPr>
          <w:rFonts w:asciiTheme="minorHAnsi" w:hAnsiTheme="minorHAnsi" w:cstheme="minorHAnsi"/>
          <w:color w:val="000000" w:themeColor="text1"/>
          <w:sz w:val="22"/>
          <w:szCs w:val="22"/>
        </w:rPr>
        <w:t xml:space="preserve"> </w:t>
      </w:r>
      <w:r w:rsidR="00EC5043" w:rsidRPr="00864F41">
        <w:rPr>
          <w:rFonts w:asciiTheme="minorHAnsi" w:hAnsiTheme="minorHAnsi" w:cstheme="minorHAnsi"/>
          <w:color w:val="000000" w:themeColor="text1"/>
          <w:sz w:val="22"/>
          <w:szCs w:val="22"/>
        </w:rPr>
        <w:t>kōura</w:t>
      </w:r>
      <w:r w:rsidRPr="00864F41">
        <w:rPr>
          <w:rFonts w:asciiTheme="minorHAnsi" w:hAnsiTheme="minorHAnsi" w:cstheme="minorHAnsi"/>
          <w:color w:val="000000" w:themeColor="text1"/>
          <w:sz w:val="22"/>
          <w:szCs w:val="22"/>
        </w:rPr>
        <w:t xml:space="preserve"> were</w:t>
      </w:r>
      <w:r w:rsidR="00EC5043" w:rsidRPr="00864F41">
        <w:rPr>
          <w:rFonts w:asciiTheme="minorHAnsi" w:hAnsiTheme="minorHAnsi" w:cstheme="minorHAnsi"/>
          <w:color w:val="000000" w:themeColor="text1"/>
          <w:sz w:val="22"/>
          <w:szCs w:val="22"/>
        </w:rPr>
        <w:t xml:space="preserve"> captured </w:t>
      </w:r>
      <w:r w:rsidRPr="00864F41">
        <w:rPr>
          <w:rFonts w:asciiTheme="minorHAnsi" w:hAnsiTheme="minorHAnsi" w:cstheme="minorHAnsi"/>
          <w:color w:val="000000" w:themeColor="text1"/>
          <w:sz w:val="22"/>
          <w:szCs w:val="22"/>
        </w:rPr>
        <w:t xml:space="preserve">in </w:t>
      </w:r>
      <w:r w:rsidR="00285858" w:rsidRPr="00864F41">
        <w:rPr>
          <w:rFonts w:asciiTheme="minorHAnsi" w:hAnsiTheme="minorHAnsi" w:cstheme="minorHAnsi"/>
          <w:color w:val="000000" w:themeColor="text1"/>
          <w:sz w:val="22"/>
          <w:szCs w:val="22"/>
        </w:rPr>
        <w:t>2</w:t>
      </w:r>
      <w:r w:rsidRPr="00864F41">
        <w:rPr>
          <w:rFonts w:asciiTheme="minorHAnsi" w:hAnsiTheme="minorHAnsi" w:cstheme="minorHAnsi"/>
          <w:color w:val="000000" w:themeColor="text1"/>
          <w:sz w:val="22"/>
          <w:szCs w:val="22"/>
        </w:rPr>
        <w:t>0</w:t>
      </w:r>
      <w:r w:rsidR="0054643A" w:rsidRPr="00864F41">
        <w:rPr>
          <w:rFonts w:asciiTheme="minorHAnsi" w:hAnsiTheme="minorHAnsi" w:cstheme="minorHAnsi"/>
          <w:color w:val="000000" w:themeColor="text1"/>
          <w:sz w:val="22"/>
          <w:szCs w:val="22"/>
        </w:rPr>
        <w:t>20</w:t>
      </w:r>
      <w:r w:rsidRPr="00864F41">
        <w:rPr>
          <w:rFonts w:asciiTheme="minorHAnsi" w:hAnsiTheme="minorHAnsi" w:cstheme="minorHAnsi"/>
          <w:color w:val="000000" w:themeColor="text1"/>
          <w:sz w:val="22"/>
          <w:szCs w:val="22"/>
        </w:rPr>
        <w:t xml:space="preserve"> </w:t>
      </w:r>
      <w:r w:rsidR="00CA5278" w:rsidRPr="00864F41">
        <w:rPr>
          <w:rFonts w:asciiTheme="minorHAnsi" w:hAnsiTheme="minorHAnsi" w:cstheme="minorHAnsi"/>
          <w:color w:val="000000" w:themeColor="text1"/>
          <w:sz w:val="22"/>
          <w:szCs w:val="22"/>
        </w:rPr>
        <w:t xml:space="preserve">at </w:t>
      </w:r>
      <w:r w:rsidR="003C5AEA" w:rsidRPr="00864F41">
        <w:rPr>
          <w:rFonts w:asciiTheme="minorHAnsi" w:hAnsiTheme="minorHAnsi" w:cstheme="minorHAnsi"/>
          <w:color w:val="000000" w:themeColor="text1"/>
          <w:sz w:val="22"/>
          <w:szCs w:val="22"/>
        </w:rPr>
        <w:t xml:space="preserve">a mean CPUE of </w:t>
      </w:r>
      <w:r w:rsidR="0054643A" w:rsidRPr="00864F41">
        <w:rPr>
          <w:rFonts w:asciiTheme="minorHAnsi" w:hAnsiTheme="minorHAnsi" w:cstheme="minorHAnsi"/>
          <w:color w:val="000000" w:themeColor="text1"/>
          <w:sz w:val="22"/>
          <w:szCs w:val="22"/>
        </w:rPr>
        <w:t>9.5</w:t>
      </w:r>
      <w:r w:rsidR="00C06E91" w:rsidRPr="00864F41">
        <w:rPr>
          <w:rFonts w:asciiTheme="minorHAnsi" w:hAnsiTheme="minorHAnsi" w:cstheme="minorHAnsi"/>
          <w:color w:val="000000" w:themeColor="text1"/>
          <w:sz w:val="22"/>
          <w:szCs w:val="22"/>
        </w:rPr>
        <w:t xml:space="preserve"> (SD </w:t>
      </w:r>
      <w:r w:rsidR="0054643A" w:rsidRPr="00864F41">
        <w:rPr>
          <w:rFonts w:asciiTheme="minorHAnsi" w:hAnsiTheme="minorHAnsi" w:cstheme="minorHAnsi"/>
          <w:color w:val="000000" w:themeColor="text1"/>
          <w:sz w:val="22"/>
          <w:szCs w:val="22"/>
        </w:rPr>
        <w:t>9.2</w:t>
      </w:r>
      <w:r w:rsidR="00C06E91" w:rsidRPr="00864F41">
        <w:rPr>
          <w:rFonts w:asciiTheme="minorHAnsi" w:hAnsiTheme="minorHAnsi" w:cstheme="minorHAnsi"/>
          <w:color w:val="000000" w:themeColor="text1"/>
          <w:sz w:val="22"/>
          <w:szCs w:val="22"/>
        </w:rPr>
        <w:t>)</w:t>
      </w:r>
      <w:r w:rsidR="00C06E91" w:rsidRPr="002F3E7B">
        <w:rPr>
          <w:rFonts w:asciiTheme="minorHAnsi" w:hAnsiTheme="minorHAnsi" w:cstheme="minorHAnsi"/>
          <w:color w:val="000000" w:themeColor="text1"/>
          <w:sz w:val="22"/>
          <w:szCs w:val="22"/>
        </w:rPr>
        <w:t xml:space="preserve"> </w:t>
      </w:r>
      <w:r w:rsidR="0092233E" w:rsidRPr="002F3E7B">
        <w:rPr>
          <w:rFonts w:asciiTheme="minorHAnsi" w:hAnsiTheme="minorHAnsi" w:cstheme="minorHAnsi"/>
          <w:color w:val="000000" w:themeColor="text1"/>
          <w:sz w:val="22"/>
          <w:szCs w:val="22"/>
        </w:rPr>
        <w:t>kōura whakaweku</w:t>
      </w:r>
      <w:r w:rsidR="0092233E"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and </w:t>
      </w:r>
      <w:r w:rsidR="00CA5278" w:rsidRPr="002F3E7B">
        <w:rPr>
          <w:rFonts w:asciiTheme="minorHAnsi" w:hAnsiTheme="minorHAnsi" w:cstheme="minorHAnsi"/>
          <w:color w:val="000000" w:themeColor="text1"/>
          <w:sz w:val="22"/>
          <w:szCs w:val="22"/>
        </w:rPr>
        <w:t>a</w:t>
      </w:r>
      <w:r w:rsidR="002F3E7B" w:rsidRPr="002F3E7B">
        <w:rPr>
          <w:rFonts w:asciiTheme="minorHAnsi" w:hAnsiTheme="minorHAnsi" w:cstheme="minorHAnsi"/>
          <w:color w:val="000000" w:themeColor="text1"/>
          <w:sz w:val="22"/>
          <w:szCs w:val="22"/>
        </w:rPr>
        <w:t xml:space="preserve">n estimated </w:t>
      </w:r>
      <w:r w:rsidR="00CA5278" w:rsidRPr="002F3E7B">
        <w:rPr>
          <w:rFonts w:asciiTheme="minorHAnsi" w:hAnsiTheme="minorHAnsi" w:cstheme="minorHAnsi"/>
          <w:color w:val="000000" w:themeColor="text1"/>
          <w:sz w:val="22"/>
          <w:szCs w:val="22"/>
        </w:rPr>
        <w:t xml:space="preserve">mean BPUE of </w:t>
      </w:r>
      <w:r w:rsidR="002F3E7B" w:rsidRPr="002F3E7B">
        <w:rPr>
          <w:rFonts w:asciiTheme="minorHAnsi" w:hAnsiTheme="minorHAnsi" w:cstheme="minorHAnsi"/>
          <w:color w:val="000000" w:themeColor="text1"/>
          <w:sz w:val="22"/>
          <w:szCs w:val="22"/>
        </w:rPr>
        <w:t>330.7</w:t>
      </w:r>
      <w:r w:rsidR="00CA5278" w:rsidRPr="002F3E7B">
        <w:rPr>
          <w:rFonts w:asciiTheme="minorHAnsi" w:hAnsiTheme="minorHAnsi" w:cstheme="minorHAnsi"/>
          <w:color w:val="000000" w:themeColor="text1"/>
          <w:sz w:val="22"/>
          <w:szCs w:val="22"/>
        </w:rPr>
        <w:t xml:space="preserve"> g (SD </w:t>
      </w:r>
      <w:r w:rsidR="002F3E7B" w:rsidRPr="002F3E7B">
        <w:rPr>
          <w:rFonts w:asciiTheme="minorHAnsi" w:hAnsiTheme="minorHAnsi" w:cstheme="minorHAnsi"/>
          <w:color w:val="000000" w:themeColor="text1"/>
          <w:sz w:val="22"/>
          <w:szCs w:val="22"/>
        </w:rPr>
        <w:t>392.2</w:t>
      </w:r>
      <w:r w:rsidR="00CA5278" w:rsidRPr="002F3E7B">
        <w:rPr>
          <w:rFonts w:asciiTheme="minorHAnsi" w:hAnsiTheme="minorHAnsi" w:cstheme="minorHAnsi"/>
          <w:color w:val="000000" w:themeColor="text1"/>
          <w:sz w:val="22"/>
          <w:szCs w:val="22"/>
        </w:rPr>
        <w:t>) koura whakaweku</w:t>
      </w:r>
      <w:r w:rsidR="00CA5278" w:rsidRPr="002F3E7B">
        <w:rPr>
          <w:rFonts w:asciiTheme="minorHAnsi" w:hAnsiTheme="minorHAnsi" w:cstheme="minorHAnsi"/>
          <w:color w:val="000000" w:themeColor="text1"/>
          <w:sz w:val="22"/>
          <w:szCs w:val="22"/>
          <w:vertAlign w:val="superscript"/>
        </w:rPr>
        <w:t>-1</w:t>
      </w:r>
      <w:r w:rsidR="00CA5278" w:rsidRPr="002F3E7B">
        <w:rPr>
          <w:rFonts w:asciiTheme="minorHAnsi" w:hAnsiTheme="minorHAnsi" w:cstheme="minorHAnsi"/>
          <w:color w:val="000000" w:themeColor="text1"/>
          <w:sz w:val="22"/>
          <w:szCs w:val="22"/>
        </w:rPr>
        <w:t xml:space="preserve">. </w:t>
      </w:r>
      <w:r w:rsidR="00E251CC" w:rsidRPr="002F3E7B">
        <w:rPr>
          <w:rFonts w:asciiTheme="minorHAnsi" w:hAnsiTheme="minorHAnsi" w:cstheme="minorHAnsi"/>
          <w:color w:val="000000" w:themeColor="text1"/>
          <w:sz w:val="22"/>
          <w:szCs w:val="22"/>
        </w:rPr>
        <w:t xml:space="preserve">Relative abundance and biomass were highly variable </w:t>
      </w:r>
      <w:r w:rsidR="006C7F6C" w:rsidRPr="002F3E7B">
        <w:rPr>
          <w:rFonts w:asciiTheme="minorHAnsi" w:hAnsiTheme="minorHAnsi" w:cstheme="minorHAnsi"/>
          <w:color w:val="000000" w:themeColor="text1"/>
          <w:sz w:val="22"/>
          <w:szCs w:val="22"/>
        </w:rPr>
        <w:t xml:space="preserve">between sites and seasons </w:t>
      </w:r>
      <w:r w:rsidR="00E251CC" w:rsidRPr="002F3E7B">
        <w:rPr>
          <w:rFonts w:asciiTheme="minorHAnsi" w:hAnsiTheme="minorHAnsi" w:cstheme="minorHAnsi"/>
          <w:color w:val="000000" w:themeColor="text1"/>
          <w:sz w:val="22"/>
          <w:szCs w:val="22"/>
        </w:rPr>
        <w:t xml:space="preserve">with </w:t>
      </w:r>
      <w:r w:rsidR="00A24CD8" w:rsidRPr="002F3E7B">
        <w:rPr>
          <w:rFonts w:asciiTheme="minorHAnsi" w:hAnsiTheme="minorHAnsi" w:cstheme="minorHAnsi"/>
          <w:color w:val="000000" w:themeColor="text1"/>
          <w:sz w:val="22"/>
          <w:szCs w:val="22"/>
        </w:rPr>
        <w:t>mean C</w:t>
      </w:r>
      <w:r w:rsidR="00027917" w:rsidRPr="002F3E7B">
        <w:rPr>
          <w:rFonts w:asciiTheme="minorHAnsi" w:hAnsiTheme="minorHAnsi" w:cstheme="minorHAnsi"/>
          <w:color w:val="000000" w:themeColor="text1"/>
          <w:sz w:val="22"/>
          <w:szCs w:val="22"/>
        </w:rPr>
        <w:t>PUE</w:t>
      </w:r>
      <w:r w:rsidR="00CA5278" w:rsidRPr="002F3E7B">
        <w:rPr>
          <w:rFonts w:asciiTheme="minorHAnsi" w:hAnsiTheme="minorHAnsi" w:cstheme="minorHAnsi"/>
          <w:color w:val="000000" w:themeColor="text1"/>
          <w:sz w:val="22"/>
          <w:szCs w:val="22"/>
        </w:rPr>
        <w:t xml:space="preserve"> </w:t>
      </w:r>
      <w:r w:rsidR="001E45B9" w:rsidRPr="002F3E7B">
        <w:rPr>
          <w:rFonts w:asciiTheme="minorHAnsi" w:hAnsiTheme="minorHAnsi" w:cstheme="minorHAnsi"/>
          <w:color w:val="000000" w:themeColor="text1"/>
          <w:sz w:val="22"/>
          <w:szCs w:val="22"/>
        </w:rPr>
        <w:t>r</w:t>
      </w:r>
      <w:r w:rsidR="005D67FC" w:rsidRPr="002F3E7B">
        <w:rPr>
          <w:rFonts w:asciiTheme="minorHAnsi" w:hAnsiTheme="minorHAnsi" w:cstheme="minorHAnsi"/>
          <w:color w:val="000000" w:themeColor="text1"/>
          <w:sz w:val="22"/>
          <w:szCs w:val="22"/>
        </w:rPr>
        <w:t xml:space="preserve">anging from </w:t>
      </w:r>
      <w:r w:rsidR="00F233B6" w:rsidRPr="00864F41">
        <w:rPr>
          <w:rFonts w:asciiTheme="minorHAnsi" w:hAnsiTheme="minorHAnsi" w:cstheme="minorHAnsi"/>
          <w:color w:val="000000" w:themeColor="text1"/>
          <w:sz w:val="22"/>
          <w:szCs w:val="22"/>
        </w:rPr>
        <w:t>3.8</w:t>
      </w:r>
      <w:r w:rsidR="002F3E7B" w:rsidRPr="00864F41">
        <w:rPr>
          <w:rFonts w:asciiTheme="minorHAnsi" w:hAnsiTheme="minorHAnsi" w:cstheme="minorHAnsi"/>
          <w:color w:val="000000" w:themeColor="text1"/>
          <w:sz w:val="22"/>
          <w:szCs w:val="22"/>
        </w:rPr>
        <w:t xml:space="preserve"> </w:t>
      </w:r>
      <w:r w:rsidR="005D67FC" w:rsidRPr="00864F41">
        <w:rPr>
          <w:rFonts w:asciiTheme="minorHAnsi" w:hAnsiTheme="minorHAnsi" w:cstheme="minorHAnsi"/>
          <w:color w:val="000000" w:themeColor="text1"/>
          <w:sz w:val="22"/>
          <w:szCs w:val="22"/>
        </w:rPr>
        <w:t xml:space="preserve">to </w:t>
      </w:r>
      <w:r w:rsidR="00F233B6" w:rsidRPr="00864F41">
        <w:rPr>
          <w:rFonts w:asciiTheme="minorHAnsi" w:hAnsiTheme="minorHAnsi" w:cstheme="minorHAnsi"/>
          <w:color w:val="000000" w:themeColor="text1"/>
          <w:sz w:val="22"/>
          <w:szCs w:val="22"/>
        </w:rPr>
        <w:t>22.8</w:t>
      </w:r>
      <w:r w:rsidR="005D67FC" w:rsidRPr="002F3E7B">
        <w:rPr>
          <w:rFonts w:asciiTheme="minorHAnsi" w:hAnsiTheme="minorHAnsi" w:cstheme="minorHAnsi"/>
          <w:color w:val="000000" w:themeColor="text1"/>
          <w:sz w:val="22"/>
          <w:szCs w:val="22"/>
        </w:rPr>
        <w:t xml:space="preserve"> kōura </w:t>
      </w:r>
      <w:bookmarkStart w:id="63" w:name="_Hlk515372576"/>
      <w:r w:rsidR="005D67FC" w:rsidRPr="002F3E7B">
        <w:rPr>
          <w:rFonts w:asciiTheme="minorHAnsi" w:hAnsiTheme="minorHAnsi" w:cstheme="minorHAnsi"/>
          <w:color w:val="000000" w:themeColor="text1"/>
          <w:sz w:val="22"/>
          <w:szCs w:val="22"/>
        </w:rPr>
        <w:t>whakaweku</w:t>
      </w:r>
      <w:r w:rsidR="005D67FC" w:rsidRPr="002F3E7B">
        <w:rPr>
          <w:rFonts w:asciiTheme="minorHAnsi" w:hAnsiTheme="minorHAnsi" w:cstheme="minorHAnsi"/>
          <w:color w:val="000000" w:themeColor="text1"/>
          <w:sz w:val="22"/>
          <w:szCs w:val="22"/>
          <w:vertAlign w:val="superscript"/>
        </w:rPr>
        <w:t>-1</w:t>
      </w:r>
      <w:bookmarkEnd w:id="63"/>
      <w:r w:rsidR="005D67FC" w:rsidRPr="002F3E7B">
        <w:rPr>
          <w:rFonts w:asciiTheme="minorHAnsi" w:hAnsiTheme="minorHAnsi" w:cstheme="minorHAnsi"/>
          <w:color w:val="000000" w:themeColor="text1"/>
          <w:sz w:val="22"/>
          <w:szCs w:val="22"/>
          <w:vertAlign w:val="superscript"/>
        </w:rPr>
        <w:t xml:space="preserve"> </w:t>
      </w:r>
      <w:r w:rsidR="005D67FC" w:rsidRPr="002F3E7B">
        <w:rPr>
          <w:rFonts w:asciiTheme="minorHAnsi" w:hAnsiTheme="minorHAnsi" w:cstheme="minorHAnsi"/>
          <w:color w:val="000000" w:themeColor="text1"/>
          <w:sz w:val="22"/>
          <w:szCs w:val="22"/>
        </w:rPr>
        <w:t xml:space="preserve">and mean BPUE from </w:t>
      </w:r>
      <w:r w:rsidR="002F3E7B" w:rsidRPr="00864F41">
        <w:rPr>
          <w:rFonts w:asciiTheme="minorHAnsi" w:hAnsiTheme="minorHAnsi" w:cstheme="minorHAnsi"/>
          <w:color w:val="000000" w:themeColor="text1"/>
          <w:sz w:val="22"/>
          <w:szCs w:val="22"/>
        </w:rPr>
        <w:t>1</w:t>
      </w:r>
      <w:r w:rsidR="00F233B6" w:rsidRPr="00864F41">
        <w:rPr>
          <w:rFonts w:asciiTheme="minorHAnsi" w:hAnsiTheme="minorHAnsi" w:cstheme="minorHAnsi"/>
          <w:color w:val="000000" w:themeColor="text1"/>
          <w:sz w:val="22"/>
          <w:szCs w:val="22"/>
        </w:rPr>
        <w:t>20.4</w:t>
      </w:r>
      <w:bookmarkStart w:id="64" w:name="_Hlk5629332"/>
      <w:bookmarkStart w:id="65" w:name="_Hlk517516290"/>
      <w:r w:rsidR="005D67FC" w:rsidRPr="00864F41">
        <w:rPr>
          <w:rFonts w:asciiTheme="minorHAnsi" w:hAnsiTheme="minorHAnsi" w:cstheme="minorHAnsi"/>
          <w:color w:val="000000" w:themeColor="text1"/>
          <w:sz w:val="22"/>
          <w:szCs w:val="22"/>
        </w:rPr>
        <w:t xml:space="preserve"> to </w:t>
      </w:r>
      <w:r w:rsidR="00F233B6" w:rsidRPr="00864F41">
        <w:rPr>
          <w:rFonts w:asciiTheme="minorHAnsi" w:hAnsiTheme="minorHAnsi" w:cstheme="minorHAnsi"/>
          <w:color w:val="000000" w:themeColor="text1"/>
          <w:sz w:val="22"/>
          <w:szCs w:val="22"/>
        </w:rPr>
        <w:t>703.5</w:t>
      </w:r>
      <w:r w:rsidR="00A24CD8" w:rsidRPr="002F3E7B">
        <w:rPr>
          <w:rFonts w:asciiTheme="minorHAnsi" w:hAnsiTheme="minorHAnsi" w:cstheme="minorHAnsi"/>
          <w:color w:val="000000" w:themeColor="text1"/>
          <w:sz w:val="22"/>
          <w:szCs w:val="22"/>
        </w:rPr>
        <w:t xml:space="preserve"> g kōura </w:t>
      </w:r>
      <w:bookmarkEnd w:id="64"/>
      <w:bookmarkEnd w:id="65"/>
      <w:r w:rsidR="001E45B9" w:rsidRPr="002F3E7B">
        <w:rPr>
          <w:rFonts w:asciiTheme="minorHAnsi" w:hAnsiTheme="minorHAnsi" w:cstheme="minorHAnsi"/>
          <w:color w:val="000000" w:themeColor="text1"/>
          <w:sz w:val="22"/>
          <w:szCs w:val="22"/>
        </w:rPr>
        <w:t xml:space="preserve">(Table </w:t>
      </w:r>
      <w:r w:rsidR="00103FFA">
        <w:rPr>
          <w:rFonts w:asciiTheme="minorHAnsi" w:hAnsiTheme="minorHAnsi" w:cstheme="minorHAnsi"/>
          <w:color w:val="000000" w:themeColor="text1"/>
          <w:sz w:val="22"/>
          <w:szCs w:val="22"/>
        </w:rPr>
        <w:t>4</w:t>
      </w:r>
      <w:r w:rsidR="001E45B9" w:rsidRPr="002F3E7B">
        <w:rPr>
          <w:rFonts w:asciiTheme="minorHAnsi" w:hAnsiTheme="minorHAnsi" w:cstheme="minorHAnsi"/>
          <w:color w:val="000000" w:themeColor="text1"/>
          <w:sz w:val="22"/>
          <w:szCs w:val="22"/>
        </w:rPr>
        <w:t xml:space="preserve">). </w:t>
      </w:r>
      <w:r w:rsidR="00B474DF" w:rsidRPr="00B474DF">
        <w:rPr>
          <w:rFonts w:asciiTheme="minorHAnsi" w:hAnsiTheme="minorHAnsi" w:cstheme="minorHAnsi"/>
          <w:color w:val="000000" w:themeColor="text1"/>
          <w:sz w:val="22"/>
          <w:szCs w:val="22"/>
        </w:rPr>
        <w:t xml:space="preserve">Kōura abundance and biomass were lower in 2020 compared to the 2019 survey. Mean CPUE decreased </w:t>
      </w:r>
      <w:r w:rsidR="00B474DF" w:rsidRPr="00864F41">
        <w:rPr>
          <w:rFonts w:asciiTheme="minorHAnsi" w:hAnsiTheme="minorHAnsi" w:cstheme="minorHAnsi"/>
          <w:color w:val="000000" w:themeColor="text1"/>
          <w:sz w:val="22"/>
          <w:szCs w:val="22"/>
        </w:rPr>
        <w:t>(</w:t>
      </w:r>
      <w:r w:rsidR="00B474DF" w:rsidRPr="00864F41">
        <w:rPr>
          <w:rFonts w:asciiTheme="minorHAnsi" w:hAnsiTheme="minorHAnsi" w:cstheme="minorHAnsi"/>
          <w:i/>
          <w:iCs/>
          <w:color w:val="000000" w:themeColor="text1"/>
          <w:sz w:val="22"/>
          <w:szCs w:val="22"/>
        </w:rPr>
        <w:t>p</w:t>
      </w:r>
      <w:r w:rsidR="00B474DF" w:rsidRPr="00864F41">
        <w:rPr>
          <w:rFonts w:asciiTheme="minorHAnsi" w:hAnsiTheme="minorHAnsi" w:cstheme="minorHAnsi"/>
          <w:color w:val="000000" w:themeColor="text1"/>
          <w:sz w:val="22"/>
          <w:szCs w:val="22"/>
        </w:rPr>
        <w:t xml:space="preserve"> .49) by -20.8% from 12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(2019) to 9.5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(2020) (Fig. 3a). While mean BPUE decreased by 15.4% from 331</w:t>
      </w:r>
      <w:r w:rsidR="005204D2">
        <w:rPr>
          <w:rFonts w:asciiTheme="minorHAnsi" w:hAnsiTheme="minorHAnsi" w:cstheme="minorHAnsi"/>
          <w:color w:val="000000" w:themeColor="text1"/>
          <w:sz w:val="22"/>
          <w:szCs w:val="22"/>
        </w:rPr>
        <w:t> </w:t>
      </w:r>
      <w:r w:rsidR="00B474DF" w:rsidRPr="00864F41">
        <w:rPr>
          <w:rFonts w:asciiTheme="minorHAnsi" w:hAnsiTheme="minorHAnsi" w:cstheme="minorHAnsi"/>
          <w:color w:val="000000" w:themeColor="text1"/>
          <w:sz w:val="22"/>
          <w:szCs w:val="22"/>
        </w:rPr>
        <w:t>g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(2019) to 280.1g kōura whakaweku</w:t>
      </w:r>
      <w:r w:rsidR="00B474DF" w:rsidRPr="00864F41">
        <w:rPr>
          <w:rFonts w:asciiTheme="minorHAnsi" w:hAnsiTheme="minorHAnsi" w:cstheme="minorHAnsi"/>
          <w:color w:val="000000" w:themeColor="text1"/>
          <w:sz w:val="22"/>
          <w:szCs w:val="22"/>
          <w:vertAlign w:val="superscript"/>
        </w:rPr>
        <w:t>-1</w:t>
      </w:r>
      <w:r w:rsidR="00B474DF" w:rsidRPr="00864F41">
        <w:rPr>
          <w:rFonts w:asciiTheme="minorHAnsi" w:hAnsiTheme="minorHAnsi" w:cstheme="minorHAnsi"/>
          <w:color w:val="000000" w:themeColor="text1"/>
          <w:sz w:val="22"/>
          <w:szCs w:val="22"/>
        </w:rPr>
        <w:t xml:space="preserve"> (2020) (</w:t>
      </w:r>
      <w:r w:rsidR="00B474DF" w:rsidRPr="00864F41">
        <w:rPr>
          <w:rFonts w:asciiTheme="minorHAnsi" w:hAnsiTheme="minorHAnsi" w:cstheme="minorHAnsi"/>
          <w:i/>
          <w:iCs/>
          <w:color w:val="000000" w:themeColor="text1"/>
          <w:sz w:val="22"/>
          <w:szCs w:val="22"/>
        </w:rPr>
        <w:t>p</w:t>
      </w:r>
      <w:r w:rsidR="00B474DF" w:rsidRPr="00864F41">
        <w:rPr>
          <w:rFonts w:asciiTheme="minorHAnsi" w:hAnsiTheme="minorHAnsi" w:cstheme="minorHAnsi"/>
          <w:color w:val="000000" w:themeColor="text1"/>
          <w:sz w:val="22"/>
          <w:szCs w:val="22"/>
        </w:rPr>
        <w:t xml:space="preserve"> = .99) (Fig. 3b).</w:t>
      </w:r>
    </w:p>
    <w:p w14:paraId="0D3C3509" w14:textId="10492868" w:rsidR="00902D36" w:rsidRDefault="00902D36" w:rsidP="00902D36">
      <w:pPr>
        <w:keepNext/>
        <w:spacing w:after="120"/>
        <w:ind w:hanging="709"/>
        <w:rPr>
          <w:rFonts w:cs="Calibri"/>
          <w:lang w:val="en-AU"/>
        </w:rPr>
      </w:pPr>
      <w:bookmarkStart w:id="66" w:name="_Toc59116225"/>
      <w:bookmarkStart w:id="67" w:name="_Toc466381632"/>
      <w:bookmarkStart w:id="68" w:name="_Toc530221050"/>
      <w:bookmarkStart w:id="69" w:name="_Toc22568423"/>
      <w:bookmarkStart w:id="70" w:name="_Toc58581641"/>
      <w:r w:rsidRPr="00C165C4">
        <w:rPr>
          <w:rFonts w:cs="Calibri"/>
          <w:b/>
          <w:lang w:val="en-AU"/>
        </w:rPr>
        <w:t xml:space="preserve">Table </w:t>
      </w:r>
      <w:r w:rsidRPr="00C165C4">
        <w:rPr>
          <w:rFonts w:cs="Calibri"/>
          <w:b/>
          <w:lang w:val="en-AU"/>
        </w:rPr>
        <w:fldChar w:fldCharType="begin"/>
      </w:r>
      <w:r w:rsidRPr="00C165C4">
        <w:rPr>
          <w:rFonts w:cs="Calibri"/>
          <w:b/>
          <w:lang w:val="en-AU"/>
        </w:rPr>
        <w:instrText xml:space="preserve"> SEQ Table \* ARABIC </w:instrText>
      </w:r>
      <w:r w:rsidRPr="00C165C4">
        <w:rPr>
          <w:rFonts w:cs="Calibri"/>
          <w:b/>
          <w:lang w:val="en-AU"/>
        </w:rPr>
        <w:fldChar w:fldCharType="separate"/>
      </w:r>
      <w:r w:rsidR="00995E5B">
        <w:rPr>
          <w:rFonts w:cs="Calibri"/>
          <w:b/>
          <w:noProof/>
          <w:lang w:val="en-AU"/>
        </w:rPr>
        <w:t>4</w:t>
      </w:r>
      <w:r w:rsidRPr="00C165C4">
        <w:rPr>
          <w:rFonts w:cs="Calibri"/>
          <w:b/>
          <w:lang w:val="en-AU"/>
        </w:rPr>
        <w:fldChar w:fldCharType="end"/>
      </w:r>
      <w:r>
        <w:rPr>
          <w:rFonts w:cs="Calibri"/>
          <w:lang w:val="en-AU"/>
        </w:rPr>
        <w:t xml:space="preserve">  </w:t>
      </w:r>
      <w:r w:rsidRPr="00902D36">
        <w:rPr>
          <w:rFonts w:cs="Calibri"/>
          <w:lang w:val="en-AU"/>
        </w:rPr>
        <w:t>Survey date, sampling site, mean catch per unit effort (</w:t>
      </w:r>
      <w:r>
        <w:rPr>
          <w:rFonts w:cs="Calibri"/>
          <w:lang w:val="en-AU"/>
        </w:rPr>
        <w:t xml:space="preserve">mean </w:t>
      </w:r>
      <w:r w:rsidRPr="00902D36">
        <w:rPr>
          <w:rFonts w:cs="Calibri"/>
          <w:lang w:val="en-AU"/>
        </w:rPr>
        <w:t>CPUE</w:t>
      </w:r>
      <w:r>
        <w:rPr>
          <w:rFonts w:cs="Calibri"/>
          <w:lang w:val="en-AU"/>
        </w:rPr>
        <w:t xml:space="preserve"> </w:t>
      </w:r>
      <w:r w:rsidRPr="00D72376">
        <w:rPr>
          <w:rFonts w:cs="Calibri"/>
          <w:lang w:val="en-AU"/>
        </w:rPr>
        <w:t>(± SD</w:t>
      </w:r>
      <w:r w:rsidRPr="00902D36">
        <w:rPr>
          <w:rFonts w:cs="Calibri"/>
          <w:lang w:val="en-AU"/>
        </w:rPr>
        <w:t>) and estimated mean biomass per unit effort (BPUE) of kōura collected from two tau kōura each composed of 10 whakaweku, deployed in Lake Rotorua and retrieved from 1</w:t>
      </w:r>
      <w:r>
        <w:rPr>
          <w:rFonts w:cs="Calibri"/>
          <w:lang w:val="en-AU"/>
        </w:rPr>
        <w:t xml:space="preserve">2 February 2020 </w:t>
      </w:r>
      <w:r w:rsidRPr="00902D36">
        <w:rPr>
          <w:rFonts w:cs="Calibri"/>
          <w:lang w:val="en-AU"/>
        </w:rPr>
        <w:t>to 17 November 2020.</w:t>
      </w:r>
      <w:bookmarkEnd w:id="66"/>
      <w:r w:rsidRPr="00902D36">
        <w:rPr>
          <w:rFonts w:cs="Calibri"/>
          <w:lang w:val="en-AU"/>
        </w:rPr>
        <w:t xml:space="preserve"> </w:t>
      </w:r>
      <w:bookmarkEnd w:id="67"/>
      <w:bookmarkEnd w:id="68"/>
      <w:bookmarkEnd w:id="69"/>
      <w:bookmarkEnd w:id="70"/>
    </w:p>
    <w:tbl>
      <w:tblPr>
        <w:tblW w:w="8724" w:type="dxa"/>
        <w:tblInd w:w="426" w:type="dxa"/>
        <w:tblLook w:val="04A0" w:firstRow="1" w:lastRow="0" w:firstColumn="1" w:lastColumn="0" w:noHBand="0" w:noVBand="1"/>
      </w:tblPr>
      <w:tblGrid>
        <w:gridCol w:w="2007"/>
        <w:gridCol w:w="354"/>
        <w:gridCol w:w="1341"/>
        <w:gridCol w:w="1097"/>
        <w:gridCol w:w="685"/>
        <w:gridCol w:w="1651"/>
        <w:gridCol w:w="1589"/>
      </w:tblGrid>
      <w:tr w:rsidR="00902D36" w:rsidRPr="00D612E3" w14:paraId="3D059822" w14:textId="77777777" w:rsidTr="00864F41">
        <w:trPr>
          <w:trHeight w:val="551"/>
        </w:trPr>
        <w:tc>
          <w:tcPr>
            <w:tcW w:w="2007" w:type="dxa"/>
            <w:tcBorders>
              <w:top w:val="single" w:sz="4" w:space="0" w:color="auto"/>
              <w:left w:val="nil"/>
              <w:bottom w:val="nil"/>
              <w:right w:val="nil"/>
            </w:tcBorders>
            <w:shd w:val="clear" w:color="auto" w:fill="F2F2F2" w:themeFill="background1" w:themeFillShade="F2"/>
            <w:vAlign w:val="center"/>
            <w:hideMark/>
          </w:tcPr>
          <w:p w14:paraId="5242A316"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Survey date</w:t>
            </w:r>
          </w:p>
        </w:tc>
        <w:tc>
          <w:tcPr>
            <w:tcW w:w="354" w:type="dxa"/>
            <w:tcBorders>
              <w:top w:val="single" w:sz="4" w:space="0" w:color="auto"/>
              <w:left w:val="nil"/>
              <w:bottom w:val="nil"/>
              <w:right w:val="nil"/>
            </w:tcBorders>
            <w:shd w:val="clear" w:color="auto" w:fill="F2F2F2" w:themeFill="background1" w:themeFillShade="F2"/>
            <w:vAlign w:val="center"/>
            <w:hideMark/>
          </w:tcPr>
          <w:p w14:paraId="6177740F"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2438" w:type="dxa"/>
            <w:gridSpan w:val="2"/>
            <w:tcBorders>
              <w:top w:val="single" w:sz="4" w:space="0" w:color="auto"/>
              <w:left w:val="nil"/>
              <w:bottom w:val="nil"/>
              <w:right w:val="nil"/>
            </w:tcBorders>
            <w:shd w:val="clear" w:color="auto" w:fill="F2F2F2" w:themeFill="background1" w:themeFillShade="F2"/>
            <w:vAlign w:val="center"/>
            <w:hideMark/>
          </w:tcPr>
          <w:p w14:paraId="3EAC40F6" w14:textId="744ED95F"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CPUE (n; SD)</w:t>
            </w:r>
          </w:p>
        </w:tc>
        <w:tc>
          <w:tcPr>
            <w:tcW w:w="685" w:type="dxa"/>
            <w:tcBorders>
              <w:top w:val="single" w:sz="4" w:space="0" w:color="auto"/>
              <w:left w:val="nil"/>
              <w:bottom w:val="nil"/>
              <w:right w:val="nil"/>
            </w:tcBorders>
            <w:shd w:val="clear" w:color="auto" w:fill="F2F2F2" w:themeFill="background1" w:themeFillShade="F2"/>
            <w:vAlign w:val="center"/>
            <w:hideMark/>
          </w:tcPr>
          <w:p w14:paraId="7144EB3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3240" w:type="dxa"/>
            <w:gridSpan w:val="2"/>
            <w:tcBorders>
              <w:top w:val="single" w:sz="4" w:space="0" w:color="auto"/>
              <w:left w:val="nil"/>
              <w:bottom w:val="nil"/>
              <w:right w:val="nil"/>
            </w:tcBorders>
            <w:shd w:val="clear" w:color="auto" w:fill="F2F2F2" w:themeFill="background1" w:themeFillShade="F2"/>
            <w:vAlign w:val="center"/>
            <w:hideMark/>
          </w:tcPr>
          <w:p w14:paraId="7C00929D" w14:textId="7D5BAF31"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BPUE (g; SD)</w:t>
            </w:r>
          </w:p>
        </w:tc>
      </w:tr>
      <w:tr w:rsidR="00902D36" w:rsidRPr="00D612E3" w14:paraId="6EBDD61C" w14:textId="77777777" w:rsidTr="00864F41">
        <w:trPr>
          <w:trHeight w:val="280"/>
        </w:trPr>
        <w:tc>
          <w:tcPr>
            <w:tcW w:w="2007" w:type="dxa"/>
            <w:tcBorders>
              <w:top w:val="nil"/>
              <w:left w:val="nil"/>
              <w:bottom w:val="single" w:sz="4" w:space="0" w:color="auto"/>
              <w:right w:val="nil"/>
            </w:tcBorders>
            <w:shd w:val="clear" w:color="auto" w:fill="F2F2F2" w:themeFill="background1" w:themeFillShade="F2"/>
            <w:vAlign w:val="center"/>
            <w:hideMark/>
          </w:tcPr>
          <w:p w14:paraId="1AAA1703"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p>
        </w:tc>
        <w:tc>
          <w:tcPr>
            <w:tcW w:w="354" w:type="dxa"/>
            <w:tcBorders>
              <w:top w:val="nil"/>
              <w:left w:val="nil"/>
              <w:bottom w:val="single" w:sz="4" w:space="0" w:color="auto"/>
              <w:right w:val="nil"/>
            </w:tcBorders>
            <w:shd w:val="clear" w:color="auto" w:fill="F2F2F2" w:themeFill="background1" w:themeFillShade="F2"/>
            <w:vAlign w:val="center"/>
            <w:hideMark/>
          </w:tcPr>
          <w:p w14:paraId="0A418C95"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341" w:type="dxa"/>
            <w:tcBorders>
              <w:top w:val="nil"/>
              <w:left w:val="nil"/>
              <w:bottom w:val="single" w:sz="4" w:space="0" w:color="auto"/>
              <w:right w:val="nil"/>
            </w:tcBorders>
            <w:shd w:val="clear" w:color="auto" w:fill="F2F2F2" w:themeFill="background1" w:themeFillShade="F2"/>
            <w:vAlign w:val="center"/>
            <w:hideMark/>
          </w:tcPr>
          <w:p w14:paraId="0FBAF65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96" w:type="dxa"/>
            <w:tcBorders>
              <w:top w:val="nil"/>
              <w:left w:val="nil"/>
              <w:bottom w:val="single" w:sz="4" w:space="0" w:color="auto"/>
              <w:right w:val="nil"/>
            </w:tcBorders>
            <w:shd w:val="clear" w:color="auto" w:fill="F2F2F2" w:themeFill="background1" w:themeFillShade="F2"/>
            <w:vAlign w:val="center"/>
            <w:hideMark/>
          </w:tcPr>
          <w:p w14:paraId="128922A7"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685" w:type="dxa"/>
            <w:tcBorders>
              <w:top w:val="nil"/>
              <w:left w:val="nil"/>
              <w:bottom w:val="single" w:sz="4" w:space="0" w:color="auto"/>
              <w:right w:val="nil"/>
            </w:tcBorders>
            <w:shd w:val="clear" w:color="auto" w:fill="F2F2F2" w:themeFill="background1" w:themeFillShade="F2"/>
            <w:vAlign w:val="center"/>
            <w:hideMark/>
          </w:tcPr>
          <w:p w14:paraId="3203193D"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651" w:type="dxa"/>
            <w:tcBorders>
              <w:top w:val="nil"/>
              <w:left w:val="nil"/>
              <w:bottom w:val="single" w:sz="4" w:space="0" w:color="auto"/>
              <w:right w:val="nil"/>
            </w:tcBorders>
            <w:shd w:val="clear" w:color="auto" w:fill="F2F2F2" w:themeFill="background1" w:themeFillShade="F2"/>
            <w:vAlign w:val="center"/>
            <w:hideMark/>
          </w:tcPr>
          <w:p w14:paraId="3BEC1852"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588" w:type="dxa"/>
            <w:tcBorders>
              <w:top w:val="nil"/>
              <w:left w:val="nil"/>
              <w:bottom w:val="single" w:sz="4" w:space="0" w:color="auto"/>
              <w:right w:val="nil"/>
            </w:tcBorders>
            <w:shd w:val="clear" w:color="auto" w:fill="F2F2F2" w:themeFill="background1" w:themeFillShade="F2"/>
            <w:vAlign w:val="center"/>
            <w:hideMark/>
          </w:tcPr>
          <w:p w14:paraId="6B6DCF7D" w14:textId="77777777" w:rsidR="00902D36" w:rsidRPr="005547A8" w:rsidRDefault="00902D36"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902D36" w:rsidRPr="00D612E3" w14:paraId="7C6F2CD7" w14:textId="77777777" w:rsidTr="00864F41">
        <w:trPr>
          <w:trHeight w:val="504"/>
        </w:trPr>
        <w:tc>
          <w:tcPr>
            <w:tcW w:w="2007" w:type="dxa"/>
            <w:tcBorders>
              <w:top w:val="nil"/>
              <w:left w:val="nil"/>
              <w:right w:val="nil"/>
            </w:tcBorders>
            <w:shd w:val="clear" w:color="auto" w:fill="auto"/>
            <w:noWrap/>
            <w:vAlign w:val="center"/>
          </w:tcPr>
          <w:p w14:paraId="3ECB1F86"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12 February 2020</w:t>
            </w:r>
          </w:p>
        </w:tc>
        <w:tc>
          <w:tcPr>
            <w:tcW w:w="354" w:type="dxa"/>
            <w:tcBorders>
              <w:top w:val="nil"/>
              <w:left w:val="nil"/>
              <w:right w:val="nil"/>
            </w:tcBorders>
            <w:shd w:val="clear" w:color="auto" w:fill="auto"/>
            <w:vAlign w:val="center"/>
          </w:tcPr>
          <w:p w14:paraId="118530D9"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3DAFAE27"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16.1 (12.5)</w:t>
            </w:r>
          </w:p>
        </w:tc>
        <w:tc>
          <w:tcPr>
            <w:tcW w:w="1096" w:type="dxa"/>
            <w:tcBorders>
              <w:top w:val="nil"/>
              <w:left w:val="nil"/>
              <w:right w:val="nil"/>
            </w:tcBorders>
            <w:shd w:val="clear" w:color="auto" w:fill="auto"/>
            <w:vAlign w:val="center"/>
          </w:tcPr>
          <w:p w14:paraId="17B8E649"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22.8 (12.5)</w:t>
            </w:r>
          </w:p>
        </w:tc>
        <w:tc>
          <w:tcPr>
            <w:tcW w:w="685" w:type="dxa"/>
            <w:tcBorders>
              <w:top w:val="nil"/>
              <w:left w:val="nil"/>
              <w:right w:val="nil"/>
            </w:tcBorders>
            <w:shd w:val="clear" w:color="auto" w:fill="auto"/>
            <w:vAlign w:val="center"/>
          </w:tcPr>
          <w:p w14:paraId="2B674960"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3476ACF6"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440.3 (394.1)</w:t>
            </w:r>
          </w:p>
        </w:tc>
        <w:tc>
          <w:tcPr>
            <w:tcW w:w="1588" w:type="dxa"/>
            <w:tcBorders>
              <w:top w:val="nil"/>
              <w:left w:val="nil"/>
              <w:right w:val="nil"/>
            </w:tcBorders>
            <w:shd w:val="clear" w:color="auto" w:fill="auto"/>
            <w:vAlign w:val="center"/>
          </w:tcPr>
          <w:p w14:paraId="47D61EF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703.5 (393.4)</w:t>
            </w:r>
          </w:p>
        </w:tc>
      </w:tr>
      <w:tr w:rsidR="00902D36" w:rsidRPr="00D612E3" w14:paraId="0825ADDA" w14:textId="77777777" w:rsidTr="00864F41">
        <w:trPr>
          <w:trHeight w:val="504"/>
        </w:trPr>
        <w:tc>
          <w:tcPr>
            <w:tcW w:w="2007" w:type="dxa"/>
            <w:tcBorders>
              <w:top w:val="nil"/>
              <w:left w:val="nil"/>
              <w:right w:val="nil"/>
            </w:tcBorders>
            <w:shd w:val="clear" w:color="auto" w:fill="auto"/>
            <w:noWrap/>
            <w:vAlign w:val="center"/>
          </w:tcPr>
          <w:p w14:paraId="50183402" w14:textId="66835AC5"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w:t>
            </w:r>
            <w:r w:rsidR="00BA34A3" w:rsidRPr="005547A8">
              <w:rPr>
                <w:rFonts w:asciiTheme="minorHAnsi" w:hAnsiTheme="minorHAnsi" w:cstheme="minorHAnsi"/>
                <w:color w:val="000000" w:themeColor="text1"/>
                <w:sz w:val="18"/>
                <w:szCs w:val="18"/>
                <w:lang w:val="en-NZ" w:eastAsia="en-NZ"/>
              </w:rPr>
              <w:t>2</w:t>
            </w:r>
            <w:r w:rsidRPr="005547A8">
              <w:rPr>
                <w:rFonts w:asciiTheme="minorHAnsi" w:hAnsiTheme="minorHAnsi" w:cstheme="minorHAnsi"/>
                <w:color w:val="000000" w:themeColor="text1"/>
                <w:sz w:val="18"/>
                <w:szCs w:val="18"/>
                <w:lang w:val="en-NZ" w:eastAsia="en-NZ"/>
              </w:rPr>
              <w:t xml:space="preserve"> May 2020</w:t>
            </w:r>
          </w:p>
        </w:tc>
        <w:tc>
          <w:tcPr>
            <w:tcW w:w="354" w:type="dxa"/>
            <w:tcBorders>
              <w:top w:val="nil"/>
              <w:left w:val="nil"/>
              <w:right w:val="nil"/>
            </w:tcBorders>
            <w:shd w:val="clear" w:color="auto" w:fill="auto"/>
            <w:vAlign w:val="center"/>
          </w:tcPr>
          <w:p w14:paraId="4B900CF7"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704E2A35"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5.4 (5.0)</w:t>
            </w:r>
          </w:p>
        </w:tc>
        <w:tc>
          <w:tcPr>
            <w:tcW w:w="1096" w:type="dxa"/>
            <w:tcBorders>
              <w:top w:val="nil"/>
              <w:left w:val="nil"/>
              <w:right w:val="nil"/>
            </w:tcBorders>
            <w:shd w:val="clear" w:color="auto" w:fill="auto"/>
            <w:vAlign w:val="center"/>
          </w:tcPr>
          <w:p w14:paraId="01B6223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7.9 (3.1)</w:t>
            </w:r>
          </w:p>
        </w:tc>
        <w:tc>
          <w:tcPr>
            <w:tcW w:w="685" w:type="dxa"/>
            <w:tcBorders>
              <w:top w:val="nil"/>
              <w:left w:val="nil"/>
              <w:right w:val="nil"/>
            </w:tcBorders>
            <w:shd w:val="clear" w:color="auto" w:fill="auto"/>
            <w:vAlign w:val="center"/>
          </w:tcPr>
          <w:p w14:paraId="434BBEFF"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4BEB11C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212.2 (228.0)</w:t>
            </w:r>
          </w:p>
        </w:tc>
        <w:tc>
          <w:tcPr>
            <w:tcW w:w="1588" w:type="dxa"/>
            <w:tcBorders>
              <w:top w:val="nil"/>
              <w:left w:val="nil"/>
              <w:right w:val="nil"/>
            </w:tcBorders>
            <w:shd w:val="clear" w:color="auto" w:fill="auto"/>
            <w:vAlign w:val="center"/>
          </w:tcPr>
          <w:p w14:paraId="14151725"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252.2 (120.3)</w:t>
            </w:r>
          </w:p>
        </w:tc>
      </w:tr>
      <w:tr w:rsidR="00902D36" w:rsidRPr="00D612E3" w14:paraId="4A0AB690" w14:textId="77777777" w:rsidTr="00864F41">
        <w:trPr>
          <w:trHeight w:val="504"/>
        </w:trPr>
        <w:tc>
          <w:tcPr>
            <w:tcW w:w="2007" w:type="dxa"/>
            <w:tcBorders>
              <w:top w:val="nil"/>
              <w:left w:val="nil"/>
              <w:right w:val="nil"/>
            </w:tcBorders>
            <w:shd w:val="clear" w:color="auto" w:fill="auto"/>
            <w:noWrap/>
            <w:vAlign w:val="center"/>
          </w:tcPr>
          <w:p w14:paraId="288B3BA5"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13 August 2020</w:t>
            </w:r>
          </w:p>
        </w:tc>
        <w:tc>
          <w:tcPr>
            <w:tcW w:w="354" w:type="dxa"/>
            <w:tcBorders>
              <w:top w:val="nil"/>
              <w:left w:val="nil"/>
              <w:right w:val="nil"/>
            </w:tcBorders>
            <w:shd w:val="clear" w:color="auto" w:fill="auto"/>
            <w:vAlign w:val="center"/>
          </w:tcPr>
          <w:p w14:paraId="007BEC4E"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top w:val="nil"/>
              <w:left w:val="nil"/>
              <w:right w:val="nil"/>
            </w:tcBorders>
            <w:shd w:val="clear" w:color="auto" w:fill="auto"/>
            <w:vAlign w:val="center"/>
          </w:tcPr>
          <w:p w14:paraId="2D252B21"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4.8 (2.9)</w:t>
            </w:r>
          </w:p>
        </w:tc>
        <w:tc>
          <w:tcPr>
            <w:tcW w:w="1096" w:type="dxa"/>
            <w:tcBorders>
              <w:top w:val="nil"/>
              <w:left w:val="nil"/>
              <w:right w:val="nil"/>
            </w:tcBorders>
            <w:shd w:val="clear" w:color="auto" w:fill="auto"/>
            <w:vAlign w:val="center"/>
          </w:tcPr>
          <w:p w14:paraId="05F44CB6"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3.8 (1.6)</w:t>
            </w:r>
          </w:p>
        </w:tc>
        <w:tc>
          <w:tcPr>
            <w:tcW w:w="685" w:type="dxa"/>
            <w:tcBorders>
              <w:top w:val="nil"/>
              <w:left w:val="nil"/>
              <w:right w:val="nil"/>
            </w:tcBorders>
            <w:shd w:val="clear" w:color="auto" w:fill="auto"/>
            <w:vAlign w:val="center"/>
          </w:tcPr>
          <w:p w14:paraId="082F982F"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top w:val="nil"/>
              <w:left w:val="nil"/>
              <w:right w:val="nil"/>
            </w:tcBorders>
            <w:shd w:val="clear" w:color="auto" w:fill="auto"/>
            <w:vAlign w:val="center"/>
          </w:tcPr>
          <w:p w14:paraId="24EDE56E"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143.8 (108.3)</w:t>
            </w:r>
          </w:p>
        </w:tc>
        <w:tc>
          <w:tcPr>
            <w:tcW w:w="1588" w:type="dxa"/>
            <w:tcBorders>
              <w:top w:val="nil"/>
              <w:left w:val="nil"/>
              <w:right w:val="nil"/>
            </w:tcBorders>
            <w:shd w:val="clear" w:color="auto" w:fill="auto"/>
            <w:vAlign w:val="center"/>
          </w:tcPr>
          <w:p w14:paraId="55877E7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120.4 (88.6)</w:t>
            </w:r>
          </w:p>
        </w:tc>
      </w:tr>
      <w:tr w:rsidR="00902D36" w:rsidRPr="00D612E3" w14:paraId="56BFD9E1" w14:textId="77777777" w:rsidTr="00864F41">
        <w:trPr>
          <w:trHeight w:val="504"/>
        </w:trPr>
        <w:tc>
          <w:tcPr>
            <w:tcW w:w="2007" w:type="dxa"/>
            <w:tcBorders>
              <w:left w:val="nil"/>
              <w:bottom w:val="single" w:sz="4" w:space="0" w:color="auto"/>
              <w:right w:val="nil"/>
            </w:tcBorders>
            <w:shd w:val="clear" w:color="auto" w:fill="auto"/>
            <w:noWrap/>
            <w:vAlign w:val="center"/>
          </w:tcPr>
          <w:p w14:paraId="180A9E10"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17 November 2020</w:t>
            </w:r>
          </w:p>
        </w:tc>
        <w:tc>
          <w:tcPr>
            <w:tcW w:w="354" w:type="dxa"/>
            <w:tcBorders>
              <w:left w:val="nil"/>
              <w:bottom w:val="single" w:sz="4" w:space="0" w:color="auto"/>
              <w:right w:val="nil"/>
            </w:tcBorders>
            <w:shd w:val="clear" w:color="auto" w:fill="auto"/>
            <w:vAlign w:val="center"/>
          </w:tcPr>
          <w:p w14:paraId="6A5E86EE" w14:textId="77777777" w:rsidR="00902D36" w:rsidRPr="005547A8" w:rsidRDefault="00902D36" w:rsidP="00DD4C74">
            <w:pPr>
              <w:ind w:left="0" w:firstLine="0"/>
              <w:jc w:val="left"/>
              <w:rPr>
                <w:rFonts w:asciiTheme="minorHAnsi" w:hAnsiTheme="minorHAnsi" w:cstheme="minorHAnsi"/>
                <w:color w:val="000000" w:themeColor="text1"/>
                <w:sz w:val="18"/>
                <w:szCs w:val="18"/>
                <w:lang w:val="en-NZ" w:eastAsia="en-NZ"/>
              </w:rPr>
            </w:pPr>
          </w:p>
        </w:tc>
        <w:tc>
          <w:tcPr>
            <w:tcW w:w="1341" w:type="dxa"/>
            <w:tcBorders>
              <w:left w:val="nil"/>
              <w:bottom w:val="single" w:sz="4" w:space="0" w:color="auto"/>
              <w:right w:val="nil"/>
            </w:tcBorders>
            <w:shd w:val="clear" w:color="auto" w:fill="auto"/>
            <w:vAlign w:val="center"/>
          </w:tcPr>
          <w:p w14:paraId="476B3E5D"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8.8 (5.7)</w:t>
            </w:r>
          </w:p>
        </w:tc>
        <w:tc>
          <w:tcPr>
            <w:tcW w:w="1096" w:type="dxa"/>
            <w:tcBorders>
              <w:left w:val="nil"/>
              <w:bottom w:val="single" w:sz="4" w:space="0" w:color="auto"/>
              <w:right w:val="nil"/>
            </w:tcBorders>
            <w:shd w:val="clear" w:color="auto" w:fill="auto"/>
            <w:vAlign w:val="center"/>
          </w:tcPr>
          <w:p w14:paraId="784450D2"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6.4 (3.4)</w:t>
            </w:r>
          </w:p>
        </w:tc>
        <w:tc>
          <w:tcPr>
            <w:tcW w:w="685" w:type="dxa"/>
            <w:tcBorders>
              <w:left w:val="nil"/>
              <w:bottom w:val="single" w:sz="4" w:space="0" w:color="auto"/>
              <w:right w:val="nil"/>
            </w:tcBorders>
            <w:shd w:val="clear" w:color="auto" w:fill="auto"/>
            <w:vAlign w:val="center"/>
          </w:tcPr>
          <w:p w14:paraId="6FDD7CBA"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651" w:type="dxa"/>
            <w:tcBorders>
              <w:left w:val="nil"/>
              <w:bottom w:val="single" w:sz="4" w:space="0" w:color="auto"/>
              <w:right w:val="nil"/>
            </w:tcBorders>
            <w:shd w:val="clear" w:color="auto" w:fill="auto"/>
            <w:vAlign w:val="center"/>
          </w:tcPr>
          <w:p w14:paraId="1F06CFE7"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199.3 (143.5)</w:t>
            </w:r>
          </w:p>
        </w:tc>
        <w:tc>
          <w:tcPr>
            <w:tcW w:w="1588" w:type="dxa"/>
            <w:tcBorders>
              <w:left w:val="nil"/>
              <w:bottom w:val="single" w:sz="4" w:space="0" w:color="auto"/>
              <w:right w:val="nil"/>
            </w:tcBorders>
            <w:shd w:val="clear" w:color="auto" w:fill="auto"/>
            <w:vAlign w:val="center"/>
          </w:tcPr>
          <w:p w14:paraId="63628CC9" w14:textId="77777777" w:rsidR="00902D36" w:rsidRPr="005547A8" w:rsidRDefault="00902D36" w:rsidP="00101792">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169.2 (118.7)</w:t>
            </w:r>
          </w:p>
        </w:tc>
      </w:tr>
    </w:tbl>
    <w:p w14:paraId="275281A7" w14:textId="234499FE" w:rsidR="00902D36" w:rsidRDefault="00902D36" w:rsidP="00902D36">
      <w:pPr>
        <w:ind w:left="425" w:firstLine="0"/>
      </w:pPr>
    </w:p>
    <w:p w14:paraId="0D08A986" w14:textId="148C50A9" w:rsidR="00902D36" w:rsidRPr="00D072DC" w:rsidRDefault="00902D36" w:rsidP="00902D36">
      <w:pPr>
        <w:pStyle w:val="Heading3"/>
      </w:pPr>
      <w:bookmarkStart w:id="71" w:name="_Toc517877444"/>
      <w:bookmarkStart w:id="72" w:name="_Toc59188231"/>
      <w:bookmarkStart w:id="73" w:name="_Hlk517420241"/>
      <w:r w:rsidRPr="00D072DC">
        <w:t>Kōura abundance and biomass - comparison with previous surveys</w:t>
      </w:r>
      <w:bookmarkEnd w:id="71"/>
      <w:bookmarkEnd w:id="72"/>
    </w:p>
    <w:p w14:paraId="205C2703" w14:textId="1C3215BB" w:rsidR="00902D36" w:rsidRDefault="00902D36" w:rsidP="00902D36">
      <w:pPr>
        <w:pStyle w:val="Normalbodytext"/>
        <w:spacing w:after="120" w:line="360" w:lineRule="auto"/>
        <w:ind w:left="0" w:firstLine="0"/>
        <w:jc w:val="left"/>
        <w:rPr>
          <w:rFonts w:asciiTheme="minorHAnsi" w:hAnsiTheme="minorHAnsi" w:cstheme="minorHAnsi"/>
          <w:color w:val="000000" w:themeColor="text1"/>
          <w:szCs w:val="22"/>
        </w:rPr>
      </w:pPr>
      <w:bookmarkStart w:id="74" w:name="_Hlk31390002"/>
      <w:bookmarkStart w:id="75" w:name="_Hlk517517063"/>
      <w:bookmarkEnd w:id="73"/>
      <w:r w:rsidRPr="00B474DF">
        <w:rPr>
          <w:rFonts w:asciiTheme="minorHAnsi" w:hAnsiTheme="minorHAnsi" w:cstheme="minorHAnsi"/>
          <w:color w:val="000000" w:themeColor="text1"/>
          <w:szCs w:val="22"/>
        </w:rPr>
        <w:t>Monitoring data recorded from 200</w:t>
      </w:r>
      <w:r>
        <w:rPr>
          <w:rFonts w:asciiTheme="minorHAnsi" w:hAnsiTheme="minorHAnsi" w:cstheme="minorHAnsi"/>
          <w:color w:val="000000" w:themeColor="text1"/>
          <w:szCs w:val="22"/>
        </w:rPr>
        <w:t>9</w:t>
      </w:r>
      <w:r w:rsidRPr="00B474DF">
        <w:rPr>
          <w:rFonts w:asciiTheme="minorHAnsi" w:hAnsiTheme="minorHAnsi" w:cstheme="minorHAnsi"/>
          <w:color w:val="000000" w:themeColor="text1"/>
          <w:szCs w:val="22"/>
        </w:rPr>
        <w:t xml:space="preserve"> to 2020 shows that there have been significant declines in kōura </w:t>
      </w:r>
      <w:r>
        <w:rPr>
          <w:rFonts w:asciiTheme="minorHAnsi" w:hAnsiTheme="minorHAnsi" w:cstheme="minorHAnsi"/>
          <w:color w:val="000000" w:themeColor="text1"/>
          <w:szCs w:val="22"/>
        </w:rPr>
        <w:t xml:space="preserve">mean </w:t>
      </w:r>
      <w:r w:rsidRPr="00B474DF">
        <w:rPr>
          <w:rFonts w:asciiTheme="minorHAnsi" w:hAnsiTheme="minorHAnsi" w:cstheme="minorHAnsi"/>
          <w:color w:val="000000" w:themeColor="text1"/>
          <w:szCs w:val="22"/>
        </w:rPr>
        <w:t>CPUE (</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.01) a</w:t>
      </w:r>
      <w:r>
        <w:rPr>
          <w:rFonts w:asciiTheme="minorHAnsi" w:hAnsiTheme="minorHAnsi" w:cstheme="minorHAnsi"/>
          <w:color w:val="000000" w:themeColor="text1"/>
          <w:szCs w:val="22"/>
        </w:rPr>
        <w:t xml:space="preserve">nd estimated mean kōura BPUE </w:t>
      </w:r>
      <w:r w:rsidRPr="00B474DF">
        <w:rPr>
          <w:rFonts w:asciiTheme="minorHAnsi" w:hAnsiTheme="minorHAnsi" w:cstheme="minorHAnsi"/>
          <w:color w:val="000000" w:themeColor="text1"/>
          <w:szCs w:val="22"/>
        </w:rPr>
        <w:t>(</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.01)</w:t>
      </w:r>
      <w:r>
        <w:rPr>
          <w:rFonts w:asciiTheme="minorHAnsi" w:hAnsiTheme="minorHAnsi" w:cstheme="minorHAnsi"/>
          <w:color w:val="000000" w:themeColor="text1"/>
          <w:szCs w:val="22"/>
        </w:rPr>
        <w:t xml:space="preserve"> in Lake Rotorua (Fig</w:t>
      </w:r>
      <w:r w:rsidR="00FF252B">
        <w:rPr>
          <w:rFonts w:asciiTheme="minorHAnsi" w:hAnsiTheme="minorHAnsi" w:cstheme="minorHAnsi"/>
          <w:color w:val="000000" w:themeColor="text1"/>
          <w:szCs w:val="22"/>
        </w:rPr>
        <w:t>s</w:t>
      </w:r>
      <w:r>
        <w:rPr>
          <w:rFonts w:asciiTheme="minorHAnsi" w:hAnsiTheme="minorHAnsi" w:cstheme="minorHAnsi"/>
          <w:color w:val="000000" w:themeColor="text1"/>
          <w:szCs w:val="22"/>
        </w:rPr>
        <w:t xml:space="preserve">. </w:t>
      </w:r>
      <w:r w:rsidR="00FF252B">
        <w:rPr>
          <w:rFonts w:asciiTheme="minorHAnsi" w:hAnsiTheme="minorHAnsi" w:cstheme="minorHAnsi"/>
          <w:color w:val="000000" w:themeColor="text1"/>
          <w:szCs w:val="22"/>
        </w:rPr>
        <w:t>4 a &amp; b</w:t>
      </w:r>
      <w:r w:rsidR="000A78C5">
        <w:rPr>
          <w:rFonts w:asciiTheme="minorHAnsi" w:hAnsiTheme="minorHAnsi" w:cstheme="minorHAnsi"/>
          <w:color w:val="000000" w:themeColor="text1"/>
          <w:szCs w:val="22"/>
        </w:rPr>
        <w:t>; Appendix A1</w:t>
      </w:r>
      <w:r w:rsidR="00FF252B">
        <w:rPr>
          <w:rFonts w:asciiTheme="minorHAnsi" w:hAnsiTheme="minorHAnsi" w:cstheme="minorHAnsi"/>
          <w:color w:val="000000" w:themeColor="text1"/>
          <w:szCs w:val="22"/>
        </w:rPr>
        <w:t>)</w:t>
      </w:r>
      <w:r>
        <w:rPr>
          <w:rFonts w:asciiTheme="minorHAnsi" w:hAnsiTheme="minorHAnsi" w:cstheme="minorHAnsi"/>
          <w:color w:val="000000" w:themeColor="text1"/>
          <w:szCs w:val="22"/>
        </w:rPr>
        <w:t xml:space="preserve">. </w:t>
      </w:r>
      <w:r w:rsidRPr="00B474DF">
        <w:rPr>
          <w:rFonts w:asciiTheme="minorHAnsi" w:hAnsiTheme="minorHAnsi" w:cstheme="minorHAnsi"/>
          <w:color w:val="000000" w:themeColor="text1"/>
          <w:szCs w:val="22"/>
        </w:rPr>
        <w:t>Mean CPUE has dec</w:t>
      </w:r>
      <w:r>
        <w:rPr>
          <w:rFonts w:asciiTheme="minorHAnsi" w:hAnsiTheme="minorHAnsi" w:cstheme="minorHAnsi"/>
          <w:color w:val="000000" w:themeColor="text1"/>
          <w:szCs w:val="22"/>
        </w:rPr>
        <w:t xml:space="preserve">lined </w:t>
      </w:r>
      <w:r w:rsidRPr="00B474DF">
        <w:rPr>
          <w:rFonts w:asciiTheme="minorHAnsi" w:hAnsiTheme="minorHAnsi" w:cstheme="minorHAnsi"/>
          <w:color w:val="000000" w:themeColor="text1"/>
          <w:szCs w:val="22"/>
        </w:rPr>
        <w:t>by -84.9% from 63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in 2</w:t>
      </w:r>
      <w:r w:rsidRPr="00B474DF">
        <w:rPr>
          <w:rFonts w:asciiTheme="minorHAnsi" w:hAnsiTheme="minorHAnsi" w:cstheme="minorHAnsi"/>
          <w:color w:val="000000" w:themeColor="text1"/>
          <w:szCs w:val="22"/>
        </w:rPr>
        <w:t>009) to 9.5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2020 (</w:t>
      </w:r>
      <w:r w:rsidRPr="00B474DF">
        <w:rPr>
          <w:rFonts w:asciiTheme="minorHAnsi" w:hAnsiTheme="minorHAnsi" w:cstheme="minorHAnsi"/>
          <w:i/>
          <w:iCs/>
          <w:color w:val="000000" w:themeColor="text1"/>
          <w:szCs w:val="22"/>
        </w:rPr>
        <w:t>p</w:t>
      </w:r>
      <w:r>
        <w:rPr>
          <w:rFonts w:asciiTheme="minorHAnsi" w:hAnsiTheme="minorHAnsi" w:cstheme="minorHAnsi"/>
          <w:color w:val="000000" w:themeColor="text1"/>
          <w:szCs w:val="22"/>
        </w:rPr>
        <w:t> </w:t>
      </w:r>
      <w:r w:rsidRPr="00B474DF">
        <w:rPr>
          <w:rFonts w:asciiTheme="minorHAnsi" w:hAnsiTheme="minorHAnsi" w:cstheme="minorHAnsi"/>
          <w:color w:val="000000" w:themeColor="text1"/>
          <w:szCs w:val="22"/>
        </w:rPr>
        <w:t xml:space="preserve">&lt; .01) (Fig. </w:t>
      </w:r>
      <w:r w:rsidR="00FF252B">
        <w:rPr>
          <w:rFonts w:asciiTheme="minorHAnsi" w:hAnsiTheme="minorHAnsi" w:cstheme="minorHAnsi"/>
          <w:color w:val="000000" w:themeColor="text1"/>
          <w:szCs w:val="22"/>
        </w:rPr>
        <w:t>4</w:t>
      </w:r>
      <w:r w:rsidRPr="00B474DF">
        <w:rPr>
          <w:rFonts w:asciiTheme="minorHAnsi" w:hAnsiTheme="minorHAnsi" w:cstheme="minorHAnsi"/>
          <w:color w:val="000000" w:themeColor="text1"/>
          <w:szCs w:val="22"/>
        </w:rPr>
        <w:t>a). While mean BPUE has declined by 59% from 683 g kōura whakaweku</w:t>
      </w:r>
      <w:r w:rsidRPr="00B474DF">
        <w:rPr>
          <w:rFonts w:asciiTheme="minorHAnsi" w:hAnsiTheme="minorHAnsi" w:cstheme="minorHAnsi"/>
          <w:color w:val="000000" w:themeColor="text1"/>
          <w:szCs w:val="22"/>
          <w:vertAlign w:val="superscript"/>
        </w:rPr>
        <w:t>-1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200</w:t>
      </w:r>
      <w:r w:rsidR="00507039">
        <w:rPr>
          <w:rFonts w:asciiTheme="minorHAnsi" w:hAnsiTheme="minorHAnsi" w:cstheme="minorHAnsi"/>
          <w:color w:val="000000" w:themeColor="text1"/>
          <w:szCs w:val="22"/>
        </w:rPr>
        <w:t>9</w:t>
      </w:r>
      <w:r w:rsidRPr="00B474DF">
        <w:rPr>
          <w:rFonts w:asciiTheme="minorHAnsi" w:hAnsiTheme="minorHAnsi" w:cstheme="minorHAnsi"/>
          <w:color w:val="000000" w:themeColor="text1"/>
          <w:szCs w:val="22"/>
        </w:rPr>
        <w:t xml:space="preserve"> to 280.1 g kōura whakaweku</w:t>
      </w:r>
      <w:r w:rsidRPr="00490533">
        <w:rPr>
          <w:rFonts w:asciiTheme="minorHAnsi" w:hAnsiTheme="minorHAnsi" w:cstheme="minorHAnsi"/>
          <w:color w:val="000000" w:themeColor="text1"/>
          <w:szCs w:val="22"/>
          <w:vertAlign w:val="superscript"/>
        </w:rPr>
        <w:t>- 1</w:t>
      </w:r>
      <w:r w:rsidRPr="00B474DF">
        <w:rPr>
          <w:rFonts w:asciiTheme="minorHAnsi" w:hAnsiTheme="minorHAnsi" w:cstheme="minorHAnsi"/>
          <w:color w:val="000000" w:themeColor="text1"/>
          <w:szCs w:val="22"/>
        </w:rPr>
        <w:t xml:space="preserve"> </w:t>
      </w:r>
      <w:r w:rsidR="00507039">
        <w:rPr>
          <w:rFonts w:asciiTheme="minorHAnsi" w:hAnsiTheme="minorHAnsi" w:cstheme="minorHAnsi"/>
          <w:color w:val="000000" w:themeColor="text1"/>
          <w:szCs w:val="22"/>
        </w:rPr>
        <w:t xml:space="preserve">in </w:t>
      </w:r>
      <w:r w:rsidRPr="00B474DF">
        <w:rPr>
          <w:rFonts w:asciiTheme="minorHAnsi" w:hAnsiTheme="minorHAnsi" w:cstheme="minorHAnsi"/>
          <w:color w:val="000000" w:themeColor="text1"/>
          <w:szCs w:val="22"/>
        </w:rPr>
        <w:t>2020 (</w:t>
      </w:r>
      <w:r w:rsidRPr="00B474DF">
        <w:rPr>
          <w:rFonts w:asciiTheme="minorHAnsi" w:hAnsiTheme="minorHAnsi" w:cstheme="minorHAnsi"/>
          <w:i/>
          <w:iCs/>
          <w:color w:val="000000" w:themeColor="text1"/>
          <w:szCs w:val="22"/>
        </w:rPr>
        <w:t>p</w:t>
      </w:r>
      <w:r w:rsidRPr="00B474DF">
        <w:rPr>
          <w:rFonts w:asciiTheme="minorHAnsi" w:hAnsiTheme="minorHAnsi" w:cstheme="minorHAnsi"/>
          <w:color w:val="000000" w:themeColor="text1"/>
          <w:szCs w:val="22"/>
        </w:rPr>
        <w:t xml:space="preserve"> &lt; .001) (Fig. </w:t>
      </w:r>
      <w:r w:rsidR="00FF252B">
        <w:rPr>
          <w:rFonts w:asciiTheme="minorHAnsi" w:hAnsiTheme="minorHAnsi" w:cstheme="minorHAnsi"/>
          <w:color w:val="000000" w:themeColor="text1"/>
          <w:szCs w:val="22"/>
        </w:rPr>
        <w:t>4</w:t>
      </w:r>
      <w:r w:rsidRPr="00B474DF">
        <w:rPr>
          <w:rFonts w:asciiTheme="minorHAnsi" w:hAnsiTheme="minorHAnsi" w:cstheme="minorHAnsi"/>
          <w:color w:val="000000" w:themeColor="text1"/>
          <w:szCs w:val="22"/>
        </w:rPr>
        <w:t>b).</w:t>
      </w:r>
    </w:p>
    <w:bookmarkEnd w:id="74"/>
    <w:bookmarkEnd w:id="75"/>
    <w:p w14:paraId="422EFCB4" w14:textId="53C82A7C" w:rsidR="00902D36" w:rsidRDefault="00902D36" w:rsidP="00902D36">
      <w:pPr>
        <w:ind w:left="425" w:firstLine="0"/>
      </w:pPr>
    </w:p>
    <w:p w14:paraId="4112AC9E" w14:textId="0474ED83" w:rsidR="0065556C" w:rsidRDefault="0065556C" w:rsidP="00902D36">
      <w:pPr>
        <w:ind w:left="425" w:firstLine="0"/>
      </w:pPr>
    </w:p>
    <w:p w14:paraId="5C8E7F97" w14:textId="77777777" w:rsidR="0065556C" w:rsidRPr="00902D36" w:rsidRDefault="0065556C" w:rsidP="00902D36">
      <w:pPr>
        <w:ind w:left="425" w:firstLine="0"/>
      </w:pPr>
    </w:p>
    <w:p w14:paraId="4F59A8D7" w14:textId="497CA7A9" w:rsidR="00A52FAD" w:rsidRPr="006349DF" w:rsidRDefault="0009266F" w:rsidP="00DE1ABB">
      <w:pPr>
        <w:pStyle w:val="Normalbodytext"/>
        <w:spacing w:before="0" w:after="0" w:line="240" w:lineRule="auto"/>
        <w:jc w:val="center"/>
        <w:rPr>
          <w:szCs w:val="22"/>
        </w:rPr>
      </w:pPr>
      <w:r>
        <w:rPr>
          <w:noProof/>
          <w:szCs w:val="22"/>
        </w:rPr>
        <w:drawing>
          <wp:inline distT="0" distB="0" distL="0" distR="0" wp14:anchorId="4E7BB211" wp14:editId="4E7564C1">
            <wp:extent cx="4758575" cy="701044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74284" cy="7033582"/>
                    </a:xfrm>
                    <a:prstGeom prst="rect">
                      <a:avLst/>
                    </a:prstGeom>
                    <a:noFill/>
                  </pic:spPr>
                </pic:pic>
              </a:graphicData>
            </a:graphic>
          </wp:inline>
        </w:drawing>
      </w:r>
    </w:p>
    <w:p w14:paraId="5355D3E8" w14:textId="120BD016" w:rsidR="00C60D5B" w:rsidRDefault="00DB4EDD" w:rsidP="00DE1ABB">
      <w:pPr>
        <w:pStyle w:val="Normalbodytext"/>
        <w:spacing w:line="240" w:lineRule="auto"/>
        <w:ind w:left="720" w:hanging="720"/>
        <w:jc w:val="left"/>
        <w:rPr>
          <w:color w:val="000000" w:themeColor="text1"/>
          <w:sz w:val="20"/>
          <w:lang w:val="en-US"/>
        </w:rPr>
      </w:pPr>
      <w:bookmarkStart w:id="76" w:name="_Toc517877463"/>
      <w:bookmarkStart w:id="77" w:name="_Hlk517627090"/>
      <w:bookmarkStart w:id="78" w:name="_Toc59116217"/>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995E5B">
        <w:rPr>
          <w:b/>
          <w:noProof/>
          <w:sz w:val="20"/>
        </w:rPr>
        <w:t>3</w:t>
      </w:r>
      <w:r w:rsidRPr="00F1244C">
        <w:rPr>
          <w:b/>
          <w:sz w:val="20"/>
        </w:rPr>
        <w:fldChar w:fldCharType="end"/>
      </w:r>
      <w:r w:rsidRPr="00F1244C">
        <w:rPr>
          <w:sz w:val="20"/>
        </w:rPr>
        <w:t xml:space="preserve">  (A) Catch per unit effort (mean number + SD) and (B) </w:t>
      </w:r>
      <w:r w:rsidR="009C1DDF" w:rsidRPr="00F1244C">
        <w:rPr>
          <w:sz w:val="20"/>
        </w:rPr>
        <w:t xml:space="preserve">estimated </w:t>
      </w:r>
      <w:r w:rsidRPr="00F1244C">
        <w:rPr>
          <w:sz w:val="20"/>
        </w:rPr>
        <w:t xml:space="preserve">biomass per unit effort (mean grams + SD) </w:t>
      </w:r>
      <w:bookmarkStart w:id="79" w:name="_Hlk517852679"/>
      <w:r w:rsidRPr="00F1244C">
        <w:rPr>
          <w:sz w:val="20"/>
        </w:rPr>
        <w:t xml:space="preserve">of kōura captured on tau kōura (composed of </w:t>
      </w:r>
      <w:r w:rsidRPr="00F1244C">
        <w:rPr>
          <w:sz w:val="20"/>
          <w:lang w:val="en-US"/>
        </w:rPr>
        <w:t xml:space="preserve">10 </w:t>
      </w:r>
      <w:r w:rsidRPr="00F1244C">
        <w:rPr>
          <w:bCs/>
          <w:sz w:val="20"/>
          <w:lang w:val="en-US"/>
        </w:rPr>
        <w:t xml:space="preserve">to 20 </w:t>
      </w:r>
      <w:r w:rsidRPr="00F1244C">
        <w:rPr>
          <w:sz w:val="20"/>
          <w:lang w:val="en-US"/>
        </w:rPr>
        <w:t xml:space="preserve">whakaweku </w:t>
      </w:r>
      <w:r w:rsidR="00162B09">
        <w:rPr>
          <w:sz w:val="20"/>
          <w:lang w:val="en-US"/>
        </w:rPr>
        <w:t>at</w:t>
      </w:r>
      <w:r w:rsidRPr="00F1244C">
        <w:rPr>
          <w:sz w:val="20"/>
          <w:lang w:val="en-US"/>
        </w:rPr>
        <w:t xml:space="preserve"> two sites) deployed in Lake Rotorua in 2009, 2010</w:t>
      </w:r>
      <w:r w:rsidR="00951234">
        <w:rPr>
          <w:rStyle w:val="FootnoteReference"/>
          <w:sz w:val="20"/>
          <w:lang w:val="en-US"/>
        </w:rPr>
        <w:footnoteReference w:id="1"/>
      </w:r>
      <w:r w:rsidRPr="00F1244C">
        <w:rPr>
          <w:sz w:val="20"/>
          <w:lang w:val="en-US"/>
        </w:rPr>
        <w:t>, 2011, 2016, 2017</w:t>
      </w:r>
      <w:r w:rsidR="00D355DA" w:rsidRPr="00F1244C">
        <w:rPr>
          <w:color w:val="000000" w:themeColor="text1"/>
          <w:sz w:val="20"/>
          <w:lang w:val="en-US"/>
        </w:rPr>
        <w:t>, 2018</w:t>
      </w:r>
      <w:bookmarkEnd w:id="76"/>
      <w:r w:rsidR="000108B9" w:rsidRPr="00F1244C">
        <w:rPr>
          <w:color w:val="000000" w:themeColor="text1"/>
          <w:sz w:val="20"/>
          <w:lang w:val="en-US"/>
        </w:rPr>
        <w:t>, 2019</w:t>
      </w:r>
      <w:r w:rsidR="00AD6049">
        <w:rPr>
          <w:color w:val="000000" w:themeColor="text1"/>
          <w:sz w:val="20"/>
          <w:lang w:val="en-US"/>
        </w:rPr>
        <w:t>, 2020</w:t>
      </w:r>
      <w:r w:rsidR="00951234" w:rsidRPr="00951234">
        <w:rPr>
          <w:color w:val="000000" w:themeColor="text1"/>
          <w:sz w:val="20"/>
          <w:lang w:val="en-US"/>
        </w:rPr>
        <w:t>.</w:t>
      </w:r>
      <w:bookmarkStart w:id="80" w:name="_Hlk517680230"/>
      <w:bookmarkEnd w:id="77"/>
      <w:bookmarkEnd w:id="78"/>
      <w:bookmarkEnd w:id="79"/>
    </w:p>
    <w:p w14:paraId="6D9D05A7" w14:textId="77777777" w:rsidR="00B474DF" w:rsidRDefault="00B474DF" w:rsidP="00DE1ABB">
      <w:pPr>
        <w:pStyle w:val="Normalbodytext"/>
        <w:spacing w:line="240" w:lineRule="auto"/>
        <w:ind w:left="720" w:hanging="720"/>
        <w:jc w:val="left"/>
      </w:pPr>
    </w:p>
    <w:p w14:paraId="6B0F2FDE" w14:textId="0BD1E340" w:rsidR="00BC3567" w:rsidRDefault="00B94571" w:rsidP="00BC3567">
      <w:pPr>
        <w:pStyle w:val="Normalbodytext"/>
        <w:spacing w:line="240" w:lineRule="auto"/>
        <w:ind w:left="720" w:hanging="720"/>
        <w:jc w:val="center"/>
      </w:pPr>
      <w:r>
        <w:rPr>
          <w:noProof/>
        </w:rPr>
        <w:drawing>
          <wp:inline distT="0" distB="0" distL="0" distR="0" wp14:anchorId="2201D823" wp14:editId="0433EF1F">
            <wp:extent cx="3733108" cy="6850882"/>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8859" cy="6861436"/>
                    </a:xfrm>
                    <a:prstGeom prst="rect">
                      <a:avLst/>
                    </a:prstGeom>
                    <a:noFill/>
                  </pic:spPr>
                </pic:pic>
              </a:graphicData>
            </a:graphic>
          </wp:inline>
        </w:drawing>
      </w:r>
    </w:p>
    <w:p w14:paraId="56E28C40" w14:textId="66E8FE6F" w:rsidR="007B487C" w:rsidRDefault="00BC3567" w:rsidP="00864F41">
      <w:pPr>
        <w:pStyle w:val="Normalbodytext"/>
        <w:spacing w:line="240" w:lineRule="auto"/>
        <w:ind w:left="720" w:hanging="720"/>
        <w:jc w:val="left"/>
        <w:rPr>
          <w:color w:val="000000" w:themeColor="text1"/>
          <w:sz w:val="20"/>
          <w:shd w:val="clear" w:color="auto" w:fill="FDE9D9" w:themeFill="accent6" w:themeFillTint="33"/>
          <w:lang w:val="en-US"/>
        </w:rPr>
      </w:pPr>
      <w:bookmarkStart w:id="81" w:name="_Toc59116218"/>
      <w:r w:rsidRPr="00F1244C">
        <w:rPr>
          <w:b/>
          <w:sz w:val="20"/>
        </w:rPr>
        <w:t xml:space="preserve">Figure </w:t>
      </w:r>
      <w:r w:rsidRPr="00F1244C">
        <w:rPr>
          <w:b/>
          <w:sz w:val="20"/>
        </w:rPr>
        <w:fldChar w:fldCharType="begin"/>
      </w:r>
      <w:r w:rsidRPr="00F1244C">
        <w:rPr>
          <w:b/>
          <w:sz w:val="20"/>
        </w:rPr>
        <w:instrText xml:space="preserve"> SEQ Figure \* ARABIC </w:instrText>
      </w:r>
      <w:r w:rsidRPr="00F1244C">
        <w:rPr>
          <w:b/>
          <w:sz w:val="20"/>
        </w:rPr>
        <w:fldChar w:fldCharType="separate"/>
      </w:r>
      <w:r w:rsidR="00995E5B">
        <w:rPr>
          <w:b/>
          <w:noProof/>
          <w:sz w:val="20"/>
        </w:rPr>
        <w:t>4</w:t>
      </w:r>
      <w:r w:rsidRPr="00F1244C">
        <w:rPr>
          <w:b/>
          <w:sz w:val="20"/>
        </w:rPr>
        <w:fldChar w:fldCharType="end"/>
      </w:r>
      <w:r w:rsidRPr="00F1244C">
        <w:rPr>
          <w:sz w:val="20"/>
        </w:rPr>
        <w:t xml:space="preserve"> </w:t>
      </w:r>
      <w:r w:rsidR="007B487C" w:rsidRPr="007B487C">
        <w:rPr>
          <w:sz w:val="20"/>
        </w:rPr>
        <w:t xml:space="preserve"> </w:t>
      </w:r>
      <w:r w:rsidR="007B487C" w:rsidRPr="00864F41">
        <w:rPr>
          <w:sz w:val="20"/>
        </w:rPr>
        <w:t>Relationship between (A) Catch per unit effort (</w:t>
      </w:r>
      <w:r w:rsidR="00B94571" w:rsidRPr="00864F41">
        <w:rPr>
          <w:sz w:val="20"/>
        </w:rPr>
        <w:t xml:space="preserve">mean CPUE) </w:t>
      </w:r>
      <w:r w:rsidR="007B487C" w:rsidRPr="00864F41">
        <w:rPr>
          <w:sz w:val="20"/>
        </w:rPr>
        <w:t xml:space="preserve">(B) estimated biomass per unit effort (mean </w:t>
      </w:r>
      <w:r w:rsidR="00B94571" w:rsidRPr="00864F41">
        <w:rPr>
          <w:sz w:val="20"/>
        </w:rPr>
        <w:t>BPUE</w:t>
      </w:r>
      <w:r w:rsidR="007B487C" w:rsidRPr="00864F41">
        <w:rPr>
          <w:sz w:val="20"/>
        </w:rPr>
        <w:t xml:space="preserve">) </w:t>
      </w:r>
      <w:r w:rsidR="00B94571" w:rsidRPr="00864F41">
        <w:rPr>
          <w:sz w:val="20"/>
        </w:rPr>
        <w:t xml:space="preserve">and </w:t>
      </w:r>
      <w:r w:rsidR="00FF252B" w:rsidRPr="00864F41">
        <w:rPr>
          <w:sz w:val="20"/>
        </w:rPr>
        <w:t xml:space="preserve">(C) </w:t>
      </w:r>
      <w:r w:rsidR="00B94571" w:rsidRPr="00864F41">
        <w:rPr>
          <w:sz w:val="20"/>
        </w:rPr>
        <w:t xml:space="preserve">orbit carapace length (mean OCL) </w:t>
      </w:r>
      <w:r w:rsidR="007B487C" w:rsidRPr="00864F41">
        <w:rPr>
          <w:sz w:val="20"/>
        </w:rPr>
        <w:t xml:space="preserve">of kōura captured on tau kōura (composed of </w:t>
      </w:r>
      <w:r w:rsidR="007B487C" w:rsidRPr="00864F41">
        <w:rPr>
          <w:sz w:val="20"/>
          <w:lang w:val="en-US"/>
        </w:rPr>
        <w:t xml:space="preserve">10 </w:t>
      </w:r>
      <w:r w:rsidR="007B487C" w:rsidRPr="00864F41">
        <w:rPr>
          <w:bCs/>
          <w:sz w:val="20"/>
          <w:lang w:val="en-US"/>
        </w:rPr>
        <w:t xml:space="preserve">to 20 </w:t>
      </w:r>
      <w:r w:rsidR="007B487C" w:rsidRPr="00864F41">
        <w:rPr>
          <w:sz w:val="20"/>
          <w:lang w:val="en-US"/>
        </w:rPr>
        <w:t>whakaweku at two sites) deployed in Lake Rotorua in 2009, 2010</w:t>
      </w:r>
      <w:r w:rsidR="007B487C" w:rsidRPr="00864F41">
        <w:rPr>
          <w:rStyle w:val="FootnoteReference"/>
          <w:sz w:val="20"/>
          <w:lang w:val="en-US"/>
        </w:rPr>
        <w:footnoteReference w:id="2"/>
      </w:r>
      <w:r w:rsidR="007B487C" w:rsidRPr="00864F41">
        <w:rPr>
          <w:sz w:val="20"/>
          <w:lang w:val="en-US"/>
        </w:rPr>
        <w:t>, 2011, 2016, 2017</w:t>
      </w:r>
      <w:r w:rsidR="007B487C" w:rsidRPr="00864F41">
        <w:rPr>
          <w:color w:val="000000" w:themeColor="text1"/>
          <w:sz w:val="20"/>
          <w:lang w:val="en-US"/>
        </w:rPr>
        <w:t>, 2018, 2019, 2020.</w:t>
      </w:r>
      <w:bookmarkEnd w:id="81"/>
    </w:p>
    <w:p w14:paraId="472CB605" w14:textId="355882B3" w:rsidR="00CB2AB4" w:rsidRDefault="00CB2AB4" w:rsidP="007B487C">
      <w:pPr>
        <w:pStyle w:val="Normalbodytext"/>
        <w:spacing w:line="240" w:lineRule="auto"/>
        <w:ind w:left="720" w:hanging="720"/>
        <w:jc w:val="left"/>
        <w:rPr>
          <w:color w:val="000000" w:themeColor="text1"/>
          <w:sz w:val="20"/>
          <w:lang w:val="en-US"/>
        </w:rPr>
      </w:pPr>
    </w:p>
    <w:p w14:paraId="08F268B9" w14:textId="77777777" w:rsidR="00CB2AB4" w:rsidRDefault="00CB2AB4" w:rsidP="007B487C">
      <w:pPr>
        <w:pStyle w:val="Normalbodytext"/>
        <w:spacing w:line="240" w:lineRule="auto"/>
        <w:ind w:left="720" w:hanging="720"/>
        <w:jc w:val="left"/>
        <w:rPr>
          <w:color w:val="000000" w:themeColor="text1"/>
          <w:sz w:val="20"/>
          <w:lang w:val="en-US"/>
        </w:rPr>
      </w:pPr>
    </w:p>
    <w:p w14:paraId="1EAF5E73" w14:textId="510A12EE" w:rsidR="00C60D5B" w:rsidRPr="00706FC5" w:rsidRDefault="00C60D5B" w:rsidP="006B6348">
      <w:pPr>
        <w:pStyle w:val="Heading2"/>
      </w:pPr>
      <w:bookmarkStart w:id="82" w:name="_Toc517877445"/>
      <w:bookmarkStart w:id="83" w:name="_Toc59188232"/>
      <w:r w:rsidRPr="003B1EE5">
        <w:t>Kōura</w:t>
      </w:r>
      <w:r>
        <w:t xml:space="preserve"> s</w:t>
      </w:r>
      <w:r w:rsidRPr="00706FC5">
        <w:t>ize</w:t>
      </w:r>
      <w:bookmarkEnd w:id="82"/>
      <w:bookmarkEnd w:id="83"/>
    </w:p>
    <w:p w14:paraId="48C71C39" w14:textId="54B16D3E" w:rsidR="00C60D5B" w:rsidRDefault="00C60D5B" w:rsidP="00864F41">
      <w:pPr>
        <w:spacing w:after="120" w:line="360" w:lineRule="auto"/>
        <w:ind w:left="0" w:firstLine="0"/>
        <w:jc w:val="left"/>
        <w:rPr>
          <w:rFonts w:asciiTheme="minorHAnsi" w:hAnsiTheme="minorHAnsi" w:cstheme="minorHAnsi"/>
          <w:sz w:val="22"/>
          <w:szCs w:val="22"/>
        </w:rPr>
      </w:pPr>
      <w:r w:rsidRPr="00AF5221">
        <w:rPr>
          <w:rFonts w:asciiTheme="minorHAnsi" w:hAnsiTheme="minorHAnsi" w:cstheme="minorHAnsi"/>
          <w:sz w:val="22"/>
          <w:szCs w:val="22"/>
        </w:rPr>
        <w:t xml:space="preserve">Kōura mean size ranged from </w:t>
      </w:r>
      <w:r w:rsidRPr="00DE1ABB">
        <w:rPr>
          <w:rFonts w:asciiTheme="minorHAnsi" w:hAnsiTheme="minorHAnsi" w:cstheme="minorHAnsi"/>
          <w:sz w:val="22"/>
          <w:szCs w:val="22"/>
        </w:rPr>
        <w:t>2</w:t>
      </w:r>
      <w:r w:rsidR="00844BCA" w:rsidRPr="00DE1ABB">
        <w:rPr>
          <w:rFonts w:asciiTheme="minorHAnsi" w:hAnsiTheme="minorHAnsi" w:cstheme="minorHAnsi"/>
          <w:sz w:val="22"/>
          <w:szCs w:val="22"/>
        </w:rPr>
        <w:t>9.4</w:t>
      </w:r>
      <w:r w:rsidRPr="00DE1ABB">
        <w:rPr>
          <w:rFonts w:asciiTheme="minorHAnsi" w:hAnsiTheme="minorHAnsi" w:cstheme="minorHAnsi"/>
          <w:sz w:val="22"/>
          <w:szCs w:val="22"/>
        </w:rPr>
        <w:t xml:space="preserve"> to 3</w:t>
      </w:r>
      <w:r w:rsidR="00844BCA" w:rsidRPr="00DE1ABB">
        <w:rPr>
          <w:rFonts w:asciiTheme="minorHAnsi" w:hAnsiTheme="minorHAnsi" w:cstheme="minorHAnsi"/>
          <w:sz w:val="22"/>
          <w:szCs w:val="22"/>
        </w:rPr>
        <w:t>1.7</w:t>
      </w:r>
      <w:r w:rsidRPr="00AF5221">
        <w:rPr>
          <w:rFonts w:asciiTheme="minorHAnsi" w:hAnsiTheme="minorHAnsi" w:cstheme="minorHAnsi"/>
          <w:sz w:val="22"/>
          <w:szCs w:val="22"/>
        </w:rPr>
        <w:t> mm OCL</w:t>
      </w:r>
      <w:r w:rsidR="00D20D8F">
        <w:rPr>
          <w:rFonts w:asciiTheme="minorHAnsi" w:hAnsiTheme="minorHAnsi" w:cstheme="minorHAnsi"/>
          <w:sz w:val="22"/>
          <w:szCs w:val="22"/>
        </w:rPr>
        <w:t xml:space="preserve"> </w:t>
      </w:r>
      <w:r w:rsidR="00162B09">
        <w:rPr>
          <w:rFonts w:asciiTheme="minorHAnsi" w:hAnsiTheme="minorHAnsi" w:cstheme="minorHAnsi"/>
          <w:sz w:val="22"/>
          <w:szCs w:val="22"/>
        </w:rPr>
        <w:t xml:space="preserve">in </w:t>
      </w:r>
      <w:r w:rsidR="00162B09" w:rsidRPr="002D361B">
        <w:rPr>
          <w:rFonts w:asciiTheme="minorHAnsi" w:hAnsiTheme="minorHAnsi" w:cstheme="minorHAnsi"/>
          <w:sz w:val="22"/>
          <w:szCs w:val="22"/>
        </w:rPr>
        <w:t xml:space="preserve">the </w:t>
      </w:r>
      <w:r w:rsidR="00162B09" w:rsidRPr="00864F41">
        <w:rPr>
          <w:rFonts w:asciiTheme="minorHAnsi" w:hAnsiTheme="minorHAnsi" w:cstheme="minorHAnsi"/>
          <w:sz w:val="22"/>
          <w:szCs w:val="22"/>
        </w:rPr>
        <w:t>20</w:t>
      </w:r>
      <w:r w:rsidR="004B1F00" w:rsidRPr="00864F41">
        <w:rPr>
          <w:rFonts w:asciiTheme="minorHAnsi" w:hAnsiTheme="minorHAnsi" w:cstheme="minorHAnsi"/>
          <w:sz w:val="22"/>
          <w:szCs w:val="22"/>
        </w:rPr>
        <w:t>20</w:t>
      </w:r>
      <w:r w:rsidR="00162B09" w:rsidRPr="002D361B">
        <w:rPr>
          <w:rFonts w:asciiTheme="minorHAnsi" w:hAnsiTheme="minorHAnsi" w:cstheme="minorHAnsi"/>
          <w:sz w:val="22"/>
          <w:szCs w:val="22"/>
        </w:rPr>
        <w:t xml:space="preserve"> survey period</w:t>
      </w:r>
      <w:r w:rsidR="00162B09">
        <w:rPr>
          <w:rFonts w:asciiTheme="minorHAnsi" w:hAnsiTheme="minorHAnsi" w:cstheme="minorHAnsi"/>
          <w:sz w:val="22"/>
          <w:szCs w:val="22"/>
        </w:rPr>
        <w:t xml:space="preserve"> </w:t>
      </w:r>
      <w:r w:rsidRPr="00AF5221">
        <w:rPr>
          <w:rFonts w:asciiTheme="minorHAnsi" w:hAnsiTheme="minorHAnsi" w:cstheme="minorHAnsi"/>
          <w:sz w:val="22"/>
          <w:szCs w:val="22"/>
        </w:rPr>
        <w:t xml:space="preserve">with mean sizes </w:t>
      </w:r>
      <w:r w:rsidR="00844BCA">
        <w:rPr>
          <w:rFonts w:asciiTheme="minorHAnsi" w:hAnsiTheme="minorHAnsi" w:cstheme="minorHAnsi"/>
          <w:sz w:val="22"/>
          <w:szCs w:val="22"/>
        </w:rPr>
        <w:t xml:space="preserve">varying little between the four seasons </w:t>
      </w:r>
      <w:r w:rsidRPr="00AF5221">
        <w:rPr>
          <w:rFonts w:asciiTheme="minorHAnsi" w:hAnsiTheme="minorHAnsi" w:cstheme="minorHAnsi"/>
          <w:sz w:val="22"/>
          <w:szCs w:val="22"/>
        </w:rPr>
        <w:t xml:space="preserve">(Table 5). The smallest </w:t>
      </w:r>
      <w:r w:rsidR="00287F9F">
        <w:rPr>
          <w:rFonts w:asciiTheme="minorHAnsi" w:hAnsiTheme="minorHAnsi" w:cstheme="minorHAnsi"/>
          <w:sz w:val="22"/>
          <w:szCs w:val="22"/>
        </w:rPr>
        <w:t xml:space="preserve">kōura recorded was </w:t>
      </w:r>
      <w:r w:rsidR="00507039">
        <w:rPr>
          <w:rFonts w:asciiTheme="minorHAnsi" w:hAnsiTheme="minorHAnsi" w:cstheme="minorHAnsi"/>
          <w:sz w:val="22"/>
          <w:szCs w:val="22"/>
        </w:rPr>
        <w:t>9</w:t>
      </w:r>
      <w:r w:rsidR="00103FFA">
        <w:rPr>
          <w:rFonts w:asciiTheme="minorHAnsi" w:hAnsiTheme="minorHAnsi" w:cstheme="minorHAnsi"/>
          <w:sz w:val="22"/>
          <w:szCs w:val="22"/>
        </w:rPr>
        <w:t> </w:t>
      </w:r>
      <w:r w:rsidR="00287F9F">
        <w:rPr>
          <w:rFonts w:asciiTheme="minorHAnsi" w:hAnsiTheme="minorHAnsi" w:cstheme="minorHAnsi"/>
          <w:sz w:val="22"/>
          <w:szCs w:val="22"/>
        </w:rPr>
        <w:t>mm OCL and the largest 5</w:t>
      </w:r>
      <w:r w:rsidR="00507039">
        <w:rPr>
          <w:rFonts w:asciiTheme="minorHAnsi" w:hAnsiTheme="minorHAnsi" w:cstheme="minorHAnsi"/>
          <w:sz w:val="22"/>
          <w:szCs w:val="22"/>
        </w:rPr>
        <w:t>5</w:t>
      </w:r>
      <w:r w:rsidRPr="00DE1ABB">
        <w:rPr>
          <w:rFonts w:asciiTheme="minorHAnsi" w:hAnsiTheme="minorHAnsi" w:cstheme="minorHAnsi"/>
          <w:sz w:val="22"/>
          <w:szCs w:val="22"/>
        </w:rPr>
        <w:t> mm</w:t>
      </w:r>
      <w:r w:rsidRPr="00AF5221">
        <w:rPr>
          <w:rFonts w:asciiTheme="minorHAnsi" w:hAnsiTheme="minorHAnsi" w:cstheme="minorHAnsi"/>
          <w:sz w:val="22"/>
          <w:szCs w:val="22"/>
        </w:rPr>
        <w:t xml:space="preserve"> OCL</w:t>
      </w:r>
      <w:r w:rsidR="00507039">
        <w:rPr>
          <w:rFonts w:asciiTheme="minorHAnsi" w:hAnsiTheme="minorHAnsi" w:cstheme="minorHAnsi"/>
          <w:sz w:val="22"/>
          <w:szCs w:val="22"/>
        </w:rPr>
        <w:t xml:space="preserve"> (Table 6)</w:t>
      </w:r>
      <w:r w:rsidR="00FF252B">
        <w:rPr>
          <w:rFonts w:asciiTheme="minorHAnsi" w:hAnsiTheme="minorHAnsi" w:cstheme="minorHAnsi"/>
          <w:sz w:val="22"/>
          <w:szCs w:val="22"/>
        </w:rPr>
        <w:t>.</w:t>
      </w:r>
      <w:r w:rsidRPr="00AF5221">
        <w:rPr>
          <w:rFonts w:asciiTheme="minorHAnsi" w:hAnsiTheme="minorHAnsi" w:cstheme="minorHAnsi"/>
          <w:sz w:val="22"/>
          <w:szCs w:val="22"/>
        </w:rPr>
        <w:t xml:space="preserve"> </w:t>
      </w:r>
    </w:p>
    <w:p w14:paraId="44BDCF4D" w14:textId="2B81941A" w:rsidR="00D355DA" w:rsidRPr="00D05332" w:rsidRDefault="00D355DA" w:rsidP="00D355DA">
      <w:pPr>
        <w:keepNext/>
        <w:spacing w:after="120"/>
        <w:ind w:right="-383" w:hanging="709"/>
      </w:pPr>
      <w:bookmarkStart w:id="84" w:name="_Toc59116226"/>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995E5B">
        <w:rPr>
          <w:b/>
          <w:noProof/>
        </w:rPr>
        <w:t>5</w:t>
      </w:r>
      <w:r w:rsidRPr="00F37925">
        <w:rPr>
          <w:b/>
        </w:rPr>
        <w:fldChar w:fldCharType="end"/>
      </w:r>
      <w:r>
        <w:rPr>
          <w:b/>
        </w:rPr>
        <w:t xml:space="preserve">  </w:t>
      </w:r>
      <w:r w:rsidRPr="00F15011">
        <w:t>Su</w:t>
      </w:r>
      <w:r>
        <w:t xml:space="preserve">rvey date, sampling site, mean </w:t>
      </w:r>
      <w:r w:rsidR="00D20D8F">
        <w:t xml:space="preserve">orbit carapace length (OCL; mm) </w:t>
      </w:r>
      <w:r>
        <w:t xml:space="preserve">of kōura </w:t>
      </w:r>
      <w:r w:rsidR="00D20D8F">
        <w:t xml:space="preserve">sampled </w:t>
      </w:r>
      <w:bookmarkStart w:id="85" w:name="_Hlk6063135"/>
      <w:r w:rsidRPr="00CE7FD9">
        <w:t>from</w:t>
      </w:r>
      <w:r>
        <w:t xml:space="preserve"> two </w:t>
      </w:r>
      <w:r w:rsidRPr="00CE7FD9">
        <w:t xml:space="preserve">tau kōura </w:t>
      </w:r>
      <w:r>
        <w:t xml:space="preserve">each </w:t>
      </w:r>
      <w:r w:rsidRPr="00CE7FD9">
        <w:t>co</w:t>
      </w:r>
      <w:r>
        <w:t>mposed</w:t>
      </w:r>
      <w:r w:rsidRPr="00CE7FD9">
        <w:t xml:space="preserve"> of </w:t>
      </w:r>
      <w:r>
        <w:t xml:space="preserve">10 to 20 whakaweku deployed in Lake Rotorua and retrieved from </w:t>
      </w:r>
      <w:r w:rsidRPr="00864F41">
        <w:t>1</w:t>
      </w:r>
      <w:r w:rsidR="000100E1" w:rsidRPr="00864F41">
        <w:t>2</w:t>
      </w:r>
      <w:r w:rsidRPr="00864F41">
        <w:t xml:space="preserve"> </w:t>
      </w:r>
      <w:r w:rsidR="000100E1" w:rsidRPr="00864F41">
        <w:t>February 2020</w:t>
      </w:r>
      <w:r w:rsidRPr="00864F41">
        <w:t xml:space="preserve"> to </w:t>
      </w:r>
      <w:r w:rsidR="000100E1" w:rsidRPr="00864F41">
        <w:t>1</w:t>
      </w:r>
      <w:r w:rsidR="00511ECE" w:rsidRPr="00864F41">
        <w:t>7</w:t>
      </w:r>
      <w:r w:rsidRPr="00864F41">
        <w:t xml:space="preserve"> November 20</w:t>
      </w:r>
      <w:r w:rsidR="000100E1" w:rsidRPr="00864F41">
        <w:t>20</w:t>
      </w:r>
      <w:bookmarkEnd w:id="85"/>
      <w:r w:rsidR="00D20D8F" w:rsidRPr="00864F41">
        <w:t>.</w:t>
      </w:r>
      <w:bookmarkEnd w:id="84"/>
    </w:p>
    <w:tbl>
      <w:tblPr>
        <w:tblStyle w:val="TableGrid"/>
        <w:tblW w:w="0" w:type="auto"/>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1"/>
        <w:gridCol w:w="2591"/>
        <w:gridCol w:w="2591"/>
      </w:tblGrid>
      <w:tr w:rsidR="002243D2" w14:paraId="0B136D04" w14:textId="77777777" w:rsidTr="00AF27F2">
        <w:trPr>
          <w:trHeight w:val="458"/>
        </w:trPr>
        <w:tc>
          <w:tcPr>
            <w:tcW w:w="2591" w:type="dxa"/>
            <w:tcBorders>
              <w:top w:val="single" w:sz="4" w:space="0" w:color="auto"/>
            </w:tcBorders>
            <w:shd w:val="clear" w:color="auto" w:fill="F2F2F2" w:themeFill="background1" w:themeFillShade="F2"/>
            <w:vAlign w:val="center"/>
          </w:tcPr>
          <w:p w14:paraId="720DE4D6" w14:textId="3A85D441" w:rsidR="002243D2" w:rsidRDefault="002243D2" w:rsidP="00507039">
            <w:pPr>
              <w:ind w:left="0" w:firstLine="0"/>
              <w:jc w:val="center"/>
            </w:pPr>
            <w:bookmarkStart w:id="86" w:name="_Toc517877446"/>
            <w:r>
              <w:rPr>
                <w:rFonts w:asciiTheme="minorHAnsi" w:hAnsiTheme="minorHAnsi" w:cstheme="minorHAnsi"/>
                <w:color w:val="000000"/>
                <w:sz w:val="18"/>
                <w:szCs w:val="18"/>
                <w:lang w:val="en-NZ" w:eastAsia="en-NZ"/>
              </w:rPr>
              <w:t>Date</w:t>
            </w:r>
          </w:p>
        </w:tc>
        <w:tc>
          <w:tcPr>
            <w:tcW w:w="5182" w:type="dxa"/>
            <w:gridSpan w:val="2"/>
            <w:tcBorders>
              <w:top w:val="single" w:sz="4" w:space="0" w:color="auto"/>
            </w:tcBorders>
            <w:shd w:val="clear" w:color="auto" w:fill="F2F2F2" w:themeFill="background1" w:themeFillShade="F2"/>
            <w:vAlign w:val="center"/>
          </w:tcPr>
          <w:p w14:paraId="11EB4DC6" w14:textId="565F56A8" w:rsidR="002243D2" w:rsidRDefault="002243D2" w:rsidP="00507039">
            <w:pPr>
              <w:ind w:left="0" w:firstLine="0"/>
              <w:jc w:val="center"/>
            </w:pPr>
            <w:r w:rsidRPr="005547A8">
              <w:rPr>
                <w:rFonts w:asciiTheme="minorHAnsi" w:hAnsiTheme="minorHAnsi" w:cstheme="minorHAnsi"/>
                <w:color w:val="000000"/>
                <w:sz w:val="18"/>
                <w:szCs w:val="18"/>
                <w:lang w:val="en-NZ" w:eastAsia="en-NZ"/>
              </w:rPr>
              <w:t>Mean size (OCL; mm)</w:t>
            </w:r>
          </w:p>
        </w:tc>
      </w:tr>
      <w:tr w:rsidR="00507039" w14:paraId="1378C515" w14:textId="77777777" w:rsidTr="002243D2">
        <w:trPr>
          <w:trHeight w:val="214"/>
        </w:trPr>
        <w:tc>
          <w:tcPr>
            <w:tcW w:w="2591" w:type="dxa"/>
            <w:tcBorders>
              <w:bottom w:val="single" w:sz="4" w:space="0" w:color="auto"/>
            </w:tcBorders>
            <w:shd w:val="clear" w:color="auto" w:fill="F2F2F2" w:themeFill="background1" w:themeFillShade="F2"/>
            <w:vAlign w:val="center"/>
          </w:tcPr>
          <w:p w14:paraId="0349DBE4" w14:textId="15A70FCD" w:rsidR="00507039" w:rsidRPr="002243D2" w:rsidRDefault="002243D2" w:rsidP="00507039">
            <w:pPr>
              <w:ind w:left="0" w:firstLine="0"/>
              <w:jc w:val="center"/>
              <w:rPr>
                <w:sz w:val="18"/>
                <w:szCs w:val="18"/>
              </w:rPr>
            </w:pPr>
            <w:r w:rsidRPr="002243D2">
              <w:rPr>
                <w:sz w:val="18"/>
                <w:szCs w:val="18"/>
              </w:rPr>
              <w:t>2020</w:t>
            </w:r>
          </w:p>
        </w:tc>
        <w:tc>
          <w:tcPr>
            <w:tcW w:w="2591" w:type="dxa"/>
            <w:tcBorders>
              <w:bottom w:val="single" w:sz="4" w:space="0" w:color="auto"/>
            </w:tcBorders>
            <w:shd w:val="clear" w:color="auto" w:fill="F2F2F2" w:themeFill="background1" w:themeFillShade="F2"/>
            <w:vAlign w:val="center"/>
          </w:tcPr>
          <w:p w14:paraId="43857E76" w14:textId="73479474" w:rsidR="00507039" w:rsidRDefault="00507039" w:rsidP="00507039">
            <w:pPr>
              <w:ind w:left="0" w:firstLine="0"/>
              <w:jc w:val="center"/>
            </w:pPr>
            <w:r w:rsidRPr="005547A8">
              <w:rPr>
                <w:rFonts w:asciiTheme="minorHAnsi" w:hAnsiTheme="minorHAnsi" w:cstheme="minorHAnsi"/>
                <w:color w:val="000000"/>
                <w:sz w:val="18"/>
                <w:szCs w:val="18"/>
                <w:lang w:val="en-NZ" w:eastAsia="en-NZ"/>
              </w:rPr>
              <w:t>Rotorua A</w:t>
            </w:r>
          </w:p>
        </w:tc>
        <w:tc>
          <w:tcPr>
            <w:tcW w:w="2591" w:type="dxa"/>
            <w:tcBorders>
              <w:bottom w:val="single" w:sz="4" w:space="0" w:color="auto"/>
            </w:tcBorders>
            <w:shd w:val="clear" w:color="auto" w:fill="F2F2F2" w:themeFill="background1" w:themeFillShade="F2"/>
            <w:vAlign w:val="center"/>
          </w:tcPr>
          <w:p w14:paraId="73515D64" w14:textId="7EDA2C15" w:rsidR="00507039" w:rsidRDefault="00507039" w:rsidP="00507039">
            <w:pPr>
              <w:ind w:left="0" w:firstLine="0"/>
              <w:jc w:val="center"/>
            </w:pPr>
            <w:r w:rsidRPr="005547A8">
              <w:rPr>
                <w:rFonts w:asciiTheme="minorHAnsi" w:hAnsiTheme="minorHAnsi" w:cstheme="minorHAnsi"/>
                <w:color w:val="000000"/>
                <w:sz w:val="18"/>
                <w:szCs w:val="18"/>
                <w:lang w:val="en-NZ" w:eastAsia="en-NZ"/>
              </w:rPr>
              <w:t>Rotorua B</w:t>
            </w:r>
          </w:p>
        </w:tc>
      </w:tr>
      <w:tr w:rsidR="00507039" w14:paraId="2DEE8EB8" w14:textId="77777777" w:rsidTr="00507039">
        <w:trPr>
          <w:trHeight w:val="419"/>
        </w:trPr>
        <w:tc>
          <w:tcPr>
            <w:tcW w:w="2591" w:type="dxa"/>
            <w:tcBorders>
              <w:top w:val="single" w:sz="4" w:space="0" w:color="auto"/>
            </w:tcBorders>
            <w:shd w:val="clear" w:color="auto" w:fill="auto"/>
            <w:vAlign w:val="center"/>
          </w:tcPr>
          <w:p w14:paraId="1B2D84EE" w14:textId="7E83F76E" w:rsidR="00507039" w:rsidRPr="002243D2" w:rsidRDefault="00507039" w:rsidP="00507039">
            <w:pPr>
              <w:ind w:left="0" w:firstLine="0"/>
              <w:jc w:val="center"/>
              <w:rPr>
                <w:sz w:val="18"/>
                <w:szCs w:val="18"/>
              </w:rPr>
            </w:pPr>
            <w:r w:rsidRPr="002243D2">
              <w:rPr>
                <w:rFonts w:asciiTheme="minorHAnsi" w:hAnsiTheme="minorHAnsi" w:cstheme="minorHAnsi"/>
                <w:color w:val="000000" w:themeColor="text1"/>
                <w:sz w:val="18"/>
                <w:szCs w:val="18"/>
                <w:lang w:val="en-NZ" w:eastAsia="en-NZ"/>
              </w:rPr>
              <w:t>12 February</w:t>
            </w:r>
          </w:p>
        </w:tc>
        <w:tc>
          <w:tcPr>
            <w:tcW w:w="2591" w:type="dxa"/>
            <w:tcBorders>
              <w:top w:val="single" w:sz="4" w:space="0" w:color="auto"/>
            </w:tcBorders>
            <w:shd w:val="clear" w:color="auto" w:fill="auto"/>
            <w:vAlign w:val="center"/>
          </w:tcPr>
          <w:p w14:paraId="3C51712F" w14:textId="1C172B71" w:rsidR="00507039" w:rsidRDefault="00507039" w:rsidP="00507039">
            <w:pPr>
              <w:ind w:left="0" w:firstLine="0"/>
              <w:jc w:val="center"/>
            </w:pPr>
            <w:r w:rsidRPr="005547A8">
              <w:rPr>
                <w:rFonts w:asciiTheme="minorHAnsi" w:hAnsiTheme="minorHAnsi" w:cstheme="minorHAnsi"/>
                <w:color w:val="000000"/>
                <w:sz w:val="18"/>
                <w:szCs w:val="18"/>
                <w:lang w:val="en-NZ" w:eastAsia="en-NZ"/>
              </w:rPr>
              <w:t>29.4 (8.6)</w:t>
            </w:r>
          </w:p>
        </w:tc>
        <w:tc>
          <w:tcPr>
            <w:tcW w:w="2591" w:type="dxa"/>
            <w:tcBorders>
              <w:top w:val="single" w:sz="4" w:space="0" w:color="auto"/>
            </w:tcBorders>
            <w:vAlign w:val="center"/>
          </w:tcPr>
          <w:p w14:paraId="1B6FDFEF" w14:textId="12DA1399" w:rsidR="00507039" w:rsidRDefault="00507039" w:rsidP="00507039">
            <w:pPr>
              <w:ind w:left="0" w:firstLine="0"/>
              <w:jc w:val="center"/>
            </w:pPr>
            <w:r w:rsidRPr="005547A8">
              <w:rPr>
                <w:rFonts w:asciiTheme="minorHAnsi" w:hAnsiTheme="minorHAnsi" w:cstheme="minorHAnsi"/>
                <w:color w:val="000000"/>
                <w:sz w:val="18"/>
                <w:szCs w:val="18"/>
                <w:lang w:val="en-NZ" w:eastAsia="en-NZ"/>
              </w:rPr>
              <w:t>31.0 (8.4)</w:t>
            </w:r>
          </w:p>
        </w:tc>
      </w:tr>
      <w:tr w:rsidR="00507039" w14:paraId="70D40917" w14:textId="77777777" w:rsidTr="00507039">
        <w:trPr>
          <w:trHeight w:val="399"/>
        </w:trPr>
        <w:tc>
          <w:tcPr>
            <w:tcW w:w="2591" w:type="dxa"/>
            <w:shd w:val="clear" w:color="auto" w:fill="auto"/>
            <w:vAlign w:val="center"/>
          </w:tcPr>
          <w:p w14:paraId="33E5F9D8" w14:textId="2DA6EAAE" w:rsidR="00507039" w:rsidRPr="002243D2" w:rsidRDefault="00507039" w:rsidP="00507039">
            <w:pPr>
              <w:ind w:left="0" w:firstLine="0"/>
              <w:jc w:val="center"/>
              <w:rPr>
                <w:sz w:val="18"/>
                <w:szCs w:val="18"/>
              </w:rPr>
            </w:pPr>
            <w:r w:rsidRPr="002243D2">
              <w:rPr>
                <w:rFonts w:asciiTheme="minorHAnsi" w:hAnsiTheme="minorHAnsi" w:cstheme="minorHAnsi"/>
                <w:color w:val="000000" w:themeColor="text1"/>
                <w:sz w:val="18"/>
                <w:szCs w:val="18"/>
                <w:lang w:val="en-NZ" w:eastAsia="en-NZ"/>
              </w:rPr>
              <w:t>22 May</w:t>
            </w:r>
          </w:p>
        </w:tc>
        <w:tc>
          <w:tcPr>
            <w:tcW w:w="2591" w:type="dxa"/>
            <w:shd w:val="clear" w:color="auto" w:fill="auto"/>
            <w:vAlign w:val="center"/>
          </w:tcPr>
          <w:p w14:paraId="18AE9482" w14:textId="3FEA46EC" w:rsidR="00507039" w:rsidRDefault="00507039" w:rsidP="00507039">
            <w:pPr>
              <w:ind w:left="0" w:firstLine="0"/>
              <w:jc w:val="center"/>
            </w:pPr>
            <w:r w:rsidRPr="005547A8">
              <w:rPr>
                <w:rFonts w:asciiTheme="minorHAnsi" w:hAnsiTheme="minorHAnsi" w:cstheme="minorHAnsi"/>
                <w:color w:val="000000"/>
                <w:sz w:val="18"/>
                <w:szCs w:val="18"/>
                <w:lang w:val="en-NZ" w:eastAsia="en-NZ"/>
              </w:rPr>
              <w:t>32.4 (10.9)</w:t>
            </w:r>
          </w:p>
        </w:tc>
        <w:tc>
          <w:tcPr>
            <w:tcW w:w="2591" w:type="dxa"/>
            <w:vAlign w:val="center"/>
          </w:tcPr>
          <w:p w14:paraId="7C840C2D" w14:textId="532E92B2" w:rsidR="00507039" w:rsidRDefault="00507039" w:rsidP="00507039">
            <w:pPr>
              <w:ind w:left="0" w:firstLine="0"/>
              <w:jc w:val="center"/>
            </w:pPr>
            <w:r w:rsidRPr="005547A8">
              <w:rPr>
                <w:rFonts w:asciiTheme="minorHAnsi" w:hAnsiTheme="minorHAnsi" w:cstheme="minorHAnsi"/>
                <w:color w:val="000000"/>
                <w:sz w:val="18"/>
                <w:szCs w:val="18"/>
                <w:lang w:val="en-NZ" w:eastAsia="en-NZ"/>
              </w:rPr>
              <w:t>31.0 (9.2)</w:t>
            </w:r>
          </w:p>
        </w:tc>
      </w:tr>
      <w:tr w:rsidR="00507039" w14:paraId="50C7BC21" w14:textId="77777777" w:rsidTr="00507039">
        <w:trPr>
          <w:trHeight w:val="419"/>
        </w:trPr>
        <w:tc>
          <w:tcPr>
            <w:tcW w:w="2591" w:type="dxa"/>
            <w:shd w:val="clear" w:color="auto" w:fill="auto"/>
            <w:vAlign w:val="center"/>
          </w:tcPr>
          <w:p w14:paraId="116DA32E" w14:textId="441BD7DC" w:rsidR="00507039" w:rsidRDefault="00507039" w:rsidP="00507039">
            <w:pPr>
              <w:ind w:left="0" w:firstLine="0"/>
              <w:jc w:val="center"/>
            </w:pPr>
            <w:r w:rsidRPr="005547A8">
              <w:rPr>
                <w:rFonts w:asciiTheme="minorHAnsi" w:hAnsiTheme="minorHAnsi" w:cstheme="minorHAnsi"/>
                <w:color w:val="000000" w:themeColor="text1"/>
                <w:sz w:val="18"/>
                <w:szCs w:val="18"/>
                <w:lang w:val="en-NZ" w:eastAsia="en-NZ"/>
              </w:rPr>
              <w:t>13 August</w:t>
            </w:r>
          </w:p>
        </w:tc>
        <w:tc>
          <w:tcPr>
            <w:tcW w:w="2591" w:type="dxa"/>
            <w:shd w:val="clear" w:color="auto" w:fill="auto"/>
            <w:vAlign w:val="center"/>
          </w:tcPr>
          <w:p w14:paraId="3619DDE0" w14:textId="19AFA068" w:rsidR="00507039" w:rsidRDefault="00507039" w:rsidP="00507039">
            <w:pPr>
              <w:ind w:left="0" w:firstLine="0"/>
              <w:jc w:val="center"/>
            </w:pPr>
            <w:r w:rsidRPr="005547A8">
              <w:rPr>
                <w:rFonts w:asciiTheme="minorHAnsi" w:hAnsiTheme="minorHAnsi" w:cstheme="minorHAnsi"/>
                <w:color w:val="000000"/>
                <w:sz w:val="18"/>
                <w:szCs w:val="18"/>
                <w:lang w:val="en-NZ" w:eastAsia="en-NZ"/>
              </w:rPr>
              <w:t>29.1 (10.7)</w:t>
            </w:r>
          </w:p>
        </w:tc>
        <w:tc>
          <w:tcPr>
            <w:tcW w:w="2591" w:type="dxa"/>
            <w:vAlign w:val="center"/>
          </w:tcPr>
          <w:p w14:paraId="19619CC4" w14:textId="3CBEA6C2" w:rsidR="00507039" w:rsidRDefault="00507039" w:rsidP="00507039">
            <w:pPr>
              <w:ind w:left="0" w:firstLine="0"/>
              <w:jc w:val="center"/>
            </w:pPr>
            <w:r w:rsidRPr="005547A8">
              <w:rPr>
                <w:rFonts w:asciiTheme="minorHAnsi" w:hAnsiTheme="minorHAnsi" w:cstheme="minorHAnsi"/>
                <w:color w:val="000000"/>
                <w:sz w:val="18"/>
                <w:szCs w:val="18"/>
                <w:lang w:val="en-NZ" w:eastAsia="en-NZ"/>
              </w:rPr>
              <w:t>30.5 (9.7)</w:t>
            </w:r>
          </w:p>
        </w:tc>
      </w:tr>
      <w:tr w:rsidR="00507039" w14:paraId="0C826236" w14:textId="77777777" w:rsidTr="00507039">
        <w:trPr>
          <w:trHeight w:val="399"/>
        </w:trPr>
        <w:tc>
          <w:tcPr>
            <w:tcW w:w="2591" w:type="dxa"/>
            <w:tcBorders>
              <w:bottom w:val="single" w:sz="4" w:space="0" w:color="auto"/>
            </w:tcBorders>
            <w:shd w:val="clear" w:color="auto" w:fill="auto"/>
            <w:vAlign w:val="center"/>
          </w:tcPr>
          <w:p w14:paraId="19892F48" w14:textId="1B424CE9" w:rsidR="00507039" w:rsidRDefault="00507039" w:rsidP="00507039">
            <w:pPr>
              <w:ind w:left="0" w:firstLine="0"/>
              <w:jc w:val="center"/>
            </w:pPr>
            <w:r w:rsidRPr="005547A8">
              <w:rPr>
                <w:rFonts w:asciiTheme="minorHAnsi" w:hAnsiTheme="minorHAnsi" w:cstheme="minorHAnsi"/>
                <w:color w:val="000000" w:themeColor="text1"/>
                <w:sz w:val="18"/>
                <w:szCs w:val="18"/>
                <w:lang w:val="en-NZ" w:eastAsia="en-NZ"/>
              </w:rPr>
              <w:t>17 November</w:t>
            </w:r>
          </w:p>
        </w:tc>
        <w:tc>
          <w:tcPr>
            <w:tcW w:w="2591" w:type="dxa"/>
            <w:tcBorders>
              <w:bottom w:val="single" w:sz="4" w:space="0" w:color="auto"/>
            </w:tcBorders>
            <w:shd w:val="clear" w:color="auto" w:fill="auto"/>
            <w:vAlign w:val="center"/>
          </w:tcPr>
          <w:p w14:paraId="3EE7A935" w14:textId="01A97300" w:rsidR="00507039" w:rsidRDefault="00507039" w:rsidP="00507039">
            <w:pPr>
              <w:ind w:left="0" w:firstLine="0"/>
              <w:jc w:val="center"/>
            </w:pPr>
            <w:r w:rsidRPr="005547A8">
              <w:rPr>
                <w:rFonts w:asciiTheme="minorHAnsi" w:hAnsiTheme="minorHAnsi" w:cstheme="minorHAnsi"/>
                <w:color w:val="000000"/>
                <w:sz w:val="18"/>
                <w:szCs w:val="18"/>
                <w:lang w:val="en-NZ" w:eastAsia="en-NZ"/>
              </w:rPr>
              <w:t>27.4 (8.6)</w:t>
            </w:r>
          </w:p>
        </w:tc>
        <w:tc>
          <w:tcPr>
            <w:tcW w:w="2591" w:type="dxa"/>
            <w:tcBorders>
              <w:bottom w:val="single" w:sz="4" w:space="0" w:color="auto"/>
            </w:tcBorders>
            <w:vAlign w:val="center"/>
          </w:tcPr>
          <w:p w14:paraId="58533E1A" w14:textId="7910301F" w:rsidR="00507039" w:rsidRDefault="00507039" w:rsidP="00507039">
            <w:pPr>
              <w:ind w:left="0" w:firstLine="0"/>
              <w:jc w:val="center"/>
            </w:pPr>
            <w:r w:rsidRPr="005547A8">
              <w:rPr>
                <w:rFonts w:asciiTheme="minorHAnsi" w:hAnsiTheme="minorHAnsi" w:cstheme="minorHAnsi"/>
                <w:color w:val="000000"/>
                <w:sz w:val="18"/>
                <w:szCs w:val="18"/>
                <w:lang w:val="en-NZ" w:eastAsia="en-NZ"/>
              </w:rPr>
              <w:t>28.6 (9.3)</w:t>
            </w:r>
          </w:p>
        </w:tc>
      </w:tr>
    </w:tbl>
    <w:p w14:paraId="3925BD95" w14:textId="77777777" w:rsidR="00507039" w:rsidRPr="004C1B65" w:rsidRDefault="00507039" w:rsidP="004C1B65">
      <w:pPr>
        <w:ind w:left="425" w:firstLine="0"/>
      </w:pPr>
    </w:p>
    <w:p w14:paraId="19928443" w14:textId="052394AD" w:rsidR="00C60D5B" w:rsidRPr="00892BB0" w:rsidRDefault="00C60D5B" w:rsidP="003B1EE5">
      <w:pPr>
        <w:pStyle w:val="Heading3"/>
      </w:pPr>
      <w:bookmarkStart w:id="87" w:name="_Toc59188233"/>
      <w:r w:rsidRPr="00892BB0">
        <w:t xml:space="preserve">Kōura </w:t>
      </w:r>
      <w:r w:rsidRPr="003B1EE5">
        <w:t>size</w:t>
      </w:r>
      <w:r w:rsidRPr="00892BB0">
        <w:t xml:space="preserve"> - comparison with previous surveys</w:t>
      </w:r>
      <w:bookmarkEnd w:id="86"/>
      <w:bookmarkEnd w:id="87"/>
    </w:p>
    <w:p w14:paraId="04FE4280" w14:textId="518818DD" w:rsidR="00756225" w:rsidRDefault="00FF252B" w:rsidP="00DE1ABB">
      <w:pPr>
        <w:spacing w:line="360" w:lineRule="auto"/>
        <w:ind w:left="0" w:firstLine="0"/>
        <w:rPr>
          <w:rFonts w:asciiTheme="minorHAnsi" w:hAnsiTheme="minorHAnsi" w:cstheme="minorHAnsi"/>
          <w:sz w:val="22"/>
          <w:szCs w:val="22"/>
        </w:rPr>
      </w:pPr>
      <w:bookmarkStart w:id="88" w:name="_Hlk517762266"/>
      <w:r w:rsidRPr="00FF252B">
        <w:rPr>
          <w:rFonts w:asciiTheme="minorHAnsi" w:hAnsiTheme="minorHAnsi" w:cstheme="minorHAnsi"/>
          <w:sz w:val="22"/>
          <w:szCs w:val="22"/>
        </w:rPr>
        <w:t>Monitoring data recorded from 2009 to 2020 shows that there ha</w:t>
      </w:r>
      <w:r>
        <w:rPr>
          <w:rFonts w:asciiTheme="minorHAnsi" w:hAnsiTheme="minorHAnsi" w:cstheme="minorHAnsi"/>
          <w:sz w:val="22"/>
          <w:szCs w:val="22"/>
        </w:rPr>
        <w:t xml:space="preserve">s been a </w:t>
      </w:r>
      <w:r w:rsidRPr="00FF252B">
        <w:rPr>
          <w:rFonts w:asciiTheme="minorHAnsi" w:hAnsiTheme="minorHAnsi" w:cstheme="minorHAnsi"/>
          <w:sz w:val="22"/>
          <w:szCs w:val="22"/>
        </w:rPr>
        <w:t xml:space="preserve">significant </w:t>
      </w:r>
      <w:r>
        <w:rPr>
          <w:rFonts w:asciiTheme="minorHAnsi" w:hAnsiTheme="minorHAnsi" w:cstheme="minorHAnsi"/>
          <w:sz w:val="22"/>
          <w:szCs w:val="22"/>
        </w:rPr>
        <w:t xml:space="preserve">increase </w:t>
      </w:r>
      <w:r w:rsidRPr="00FF252B">
        <w:rPr>
          <w:rFonts w:asciiTheme="minorHAnsi" w:hAnsiTheme="minorHAnsi" w:cstheme="minorHAnsi"/>
          <w:sz w:val="22"/>
          <w:szCs w:val="22"/>
        </w:rPr>
        <w:t>(</w:t>
      </w:r>
      <w:r w:rsidRPr="00FF252B">
        <w:rPr>
          <w:rFonts w:asciiTheme="minorHAnsi" w:hAnsiTheme="minorHAnsi" w:cstheme="minorHAnsi"/>
          <w:i/>
          <w:iCs/>
          <w:sz w:val="22"/>
          <w:szCs w:val="22"/>
        </w:rPr>
        <w:t>p</w:t>
      </w:r>
      <w:r>
        <w:rPr>
          <w:rFonts w:asciiTheme="minorHAnsi" w:hAnsiTheme="minorHAnsi" w:cstheme="minorHAnsi"/>
          <w:i/>
          <w:iCs/>
          <w:sz w:val="22"/>
          <w:szCs w:val="22"/>
        </w:rPr>
        <w:t> </w:t>
      </w:r>
      <w:r w:rsidRPr="00FF252B">
        <w:rPr>
          <w:rFonts w:asciiTheme="minorHAnsi" w:hAnsiTheme="minorHAnsi" w:cstheme="minorHAnsi"/>
          <w:sz w:val="22"/>
          <w:szCs w:val="22"/>
        </w:rPr>
        <w:t>&lt;</w:t>
      </w:r>
      <w:r>
        <w:rPr>
          <w:rFonts w:asciiTheme="minorHAnsi" w:hAnsiTheme="minorHAnsi" w:cstheme="minorHAnsi"/>
          <w:sz w:val="22"/>
          <w:szCs w:val="22"/>
        </w:rPr>
        <w:t> </w:t>
      </w:r>
      <w:r w:rsidRPr="00FF252B">
        <w:rPr>
          <w:rFonts w:asciiTheme="minorHAnsi" w:hAnsiTheme="minorHAnsi" w:cstheme="minorHAnsi"/>
          <w:sz w:val="22"/>
          <w:szCs w:val="22"/>
        </w:rPr>
        <w:t>.01)</w:t>
      </w:r>
      <w:r>
        <w:rPr>
          <w:rFonts w:asciiTheme="minorHAnsi" w:hAnsiTheme="minorHAnsi" w:cstheme="minorHAnsi"/>
          <w:sz w:val="22"/>
          <w:szCs w:val="22"/>
        </w:rPr>
        <w:t xml:space="preserve"> in </w:t>
      </w:r>
      <w:r w:rsidRPr="00FF252B">
        <w:rPr>
          <w:rFonts w:asciiTheme="minorHAnsi" w:hAnsiTheme="minorHAnsi" w:cstheme="minorHAnsi"/>
          <w:sz w:val="22"/>
          <w:szCs w:val="22"/>
        </w:rPr>
        <w:t xml:space="preserve">kōura mean </w:t>
      </w:r>
      <w:r w:rsidR="00CB2AB4">
        <w:rPr>
          <w:rFonts w:asciiTheme="minorHAnsi" w:hAnsiTheme="minorHAnsi" w:cstheme="minorHAnsi"/>
          <w:sz w:val="22"/>
          <w:szCs w:val="22"/>
        </w:rPr>
        <w:t xml:space="preserve">size since baseline surveys were carried out in 2009 </w:t>
      </w:r>
      <w:r w:rsidRPr="00FF252B">
        <w:rPr>
          <w:rFonts w:asciiTheme="minorHAnsi" w:hAnsiTheme="minorHAnsi" w:cstheme="minorHAnsi"/>
          <w:sz w:val="22"/>
          <w:szCs w:val="22"/>
        </w:rPr>
        <w:t>(Fig. 4</w:t>
      </w:r>
      <w:r w:rsidR="002243D2">
        <w:rPr>
          <w:rFonts w:asciiTheme="minorHAnsi" w:hAnsiTheme="minorHAnsi" w:cstheme="minorHAnsi"/>
          <w:sz w:val="22"/>
          <w:szCs w:val="22"/>
        </w:rPr>
        <w:t>c</w:t>
      </w:r>
      <w:r w:rsidR="000A78C5">
        <w:rPr>
          <w:rFonts w:asciiTheme="minorHAnsi" w:hAnsiTheme="minorHAnsi" w:cstheme="minorHAnsi"/>
          <w:sz w:val="22"/>
          <w:szCs w:val="22"/>
        </w:rPr>
        <w:t>; Appendix A2</w:t>
      </w:r>
      <w:r w:rsidRPr="00FF252B">
        <w:rPr>
          <w:rFonts w:asciiTheme="minorHAnsi" w:hAnsiTheme="minorHAnsi" w:cstheme="minorHAnsi"/>
          <w:sz w:val="22"/>
          <w:szCs w:val="22"/>
        </w:rPr>
        <w:t xml:space="preserve">). </w:t>
      </w:r>
      <w:r w:rsidR="00C60D5B" w:rsidRPr="00AF5221">
        <w:rPr>
          <w:rFonts w:asciiTheme="minorHAnsi" w:hAnsiTheme="minorHAnsi" w:cstheme="minorHAnsi"/>
          <w:sz w:val="22"/>
          <w:szCs w:val="22"/>
        </w:rPr>
        <w:t xml:space="preserve">Kōura mean </w:t>
      </w:r>
      <w:r w:rsidR="00CB2AB4">
        <w:rPr>
          <w:rFonts w:asciiTheme="minorHAnsi" w:hAnsiTheme="minorHAnsi" w:cstheme="minorHAnsi"/>
          <w:sz w:val="22"/>
          <w:szCs w:val="22"/>
        </w:rPr>
        <w:t xml:space="preserve">OCL </w:t>
      </w:r>
      <w:r w:rsidR="00C60D5B" w:rsidRPr="00AF5221">
        <w:rPr>
          <w:rFonts w:asciiTheme="minorHAnsi" w:hAnsiTheme="minorHAnsi" w:cstheme="minorHAnsi"/>
          <w:sz w:val="22"/>
          <w:szCs w:val="22"/>
        </w:rPr>
        <w:t xml:space="preserve">has increased </w:t>
      </w:r>
      <w:r w:rsidR="00466E76">
        <w:rPr>
          <w:rFonts w:asciiTheme="minorHAnsi" w:hAnsiTheme="minorHAnsi" w:cstheme="minorHAnsi"/>
          <w:sz w:val="22"/>
          <w:szCs w:val="22"/>
        </w:rPr>
        <w:t xml:space="preserve">by </w:t>
      </w:r>
      <w:r w:rsidR="00B324B7" w:rsidRPr="00864F41">
        <w:rPr>
          <w:rFonts w:asciiTheme="minorHAnsi" w:hAnsiTheme="minorHAnsi" w:cstheme="minorHAnsi"/>
          <w:sz w:val="22"/>
          <w:szCs w:val="22"/>
        </w:rPr>
        <w:t>4</w:t>
      </w:r>
      <w:r w:rsidR="00EB1F4F" w:rsidRPr="00864F41">
        <w:rPr>
          <w:rFonts w:asciiTheme="minorHAnsi" w:hAnsiTheme="minorHAnsi" w:cstheme="minorHAnsi"/>
          <w:sz w:val="22"/>
          <w:szCs w:val="22"/>
        </w:rPr>
        <w:t>7</w:t>
      </w:r>
      <w:r w:rsidR="00466E76" w:rsidRPr="00864F41">
        <w:rPr>
          <w:rFonts w:asciiTheme="minorHAnsi" w:hAnsiTheme="minorHAnsi" w:cstheme="minorHAnsi"/>
          <w:sz w:val="22"/>
          <w:szCs w:val="22"/>
        </w:rPr>
        <w:t xml:space="preserve">% </w:t>
      </w:r>
      <w:r w:rsidR="00C60D5B" w:rsidRPr="00864F41">
        <w:rPr>
          <w:rFonts w:asciiTheme="minorHAnsi" w:hAnsiTheme="minorHAnsi" w:cstheme="minorHAnsi"/>
          <w:sz w:val="22"/>
          <w:szCs w:val="22"/>
        </w:rPr>
        <w:t xml:space="preserve">from </w:t>
      </w:r>
      <w:r w:rsidR="003016BC" w:rsidRPr="00864F41">
        <w:rPr>
          <w:rFonts w:asciiTheme="minorHAnsi" w:hAnsiTheme="minorHAnsi" w:cstheme="minorHAnsi"/>
          <w:sz w:val="22"/>
          <w:szCs w:val="22"/>
        </w:rPr>
        <w:t>20.4 mm OCL</w:t>
      </w:r>
      <w:r w:rsidR="00C40E22" w:rsidRPr="00864F41">
        <w:rPr>
          <w:rFonts w:asciiTheme="minorHAnsi" w:hAnsiTheme="minorHAnsi" w:cstheme="minorHAnsi"/>
          <w:sz w:val="22"/>
          <w:szCs w:val="22"/>
        </w:rPr>
        <w:t xml:space="preserve"> in 2009 (April, July, November) </w:t>
      </w:r>
      <w:r w:rsidR="003016BC" w:rsidRPr="00864F41">
        <w:rPr>
          <w:rFonts w:asciiTheme="minorHAnsi" w:hAnsiTheme="minorHAnsi" w:cstheme="minorHAnsi"/>
          <w:sz w:val="22"/>
          <w:szCs w:val="22"/>
        </w:rPr>
        <w:t xml:space="preserve">to </w:t>
      </w:r>
      <w:r w:rsidR="00361E91" w:rsidRPr="00864F41">
        <w:rPr>
          <w:rFonts w:asciiTheme="minorHAnsi" w:hAnsiTheme="minorHAnsi" w:cstheme="minorHAnsi"/>
          <w:sz w:val="22"/>
          <w:szCs w:val="22"/>
        </w:rPr>
        <w:t>30.</w:t>
      </w:r>
      <w:r w:rsidR="00EB1F4F" w:rsidRPr="00864F41">
        <w:rPr>
          <w:rFonts w:asciiTheme="minorHAnsi" w:hAnsiTheme="minorHAnsi" w:cstheme="minorHAnsi"/>
          <w:sz w:val="22"/>
          <w:szCs w:val="22"/>
        </w:rPr>
        <w:t>0</w:t>
      </w:r>
      <w:r w:rsidR="003016BC" w:rsidRPr="00864F41">
        <w:rPr>
          <w:rFonts w:asciiTheme="minorHAnsi" w:hAnsiTheme="minorHAnsi" w:cstheme="minorHAnsi"/>
          <w:sz w:val="22"/>
          <w:szCs w:val="22"/>
        </w:rPr>
        <w:t> mm OCL</w:t>
      </w:r>
      <w:r w:rsidR="00C40E22" w:rsidRPr="00864F41">
        <w:rPr>
          <w:rFonts w:asciiTheme="minorHAnsi" w:hAnsiTheme="minorHAnsi" w:cstheme="minorHAnsi"/>
          <w:sz w:val="22"/>
          <w:szCs w:val="22"/>
        </w:rPr>
        <w:t xml:space="preserve"> in 20</w:t>
      </w:r>
      <w:r w:rsidR="00EB1F4F" w:rsidRPr="00864F41">
        <w:rPr>
          <w:rFonts w:asciiTheme="minorHAnsi" w:hAnsiTheme="minorHAnsi" w:cstheme="minorHAnsi"/>
          <w:sz w:val="22"/>
          <w:szCs w:val="22"/>
        </w:rPr>
        <w:t>20</w:t>
      </w:r>
      <w:r w:rsidR="00C60D5B" w:rsidRPr="00864F41">
        <w:rPr>
          <w:rFonts w:asciiTheme="minorHAnsi" w:hAnsiTheme="minorHAnsi" w:cstheme="minorHAnsi"/>
          <w:sz w:val="22"/>
          <w:szCs w:val="22"/>
        </w:rPr>
        <w:t xml:space="preserve"> </w:t>
      </w:r>
      <w:r w:rsidR="00C40E22" w:rsidRPr="00864F41">
        <w:rPr>
          <w:rFonts w:asciiTheme="minorHAnsi" w:hAnsiTheme="minorHAnsi" w:cstheme="minorHAnsi"/>
          <w:sz w:val="22"/>
          <w:szCs w:val="22"/>
        </w:rPr>
        <w:t xml:space="preserve">(February, May, August, November) </w:t>
      </w:r>
      <w:r w:rsidR="00C60D5B" w:rsidRPr="00864F41">
        <w:rPr>
          <w:rFonts w:asciiTheme="minorHAnsi" w:hAnsiTheme="minorHAnsi" w:cstheme="minorHAnsi"/>
          <w:sz w:val="22"/>
          <w:szCs w:val="22"/>
        </w:rPr>
        <w:t xml:space="preserve">(Table 6; Fig. </w:t>
      </w:r>
      <w:r w:rsidRPr="00864F41">
        <w:rPr>
          <w:rFonts w:asciiTheme="minorHAnsi" w:hAnsiTheme="minorHAnsi" w:cstheme="minorHAnsi"/>
          <w:sz w:val="22"/>
          <w:szCs w:val="22"/>
        </w:rPr>
        <w:t>5</w:t>
      </w:r>
      <w:r w:rsidR="00C60D5B" w:rsidRPr="00864F41">
        <w:rPr>
          <w:rFonts w:asciiTheme="minorHAnsi" w:hAnsiTheme="minorHAnsi" w:cstheme="minorHAnsi"/>
          <w:sz w:val="22"/>
          <w:szCs w:val="22"/>
        </w:rPr>
        <w:t>).</w:t>
      </w:r>
      <w:r w:rsidR="00C60D5B" w:rsidRPr="00AF5221">
        <w:rPr>
          <w:rFonts w:asciiTheme="minorHAnsi" w:hAnsiTheme="minorHAnsi" w:cstheme="minorHAnsi"/>
          <w:sz w:val="22"/>
          <w:szCs w:val="22"/>
        </w:rPr>
        <w:t xml:space="preserve"> </w:t>
      </w:r>
      <w:bookmarkEnd w:id="88"/>
      <w:r w:rsidR="00CA7C23">
        <w:rPr>
          <w:rFonts w:asciiTheme="minorHAnsi" w:hAnsiTheme="minorHAnsi" w:cstheme="minorHAnsi"/>
          <w:sz w:val="22"/>
          <w:szCs w:val="22"/>
        </w:rPr>
        <w:t>L</w:t>
      </w:r>
      <w:r w:rsidR="00C60D5B" w:rsidRPr="00AF5221">
        <w:rPr>
          <w:rFonts w:asciiTheme="minorHAnsi" w:hAnsiTheme="minorHAnsi" w:cstheme="minorHAnsi"/>
          <w:sz w:val="22"/>
          <w:szCs w:val="22"/>
        </w:rPr>
        <w:t xml:space="preserve">ength frequency analysis of the April 2009 and </w:t>
      </w:r>
      <w:r w:rsidR="00C60D5B" w:rsidRPr="00DE1ABB">
        <w:rPr>
          <w:rFonts w:asciiTheme="minorHAnsi" w:hAnsiTheme="minorHAnsi" w:cstheme="minorHAnsi"/>
          <w:sz w:val="22"/>
          <w:szCs w:val="22"/>
        </w:rPr>
        <w:t>May 20</w:t>
      </w:r>
      <w:r>
        <w:rPr>
          <w:rFonts w:asciiTheme="minorHAnsi" w:hAnsiTheme="minorHAnsi" w:cstheme="minorHAnsi"/>
          <w:sz w:val="22"/>
          <w:szCs w:val="22"/>
        </w:rPr>
        <w:t>20</w:t>
      </w:r>
      <w:r w:rsidR="00C60D5B" w:rsidRPr="00AF5221">
        <w:rPr>
          <w:rFonts w:asciiTheme="minorHAnsi" w:hAnsiTheme="minorHAnsi" w:cstheme="minorHAnsi"/>
          <w:sz w:val="22"/>
          <w:szCs w:val="22"/>
        </w:rPr>
        <w:t xml:space="preserve"> kōura samples show that this </w:t>
      </w:r>
      <w:bookmarkStart w:id="89" w:name="_Hlk517795063"/>
      <w:r w:rsidR="00C60D5B" w:rsidRPr="00AF5221">
        <w:rPr>
          <w:rFonts w:asciiTheme="minorHAnsi" w:hAnsiTheme="minorHAnsi" w:cstheme="minorHAnsi"/>
          <w:sz w:val="22"/>
          <w:szCs w:val="22"/>
        </w:rPr>
        <w:t>increase is mainly due to the reduction in small-sized kōura &lt;</w:t>
      </w:r>
      <w:r w:rsidR="002D361B">
        <w:rPr>
          <w:rFonts w:asciiTheme="minorHAnsi" w:hAnsiTheme="minorHAnsi" w:cstheme="minorHAnsi"/>
          <w:sz w:val="22"/>
          <w:szCs w:val="22"/>
        </w:rPr>
        <w:t>~</w:t>
      </w:r>
      <w:r w:rsidR="00C60D5B" w:rsidRPr="00AF5221">
        <w:rPr>
          <w:rFonts w:asciiTheme="minorHAnsi" w:hAnsiTheme="minorHAnsi" w:cstheme="minorHAnsi"/>
          <w:sz w:val="22"/>
          <w:szCs w:val="22"/>
        </w:rPr>
        <w:t>2</w:t>
      </w:r>
      <w:r w:rsidR="005D2C17">
        <w:rPr>
          <w:rFonts w:asciiTheme="minorHAnsi" w:hAnsiTheme="minorHAnsi" w:cstheme="minorHAnsi"/>
          <w:sz w:val="22"/>
          <w:szCs w:val="22"/>
        </w:rPr>
        <w:t>2</w:t>
      </w:r>
      <w:r w:rsidR="00C60D5B" w:rsidRPr="00AF5221">
        <w:rPr>
          <w:rFonts w:asciiTheme="minorHAnsi" w:hAnsiTheme="minorHAnsi" w:cstheme="minorHAnsi"/>
          <w:sz w:val="22"/>
          <w:szCs w:val="22"/>
        </w:rPr>
        <w:t> mm OCL</w:t>
      </w:r>
      <w:bookmarkStart w:id="90" w:name="_Hlk19704693"/>
      <w:r w:rsidR="00C60D5B" w:rsidRPr="00AF5221">
        <w:rPr>
          <w:rFonts w:asciiTheme="minorHAnsi" w:hAnsiTheme="minorHAnsi" w:cstheme="minorHAnsi"/>
          <w:sz w:val="22"/>
          <w:szCs w:val="22"/>
        </w:rPr>
        <w:t xml:space="preserve"> </w:t>
      </w:r>
      <w:bookmarkEnd w:id="89"/>
      <w:r w:rsidR="00C60D5B" w:rsidRPr="00AF5221">
        <w:rPr>
          <w:rFonts w:asciiTheme="minorHAnsi" w:hAnsiTheme="minorHAnsi" w:cstheme="minorHAnsi"/>
          <w:sz w:val="22"/>
          <w:szCs w:val="22"/>
        </w:rPr>
        <w:t>(Fig</w:t>
      </w:r>
      <w:r w:rsidR="00C60D5B" w:rsidRPr="00864F41">
        <w:rPr>
          <w:rFonts w:asciiTheme="minorHAnsi" w:hAnsiTheme="minorHAnsi" w:cstheme="minorHAnsi"/>
          <w:sz w:val="22"/>
          <w:szCs w:val="22"/>
        </w:rPr>
        <w:t xml:space="preserve">. </w:t>
      </w:r>
      <w:r w:rsidRPr="00864F41">
        <w:rPr>
          <w:rFonts w:asciiTheme="minorHAnsi" w:hAnsiTheme="minorHAnsi" w:cstheme="minorHAnsi"/>
          <w:sz w:val="22"/>
          <w:szCs w:val="22"/>
        </w:rPr>
        <w:t>6</w:t>
      </w:r>
      <w:r w:rsidR="00C60D5B" w:rsidRPr="00864F41">
        <w:rPr>
          <w:rFonts w:asciiTheme="minorHAnsi" w:hAnsiTheme="minorHAnsi" w:cstheme="minorHAnsi"/>
          <w:sz w:val="22"/>
          <w:szCs w:val="22"/>
        </w:rPr>
        <w:t>).</w:t>
      </w:r>
      <w:bookmarkEnd w:id="90"/>
    </w:p>
    <w:p w14:paraId="0F36CF93" w14:textId="0ECE2354" w:rsidR="00F049A0" w:rsidRDefault="00756225" w:rsidP="00531D01">
      <w:pPr>
        <w:pStyle w:val="Normalbodytext"/>
        <w:spacing w:after="120" w:line="240" w:lineRule="auto"/>
        <w:ind w:hanging="709"/>
        <w:jc w:val="left"/>
        <w:rPr>
          <w:sz w:val="20"/>
          <w:lang w:val="en-US"/>
        </w:rPr>
      </w:pPr>
      <w:bookmarkStart w:id="91" w:name="_Toc517877475"/>
      <w:bookmarkStart w:id="92" w:name="_Toc59116227"/>
      <w:r w:rsidRPr="00750DE7">
        <w:rPr>
          <w:b/>
          <w:sz w:val="20"/>
        </w:rPr>
        <w:t xml:space="preserve">Table </w:t>
      </w:r>
      <w:r w:rsidRPr="00750DE7">
        <w:rPr>
          <w:b/>
          <w:sz w:val="20"/>
        </w:rPr>
        <w:fldChar w:fldCharType="begin"/>
      </w:r>
      <w:r w:rsidRPr="00750DE7">
        <w:rPr>
          <w:b/>
          <w:sz w:val="20"/>
        </w:rPr>
        <w:instrText xml:space="preserve"> SEQ Table \* ARABIC </w:instrText>
      </w:r>
      <w:r w:rsidRPr="00750DE7">
        <w:rPr>
          <w:b/>
          <w:sz w:val="20"/>
        </w:rPr>
        <w:fldChar w:fldCharType="separate"/>
      </w:r>
      <w:r w:rsidR="00995E5B">
        <w:rPr>
          <w:b/>
          <w:noProof/>
          <w:sz w:val="20"/>
        </w:rPr>
        <w:t>6</w:t>
      </w:r>
      <w:r w:rsidRPr="00750DE7">
        <w:rPr>
          <w:b/>
          <w:sz w:val="20"/>
        </w:rPr>
        <w:fldChar w:fldCharType="end"/>
      </w:r>
      <w:r w:rsidR="00BB125B">
        <w:rPr>
          <w:sz w:val="20"/>
        </w:rPr>
        <w:t xml:space="preserve">  </w:t>
      </w:r>
      <w:r w:rsidRPr="00750DE7">
        <w:rPr>
          <w:sz w:val="20"/>
        </w:rPr>
        <w:t>Maximum, minimum, mean (SD = standard deviation), first (Q</w:t>
      </w:r>
      <w:r w:rsidRPr="00750DE7">
        <w:rPr>
          <w:sz w:val="20"/>
          <w:vertAlign w:val="subscript"/>
        </w:rPr>
        <w:t>1</w:t>
      </w:r>
      <w:r w:rsidRPr="00750DE7">
        <w:rPr>
          <w:sz w:val="20"/>
        </w:rPr>
        <w:t>), second (median; Q</w:t>
      </w:r>
      <w:r w:rsidRPr="00750DE7">
        <w:rPr>
          <w:sz w:val="20"/>
          <w:vertAlign w:val="subscript"/>
        </w:rPr>
        <w:t>2</w:t>
      </w:r>
      <w:r w:rsidRPr="00750DE7">
        <w:rPr>
          <w:sz w:val="20"/>
        </w:rPr>
        <w:t>) and third (Q</w:t>
      </w:r>
      <w:r w:rsidRPr="00750DE7">
        <w:rPr>
          <w:sz w:val="20"/>
          <w:vertAlign w:val="subscript"/>
        </w:rPr>
        <w:t>3</w:t>
      </w:r>
      <w:r w:rsidRPr="00750DE7">
        <w:rPr>
          <w:sz w:val="20"/>
        </w:rPr>
        <w:t xml:space="preserve">) quartile values for </w:t>
      </w:r>
      <w:r w:rsidRPr="00750DE7">
        <w:rPr>
          <w:sz w:val="20"/>
          <w:lang w:val="en-US"/>
        </w:rPr>
        <w:t>orbit carapace length (mm) of kōura collected from Lake Roto</w:t>
      </w:r>
      <w:r w:rsidRPr="00750DE7">
        <w:rPr>
          <w:bCs/>
          <w:sz w:val="20"/>
          <w:lang w:val="en-US"/>
        </w:rPr>
        <w:t>rua</w:t>
      </w:r>
      <w:r w:rsidRPr="00750DE7">
        <w:rPr>
          <w:sz w:val="20"/>
          <w:lang w:val="en-US"/>
        </w:rPr>
        <w:t xml:space="preserve"> </w:t>
      </w:r>
      <w:r w:rsidR="00D355DA">
        <w:rPr>
          <w:sz w:val="20"/>
        </w:rPr>
        <w:t xml:space="preserve">from </w:t>
      </w:r>
      <w:r w:rsidRPr="00864F41">
        <w:rPr>
          <w:sz w:val="20"/>
        </w:rPr>
        <w:t>2009</w:t>
      </w:r>
      <w:r w:rsidR="00466E76" w:rsidRPr="00864F41">
        <w:rPr>
          <w:sz w:val="20"/>
        </w:rPr>
        <w:t xml:space="preserve"> to 20</w:t>
      </w:r>
      <w:r w:rsidR="00EB1F4F" w:rsidRPr="00864F41">
        <w:rPr>
          <w:sz w:val="20"/>
        </w:rPr>
        <w:t>20</w:t>
      </w:r>
      <w:r w:rsidRPr="00864F41">
        <w:rPr>
          <w:sz w:val="20"/>
          <w:lang w:val="en-US"/>
        </w:rPr>
        <w:t>.</w:t>
      </w:r>
      <w:bookmarkStart w:id="93" w:name="_Hlk518121379"/>
      <w:bookmarkEnd w:id="80"/>
      <w:bookmarkEnd w:id="91"/>
      <w:bookmarkEnd w:id="92"/>
    </w:p>
    <w:tbl>
      <w:tblPr>
        <w:tblW w:w="10138" w:type="dxa"/>
        <w:jc w:val="center"/>
        <w:tblLook w:val="04A0" w:firstRow="1" w:lastRow="0" w:firstColumn="1" w:lastColumn="0" w:noHBand="0" w:noVBand="1"/>
      </w:tblPr>
      <w:tblGrid>
        <w:gridCol w:w="1266"/>
        <w:gridCol w:w="1109"/>
        <w:gridCol w:w="1109"/>
        <w:gridCol w:w="1109"/>
        <w:gridCol w:w="1109"/>
        <w:gridCol w:w="1109"/>
        <w:gridCol w:w="1109"/>
        <w:gridCol w:w="1109"/>
        <w:gridCol w:w="1109"/>
      </w:tblGrid>
      <w:tr w:rsidR="00737A2F" w:rsidRPr="00EB1F4F" w14:paraId="2D5F5DB6" w14:textId="77777777" w:rsidTr="00864F41">
        <w:trPr>
          <w:trHeight w:val="371"/>
          <w:jc w:val="center"/>
        </w:trPr>
        <w:tc>
          <w:tcPr>
            <w:tcW w:w="1266" w:type="dxa"/>
            <w:tcBorders>
              <w:top w:val="single" w:sz="4" w:space="0" w:color="auto"/>
              <w:left w:val="nil"/>
              <w:bottom w:val="single" w:sz="4" w:space="0" w:color="auto"/>
              <w:right w:val="nil"/>
            </w:tcBorders>
            <w:shd w:val="clear" w:color="auto" w:fill="F2F2F2" w:themeFill="background1" w:themeFillShade="F2"/>
            <w:noWrap/>
            <w:vAlign w:val="center"/>
            <w:hideMark/>
          </w:tcPr>
          <w:p w14:paraId="23532757" w14:textId="7ECDC26B" w:rsidR="00EB1F4F" w:rsidRPr="005547A8" w:rsidRDefault="00EB1F4F" w:rsidP="00737A2F">
            <w:pPr>
              <w:ind w:left="0" w:firstLine="0"/>
              <w:jc w:val="center"/>
              <w:rPr>
                <w:rFonts w:asciiTheme="minorHAnsi" w:hAnsiTheme="minorHAnsi" w:cstheme="minorHAnsi"/>
                <w:color w:val="000000"/>
                <w:sz w:val="18"/>
                <w:szCs w:val="18"/>
                <w:lang w:val="en-NZ" w:eastAsia="en-NZ"/>
              </w:rPr>
            </w:pP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4819081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0357A815"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2010</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54D7E5A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2011</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7992F29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2016</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1571756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3CB1D5A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0D5E03F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1109" w:type="dxa"/>
            <w:tcBorders>
              <w:top w:val="single" w:sz="4" w:space="0" w:color="auto"/>
              <w:left w:val="nil"/>
              <w:bottom w:val="single" w:sz="4" w:space="0" w:color="auto"/>
              <w:right w:val="nil"/>
            </w:tcBorders>
            <w:shd w:val="clear" w:color="auto" w:fill="F2F2F2" w:themeFill="background1" w:themeFillShade="F2"/>
            <w:noWrap/>
            <w:vAlign w:val="center"/>
            <w:hideMark/>
          </w:tcPr>
          <w:p w14:paraId="6ACBF41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r>
      <w:tr w:rsidR="00EB1F4F" w:rsidRPr="00EB1F4F" w14:paraId="0F2C65B6"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3E9ADCA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Minimum</w:t>
            </w:r>
          </w:p>
        </w:tc>
        <w:tc>
          <w:tcPr>
            <w:tcW w:w="1109" w:type="dxa"/>
            <w:tcBorders>
              <w:top w:val="nil"/>
              <w:left w:val="nil"/>
              <w:bottom w:val="nil"/>
              <w:right w:val="nil"/>
            </w:tcBorders>
            <w:shd w:val="clear" w:color="auto" w:fill="auto"/>
            <w:noWrap/>
            <w:vAlign w:val="center"/>
            <w:hideMark/>
          </w:tcPr>
          <w:p w14:paraId="561065E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109" w:type="dxa"/>
            <w:tcBorders>
              <w:top w:val="nil"/>
              <w:left w:val="nil"/>
              <w:bottom w:val="nil"/>
              <w:right w:val="nil"/>
            </w:tcBorders>
            <w:shd w:val="clear" w:color="auto" w:fill="auto"/>
            <w:noWrap/>
            <w:vAlign w:val="center"/>
            <w:hideMark/>
          </w:tcPr>
          <w:p w14:paraId="4E21802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w:t>
            </w:r>
          </w:p>
        </w:tc>
        <w:tc>
          <w:tcPr>
            <w:tcW w:w="1109" w:type="dxa"/>
            <w:tcBorders>
              <w:top w:val="nil"/>
              <w:left w:val="nil"/>
              <w:bottom w:val="nil"/>
              <w:right w:val="nil"/>
            </w:tcBorders>
            <w:shd w:val="clear" w:color="auto" w:fill="auto"/>
            <w:noWrap/>
            <w:vAlign w:val="center"/>
            <w:hideMark/>
          </w:tcPr>
          <w:p w14:paraId="763ECF2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w:t>
            </w:r>
          </w:p>
        </w:tc>
        <w:tc>
          <w:tcPr>
            <w:tcW w:w="1109" w:type="dxa"/>
            <w:tcBorders>
              <w:top w:val="nil"/>
              <w:left w:val="nil"/>
              <w:bottom w:val="nil"/>
              <w:right w:val="nil"/>
            </w:tcBorders>
            <w:shd w:val="clear" w:color="auto" w:fill="auto"/>
            <w:noWrap/>
            <w:vAlign w:val="center"/>
            <w:hideMark/>
          </w:tcPr>
          <w:p w14:paraId="629D193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109" w:type="dxa"/>
            <w:tcBorders>
              <w:top w:val="nil"/>
              <w:left w:val="nil"/>
              <w:bottom w:val="nil"/>
              <w:right w:val="nil"/>
            </w:tcBorders>
            <w:shd w:val="clear" w:color="auto" w:fill="auto"/>
            <w:noWrap/>
            <w:vAlign w:val="center"/>
            <w:hideMark/>
          </w:tcPr>
          <w:p w14:paraId="3FDCAF3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109" w:type="dxa"/>
            <w:tcBorders>
              <w:top w:val="nil"/>
              <w:left w:val="nil"/>
              <w:bottom w:val="nil"/>
              <w:right w:val="nil"/>
            </w:tcBorders>
            <w:shd w:val="clear" w:color="auto" w:fill="auto"/>
            <w:noWrap/>
            <w:vAlign w:val="center"/>
            <w:hideMark/>
          </w:tcPr>
          <w:p w14:paraId="103B9EB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c>
          <w:tcPr>
            <w:tcW w:w="1109" w:type="dxa"/>
            <w:tcBorders>
              <w:top w:val="nil"/>
              <w:left w:val="nil"/>
              <w:bottom w:val="nil"/>
              <w:right w:val="nil"/>
            </w:tcBorders>
            <w:shd w:val="clear" w:color="auto" w:fill="auto"/>
            <w:noWrap/>
            <w:vAlign w:val="center"/>
            <w:hideMark/>
          </w:tcPr>
          <w:p w14:paraId="5A44870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109" w:type="dxa"/>
            <w:tcBorders>
              <w:top w:val="nil"/>
              <w:left w:val="nil"/>
              <w:bottom w:val="nil"/>
              <w:right w:val="nil"/>
            </w:tcBorders>
            <w:shd w:val="clear" w:color="auto" w:fill="auto"/>
            <w:noWrap/>
            <w:vAlign w:val="center"/>
            <w:hideMark/>
          </w:tcPr>
          <w:p w14:paraId="11FC17D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EB1F4F" w:rsidRPr="00EB1F4F" w14:paraId="25DD3F65" w14:textId="77777777" w:rsidTr="00864F41">
        <w:trPr>
          <w:trHeight w:val="390"/>
          <w:jc w:val="center"/>
        </w:trPr>
        <w:tc>
          <w:tcPr>
            <w:tcW w:w="1266" w:type="dxa"/>
            <w:tcBorders>
              <w:top w:val="nil"/>
              <w:left w:val="nil"/>
              <w:bottom w:val="nil"/>
              <w:right w:val="nil"/>
            </w:tcBorders>
            <w:shd w:val="clear" w:color="auto" w:fill="auto"/>
            <w:noWrap/>
            <w:vAlign w:val="center"/>
            <w:hideMark/>
          </w:tcPr>
          <w:p w14:paraId="3546A43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Q1</w:t>
            </w:r>
          </w:p>
        </w:tc>
        <w:tc>
          <w:tcPr>
            <w:tcW w:w="1109" w:type="dxa"/>
            <w:tcBorders>
              <w:top w:val="nil"/>
              <w:left w:val="nil"/>
              <w:bottom w:val="nil"/>
              <w:right w:val="nil"/>
            </w:tcBorders>
            <w:shd w:val="clear" w:color="auto" w:fill="auto"/>
            <w:noWrap/>
            <w:vAlign w:val="center"/>
            <w:hideMark/>
          </w:tcPr>
          <w:p w14:paraId="721705E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c>
          <w:tcPr>
            <w:tcW w:w="1109" w:type="dxa"/>
            <w:tcBorders>
              <w:top w:val="nil"/>
              <w:left w:val="nil"/>
              <w:bottom w:val="nil"/>
              <w:right w:val="nil"/>
            </w:tcBorders>
            <w:shd w:val="clear" w:color="auto" w:fill="auto"/>
            <w:noWrap/>
            <w:vAlign w:val="center"/>
            <w:hideMark/>
          </w:tcPr>
          <w:p w14:paraId="78498D8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109" w:type="dxa"/>
            <w:tcBorders>
              <w:top w:val="nil"/>
              <w:left w:val="nil"/>
              <w:bottom w:val="nil"/>
              <w:right w:val="nil"/>
            </w:tcBorders>
            <w:shd w:val="clear" w:color="auto" w:fill="auto"/>
            <w:noWrap/>
            <w:vAlign w:val="center"/>
            <w:hideMark/>
          </w:tcPr>
          <w:p w14:paraId="38C6AF5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1109" w:type="dxa"/>
            <w:tcBorders>
              <w:top w:val="nil"/>
              <w:left w:val="nil"/>
              <w:bottom w:val="nil"/>
              <w:right w:val="nil"/>
            </w:tcBorders>
            <w:shd w:val="clear" w:color="auto" w:fill="auto"/>
            <w:noWrap/>
            <w:vAlign w:val="center"/>
            <w:hideMark/>
          </w:tcPr>
          <w:p w14:paraId="39413A81"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1109" w:type="dxa"/>
            <w:tcBorders>
              <w:top w:val="nil"/>
              <w:left w:val="nil"/>
              <w:bottom w:val="nil"/>
              <w:right w:val="nil"/>
            </w:tcBorders>
            <w:shd w:val="clear" w:color="auto" w:fill="auto"/>
            <w:noWrap/>
            <w:vAlign w:val="center"/>
            <w:hideMark/>
          </w:tcPr>
          <w:p w14:paraId="166E2C8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109" w:type="dxa"/>
            <w:tcBorders>
              <w:top w:val="nil"/>
              <w:left w:val="nil"/>
              <w:bottom w:val="nil"/>
              <w:right w:val="nil"/>
            </w:tcBorders>
            <w:shd w:val="clear" w:color="auto" w:fill="auto"/>
            <w:noWrap/>
            <w:vAlign w:val="center"/>
            <w:hideMark/>
          </w:tcPr>
          <w:p w14:paraId="1BAFCDD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109" w:type="dxa"/>
            <w:tcBorders>
              <w:top w:val="nil"/>
              <w:left w:val="nil"/>
              <w:bottom w:val="nil"/>
              <w:right w:val="nil"/>
            </w:tcBorders>
            <w:shd w:val="clear" w:color="auto" w:fill="auto"/>
            <w:noWrap/>
            <w:vAlign w:val="center"/>
            <w:hideMark/>
          </w:tcPr>
          <w:p w14:paraId="4278F99D"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360CD89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r>
      <w:tr w:rsidR="00EB1F4F" w:rsidRPr="00EB1F4F" w14:paraId="7ABFCC25" w14:textId="77777777" w:rsidTr="00864F41">
        <w:trPr>
          <w:trHeight w:val="390"/>
          <w:jc w:val="center"/>
        </w:trPr>
        <w:tc>
          <w:tcPr>
            <w:tcW w:w="1266" w:type="dxa"/>
            <w:tcBorders>
              <w:top w:val="nil"/>
              <w:left w:val="nil"/>
              <w:bottom w:val="nil"/>
              <w:right w:val="nil"/>
            </w:tcBorders>
            <w:shd w:val="clear" w:color="auto" w:fill="auto"/>
            <w:noWrap/>
            <w:vAlign w:val="center"/>
            <w:hideMark/>
          </w:tcPr>
          <w:p w14:paraId="33D5BDD0"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Median</w:t>
            </w:r>
          </w:p>
        </w:tc>
        <w:tc>
          <w:tcPr>
            <w:tcW w:w="1109" w:type="dxa"/>
            <w:tcBorders>
              <w:top w:val="nil"/>
              <w:left w:val="nil"/>
              <w:bottom w:val="nil"/>
              <w:right w:val="nil"/>
            </w:tcBorders>
            <w:shd w:val="clear" w:color="auto" w:fill="auto"/>
            <w:noWrap/>
            <w:vAlign w:val="center"/>
            <w:hideMark/>
          </w:tcPr>
          <w:p w14:paraId="29DFB047"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w:t>
            </w:r>
          </w:p>
        </w:tc>
        <w:tc>
          <w:tcPr>
            <w:tcW w:w="1109" w:type="dxa"/>
            <w:tcBorders>
              <w:top w:val="nil"/>
              <w:left w:val="nil"/>
              <w:bottom w:val="nil"/>
              <w:right w:val="nil"/>
            </w:tcBorders>
            <w:shd w:val="clear" w:color="auto" w:fill="auto"/>
            <w:noWrap/>
            <w:vAlign w:val="center"/>
            <w:hideMark/>
          </w:tcPr>
          <w:p w14:paraId="057A53DC"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c>
          <w:tcPr>
            <w:tcW w:w="1109" w:type="dxa"/>
            <w:tcBorders>
              <w:top w:val="nil"/>
              <w:left w:val="nil"/>
              <w:bottom w:val="nil"/>
              <w:right w:val="nil"/>
            </w:tcBorders>
            <w:shd w:val="clear" w:color="auto" w:fill="auto"/>
            <w:noWrap/>
            <w:vAlign w:val="center"/>
            <w:hideMark/>
          </w:tcPr>
          <w:p w14:paraId="40EFDE0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109" w:type="dxa"/>
            <w:tcBorders>
              <w:top w:val="nil"/>
              <w:left w:val="nil"/>
              <w:bottom w:val="nil"/>
              <w:right w:val="nil"/>
            </w:tcBorders>
            <w:shd w:val="clear" w:color="auto" w:fill="auto"/>
            <w:noWrap/>
            <w:vAlign w:val="center"/>
            <w:hideMark/>
          </w:tcPr>
          <w:p w14:paraId="4D24F0A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1D322A0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109" w:type="dxa"/>
            <w:tcBorders>
              <w:top w:val="nil"/>
              <w:left w:val="nil"/>
              <w:bottom w:val="nil"/>
              <w:right w:val="nil"/>
            </w:tcBorders>
            <w:shd w:val="clear" w:color="auto" w:fill="auto"/>
            <w:noWrap/>
            <w:vAlign w:val="center"/>
            <w:hideMark/>
          </w:tcPr>
          <w:p w14:paraId="2882970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109" w:type="dxa"/>
            <w:tcBorders>
              <w:top w:val="nil"/>
              <w:left w:val="nil"/>
              <w:bottom w:val="nil"/>
              <w:right w:val="nil"/>
            </w:tcBorders>
            <w:shd w:val="clear" w:color="auto" w:fill="auto"/>
            <w:noWrap/>
            <w:vAlign w:val="center"/>
            <w:hideMark/>
          </w:tcPr>
          <w:p w14:paraId="34E8842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109" w:type="dxa"/>
            <w:tcBorders>
              <w:top w:val="nil"/>
              <w:left w:val="nil"/>
              <w:bottom w:val="nil"/>
              <w:right w:val="nil"/>
            </w:tcBorders>
            <w:shd w:val="clear" w:color="auto" w:fill="auto"/>
            <w:noWrap/>
            <w:vAlign w:val="center"/>
            <w:hideMark/>
          </w:tcPr>
          <w:p w14:paraId="572327EE"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r>
      <w:tr w:rsidR="00EB1F4F" w:rsidRPr="00EB1F4F" w14:paraId="3282DD5D"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2B079CD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Q3</w:t>
            </w:r>
          </w:p>
        </w:tc>
        <w:tc>
          <w:tcPr>
            <w:tcW w:w="1109" w:type="dxa"/>
            <w:tcBorders>
              <w:top w:val="nil"/>
              <w:left w:val="nil"/>
              <w:bottom w:val="nil"/>
              <w:right w:val="nil"/>
            </w:tcBorders>
            <w:shd w:val="clear" w:color="auto" w:fill="auto"/>
            <w:noWrap/>
            <w:vAlign w:val="center"/>
            <w:hideMark/>
          </w:tcPr>
          <w:p w14:paraId="5E19494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09" w:type="dxa"/>
            <w:tcBorders>
              <w:top w:val="nil"/>
              <w:left w:val="nil"/>
              <w:bottom w:val="nil"/>
              <w:right w:val="nil"/>
            </w:tcBorders>
            <w:shd w:val="clear" w:color="auto" w:fill="auto"/>
            <w:noWrap/>
            <w:vAlign w:val="center"/>
            <w:hideMark/>
          </w:tcPr>
          <w:p w14:paraId="0B1E4E0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1109" w:type="dxa"/>
            <w:tcBorders>
              <w:top w:val="nil"/>
              <w:left w:val="nil"/>
              <w:bottom w:val="nil"/>
              <w:right w:val="nil"/>
            </w:tcBorders>
            <w:shd w:val="clear" w:color="auto" w:fill="auto"/>
            <w:noWrap/>
            <w:vAlign w:val="center"/>
            <w:hideMark/>
          </w:tcPr>
          <w:p w14:paraId="24A4B68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109" w:type="dxa"/>
            <w:tcBorders>
              <w:top w:val="nil"/>
              <w:left w:val="nil"/>
              <w:bottom w:val="nil"/>
              <w:right w:val="nil"/>
            </w:tcBorders>
            <w:shd w:val="clear" w:color="auto" w:fill="auto"/>
            <w:noWrap/>
            <w:vAlign w:val="center"/>
            <w:hideMark/>
          </w:tcPr>
          <w:p w14:paraId="5DFABA7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109" w:type="dxa"/>
            <w:tcBorders>
              <w:top w:val="nil"/>
              <w:left w:val="nil"/>
              <w:bottom w:val="nil"/>
              <w:right w:val="nil"/>
            </w:tcBorders>
            <w:shd w:val="clear" w:color="auto" w:fill="auto"/>
            <w:noWrap/>
            <w:vAlign w:val="center"/>
            <w:hideMark/>
          </w:tcPr>
          <w:p w14:paraId="76D0899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w:t>
            </w:r>
          </w:p>
        </w:tc>
        <w:tc>
          <w:tcPr>
            <w:tcW w:w="1109" w:type="dxa"/>
            <w:tcBorders>
              <w:top w:val="nil"/>
              <w:left w:val="nil"/>
              <w:bottom w:val="nil"/>
              <w:right w:val="nil"/>
            </w:tcBorders>
            <w:shd w:val="clear" w:color="auto" w:fill="auto"/>
            <w:noWrap/>
            <w:vAlign w:val="center"/>
            <w:hideMark/>
          </w:tcPr>
          <w:p w14:paraId="393BA40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109" w:type="dxa"/>
            <w:tcBorders>
              <w:top w:val="nil"/>
              <w:left w:val="nil"/>
              <w:bottom w:val="nil"/>
              <w:right w:val="nil"/>
            </w:tcBorders>
            <w:shd w:val="clear" w:color="auto" w:fill="auto"/>
            <w:noWrap/>
            <w:vAlign w:val="center"/>
            <w:hideMark/>
          </w:tcPr>
          <w:p w14:paraId="4010545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109" w:type="dxa"/>
            <w:tcBorders>
              <w:top w:val="nil"/>
              <w:left w:val="nil"/>
              <w:bottom w:val="nil"/>
              <w:right w:val="nil"/>
            </w:tcBorders>
            <w:shd w:val="clear" w:color="auto" w:fill="auto"/>
            <w:noWrap/>
            <w:vAlign w:val="center"/>
            <w:hideMark/>
          </w:tcPr>
          <w:p w14:paraId="4D7F94F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r>
      <w:tr w:rsidR="00EB1F4F" w:rsidRPr="00EB1F4F" w14:paraId="1257787F" w14:textId="77777777" w:rsidTr="00864F41">
        <w:trPr>
          <w:trHeight w:val="371"/>
          <w:jc w:val="center"/>
        </w:trPr>
        <w:tc>
          <w:tcPr>
            <w:tcW w:w="1266" w:type="dxa"/>
            <w:tcBorders>
              <w:top w:val="nil"/>
              <w:left w:val="nil"/>
              <w:bottom w:val="nil"/>
              <w:right w:val="nil"/>
            </w:tcBorders>
            <w:shd w:val="clear" w:color="auto" w:fill="auto"/>
            <w:noWrap/>
            <w:vAlign w:val="center"/>
            <w:hideMark/>
          </w:tcPr>
          <w:p w14:paraId="6173088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Maximum</w:t>
            </w:r>
          </w:p>
        </w:tc>
        <w:tc>
          <w:tcPr>
            <w:tcW w:w="1109" w:type="dxa"/>
            <w:tcBorders>
              <w:top w:val="nil"/>
              <w:left w:val="nil"/>
              <w:bottom w:val="nil"/>
              <w:right w:val="nil"/>
            </w:tcBorders>
            <w:shd w:val="clear" w:color="auto" w:fill="auto"/>
            <w:noWrap/>
            <w:vAlign w:val="center"/>
            <w:hideMark/>
          </w:tcPr>
          <w:p w14:paraId="151A474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51</w:t>
            </w:r>
          </w:p>
        </w:tc>
        <w:tc>
          <w:tcPr>
            <w:tcW w:w="1109" w:type="dxa"/>
            <w:tcBorders>
              <w:top w:val="nil"/>
              <w:left w:val="nil"/>
              <w:bottom w:val="nil"/>
              <w:right w:val="nil"/>
            </w:tcBorders>
            <w:shd w:val="clear" w:color="auto" w:fill="auto"/>
            <w:noWrap/>
            <w:vAlign w:val="center"/>
            <w:hideMark/>
          </w:tcPr>
          <w:p w14:paraId="2C2C754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w:t>
            </w:r>
          </w:p>
        </w:tc>
        <w:tc>
          <w:tcPr>
            <w:tcW w:w="1109" w:type="dxa"/>
            <w:tcBorders>
              <w:top w:val="nil"/>
              <w:left w:val="nil"/>
              <w:bottom w:val="nil"/>
              <w:right w:val="nil"/>
            </w:tcBorders>
            <w:shd w:val="clear" w:color="auto" w:fill="auto"/>
            <w:noWrap/>
            <w:vAlign w:val="center"/>
            <w:hideMark/>
          </w:tcPr>
          <w:p w14:paraId="409B4D5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109" w:type="dxa"/>
            <w:tcBorders>
              <w:top w:val="nil"/>
              <w:left w:val="nil"/>
              <w:bottom w:val="nil"/>
              <w:right w:val="nil"/>
            </w:tcBorders>
            <w:shd w:val="clear" w:color="auto" w:fill="auto"/>
            <w:noWrap/>
            <w:vAlign w:val="center"/>
            <w:hideMark/>
          </w:tcPr>
          <w:p w14:paraId="20F3508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1109" w:type="dxa"/>
            <w:tcBorders>
              <w:top w:val="nil"/>
              <w:left w:val="nil"/>
              <w:bottom w:val="nil"/>
              <w:right w:val="nil"/>
            </w:tcBorders>
            <w:shd w:val="clear" w:color="auto" w:fill="auto"/>
            <w:noWrap/>
            <w:vAlign w:val="center"/>
            <w:hideMark/>
          </w:tcPr>
          <w:p w14:paraId="31646AC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w:t>
            </w:r>
          </w:p>
        </w:tc>
        <w:tc>
          <w:tcPr>
            <w:tcW w:w="1109" w:type="dxa"/>
            <w:tcBorders>
              <w:top w:val="nil"/>
              <w:left w:val="nil"/>
              <w:bottom w:val="nil"/>
              <w:right w:val="nil"/>
            </w:tcBorders>
            <w:shd w:val="clear" w:color="auto" w:fill="auto"/>
            <w:noWrap/>
            <w:vAlign w:val="center"/>
            <w:hideMark/>
          </w:tcPr>
          <w:p w14:paraId="74608504"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109" w:type="dxa"/>
            <w:tcBorders>
              <w:top w:val="nil"/>
              <w:left w:val="nil"/>
              <w:bottom w:val="nil"/>
              <w:right w:val="nil"/>
            </w:tcBorders>
            <w:shd w:val="clear" w:color="auto" w:fill="auto"/>
            <w:noWrap/>
            <w:vAlign w:val="center"/>
            <w:hideMark/>
          </w:tcPr>
          <w:p w14:paraId="35DBE3EA"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109" w:type="dxa"/>
            <w:tcBorders>
              <w:top w:val="nil"/>
              <w:left w:val="nil"/>
              <w:bottom w:val="nil"/>
              <w:right w:val="nil"/>
            </w:tcBorders>
            <w:shd w:val="clear" w:color="auto" w:fill="auto"/>
            <w:noWrap/>
            <w:vAlign w:val="center"/>
            <w:hideMark/>
          </w:tcPr>
          <w:p w14:paraId="4FC34C6B"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r>
      <w:tr w:rsidR="00737A2F" w:rsidRPr="00EB1F4F" w14:paraId="1A41E6D1" w14:textId="77777777" w:rsidTr="00864F41">
        <w:trPr>
          <w:trHeight w:val="371"/>
          <w:jc w:val="center"/>
        </w:trPr>
        <w:tc>
          <w:tcPr>
            <w:tcW w:w="1266" w:type="dxa"/>
            <w:tcBorders>
              <w:top w:val="nil"/>
              <w:left w:val="nil"/>
              <w:bottom w:val="single" w:sz="4" w:space="0" w:color="auto"/>
              <w:right w:val="nil"/>
            </w:tcBorders>
            <w:shd w:val="clear" w:color="auto" w:fill="auto"/>
            <w:noWrap/>
            <w:vAlign w:val="center"/>
            <w:hideMark/>
          </w:tcPr>
          <w:p w14:paraId="40B64886"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(SD)</w:t>
            </w:r>
          </w:p>
        </w:tc>
        <w:tc>
          <w:tcPr>
            <w:tcW w:w="1109" w:type="dxa"/>
            <w:tcBorders>
              <w:top w:val="nil"/>
              <w:left w:val="nil"/>
              <w:bottom w:val="single" w:sz="4" w:space="0" w:color="auto"/>
              <w:right w:val="nil"/>
            </w:tcBorders>
            <w:shd w:val="clear" w:color="auto" w:fill="auto"/>
            <w:vAlign w:val="center"/>
            <w:hideMark/>
          </w:tcPr>
          <w:p w14:paraId="2C0912D9"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20.4 (8.0)</w:t>
            </w:r>
          </w:p>
        </w:tc>
        <w:tc>
          <w:tcPr>
            <w:tcW w:w="1109" w:type="dxa"/>
            <w:tcBorders>
              <w:top w:val="nil"/>
              <w:left w:val="nil"/>
              <w:bottom w:val="single" w:sz="4" w:space="0" w:color="auto"/>
              <w:right w:val="nil"/>
            </w:tcBorders>
            <w:shd w:val="clear" w:color="auto" w:fill="auto"/>
            <w:vAlign w:val="center"/>
            <w:hideMark/>
          </w:tcPr>
          <w:p w14:paraId="7324E453"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21.6 (6.8)</w:t>
            </w:r>
          </w:p>
        </w:tc>
        <w:tc>
          <w:tcPr>
            <w:tcW w:w="1109" w:type="dxa"/>
            <w:tcBorders>
              <w:top w:val="nil"/>
              <w:left w:val="nil"/>
              <w:bottom w:val="single" w:sz="4" w:space="0" w:color="auto"/>
              <w:right w:val="nil"/>
            </w:tcBorders>
            <w:shd w:val="clear" w:color="auto" w:fill="auto"/>
            <w:vAlign w:val="center"/>
            <w:hideMark/>
          </w:tcPr>
          <w:p w14:paraId="695827A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23.3 (7.9)</w:t>
            </w:r>
          </w:p>
        </w:tc>
        <w:tc>
          <w:tcPr>
            <w:tcW w:w="1109" w:type="dxa"/>
            <w:tcBorders>
              <w:top w:val="nil"/>
              <w:left w:val="nil"/>
              <w:bottom w:val="single" w:sz="4" w:space="0" w:color="auto"/>
              <w:right w:val="nil"/>
            </w:tcBorders>
            <w:shd w:val="clear" w:color="auto" w:fill="auto"/>
            <w:vAlign w:val="center"/>
            <w:hideMark/>
          </w:tcPr>
          <w:p w14:paraId="75F63A42"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25.4 (9.2)</w:t>
            </w:r>
          </w:p>
        </w:tc>
        <w:tc>
          <w:tcPr>
            <w:tcW w:w="1109" w:type="dxa"/>
            <w:tcBorders>
              <w:top w:val="nil"/>
              <w:left w:val="nil"/>
              <w:bottom w:val="single" w:sz="4" w:space="0" w:color="auto"/>
              <w:right w:val="nil"/>
            </w:tcBorders>
            <w:shd w:val="clear" w:color="auto" w:fill="auto"/>
            <w:vAlign w:val="center"/>
            <w:hideMark/>
          </w:tcPr>
          <w:p w14:paraId="0225FB34" w14:textId="5F1D2E88"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r w:rsidR="00737A2F" w:rsidRPr="005547A8">
              <w:rPr>
                <w:rFonts w:asciiTheme="minorHAnsi" w:hAnsiTheme="minorHAnsi" w:cstheme="minorHAnsi"/>
                <w:color w:val="000000"/>
                <w:sz w:val="18"/>
                <w:szCs w:val="18"/>
                <w:lang w:val="en-NZ" w:eastAsia="en-NZ"/>
              </w:rPr>
              <w:t>9.1</w:t>
            </w:r>
            <w:r w:rsidRPr="005547A8">
              <w:rPr>
                <w:rFonts w:asciiTheme="minorHAnsi" w:hAnsiTheme="minorHAnsi" w:cstheme="minorHAnsi"/>
                <w:color w:val="000000"/>
                <w:sz w:val="18"/>
                <w:szCs w:val="18"/>
                <w:lang w:val="en-NZ" w:eastAsia="en-NZ"/>
              </w:rPr>
              <w:t xml:space="preserve"> (7.</w:t>
            </w:r>
            <w:r w:rsidR="00737A2F" w:rsidRPr="005547A8">
              <w:rPr>
                <w:rFonts w:asciiTheme="minorHAnsi" w:hAnsiTheme="minorHAnsi" w:cstheme="minorHAnsi"/>
                <w:color w:val="000000"/>
                <w:sz w:val="18"/>
                <w:szCs w:val="18"/>
                <w:lang w:val="en-NZ" w:eastAsia="en-NZ"/>
              </w:rPr>
              <w:t>9</w:t>
            </w:r>
            <w:r w:rsidRPr="005547A8">
              <w:rPr>
                <w:rFonts w:asciiTheme="minorHAnsi" w:hAnsiTheme="minorHAnsi" w:cstheme="minorHAnsi"/>
                <w:color w:val="000000"/>
                <w:sz w:val="18"/>
                <w:szCs w:val="18"/>
                <w:lang w:val="en-NZ" w:eastAsia="en-NZ"/>
              </w:rPr>
              <w:t>)</w:t>
            </w:r>
          </w:p>
        </w:tc>
        <w:tc>
          <w:tcPr>
            <w:tcW w:w="1109" w:type="dxa"/>
            <w:tcBorders>
              <w:top w:val="nil"/>
              <w:left w:val="nil"/>
              <w:bottom w:val="single" w:sz="4" w:space="0" w:color="auto"/>
              <w:right w:val="nil"/>
            </w:tcBorders>
            <w:shd w:val="clear" w:color="auto" w:fill="auto"/>
            <w:vAlign w:val="center"/>
            <w:hideMark/>
          </w:tcPr>
          <w:p w14:paraId="0622ABDF"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(8.5)</w:t>
            </w:r>
          </w:p>
        </w:tc>
        <w:tc>
          <w:tcPr>
            <w:tcW w:w="1109" w:type="dxa"/>
            <w:tcBorders>
              <w:top w:val="nil"/>
              <w:left w:val="nil"/>
              <w:bottom w:val="single" w:sz="4" w:space="0" w:color="auto"/>
              <w:right w:val="nil"/>
            </w:tcBorders>
            <w:shd w:val="clear" w:color="auto" w:fill="auto"/>
            <w:vAlign w:val="center"/>
            <w:hideMark/>
          </w:tcPr>
          <w:p w14:paraId="7B284368"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30.3 (8.3)</w:t>
            </w:r>
          </w:p>
        </w:tc>
        <w:tc>
          <w:tcPr>
            <w:tcW w:w="1109" w:type="dxa"/>
            <w:tcBorders>
              <w:top w:val="nil"/>
              <w:left w:val="nil"/>
              <w:bottom w:val="single" w:sz="4" w:space="0" w:color="auto"/>
              <w:right w:val="nil"/>
            </w:tcBorders>
            <w:shd w:val="clear" w:color="auto" w:fill="auto"/>
            <w:noWrap/>
            <w:vAlign w:val="center"/>
            <w:hideMark/>
          </w:tcPr>
          <w:p w14:paraId="52AEE2DC" w14:textId="77777777" w:rsidR="00EB1F4F" w:rsidRPr="005547A8" w:rsidRDefault="00EB1F4F" w:rsidP="00737A2F">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30.0 (9.1)</w:t>
            </w:r>
          </w:p>
        </w:tc>
      </w:tr>
    </w:tbl>
    <w:p w14:paraId="6E57FAAD" w14:textId="4464BF96" w:rsidR="00EB1F4F" w:rsidRDefault="00EB1F4F" w:rsidP="00531D01">
      <w:pPr>
        <w:pStyle w:val="Normalbodytext"/>
        <w:spacing w:after="120" w:line="240" w:lineRule="auto"/>
        <w:ind w:hanging="709"/>
        <w:jc w:val="left"/>
        <w:rPr>
          <w:sz w:val="20"/>
          <w:lang w:val="en-US"/>
        </w:rPr>
      </w:pPr>
    </w:p>
    <w:p w14:paraId="6816B648" w14:textId="4A5BCB5C" w:rsidR="00EB1F4F" w:rsidRDefault="00EB1F4F" w:rsidP="00531D01">
      <w:pPr>
        <w:pStyle w:val="Normalbodytext"/>
        <w:spacing w:after="120" w:line="240" w:lineRule="auto"/>
        <w:ind w:hanging="709"/>
        <w:jc w:val="left"/>
        <w:rPr>
          <w:sz w:val="20"/>
          <w:lang w:val="en-US"/>
        </w:rPr>
      </w:pPr>
    </w:p>
    <w:p w14:paraId="0379426D" w14:textId="7D97AADA" w:rsidR="00CB1C6A" w:rsidRDefault="00737A2F" w:rsidP="007E6D5A">
      <w:pPr>
        <w:jc w:val="center"/>
        <w:rPr>
          <w:sz w:val="22"/>
          <w:szCs w:val="22"/>
          <w:lang w:eastAsia="x-none"/>
        </w:rPr>
      </w:pPr>
      <w:r>
        <w:rPr>
          <w:noProof/>
          <w:sz w:val="22"/>
          <w:szCs w:val="22"/>
          <w:lang w:eastAsia="x-none"/>
        </w:rPr>
        <w:drawing>
          <wp:inline distT="0" distB="0" distL="0" distR="0" wp14:anchorId="1EB888AB" wp14:editId="4027EEAA">
            <wp:extent cx="4985669" cy="2794397"/>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9771" cy="2802301"/>
                    </a:xfrm>
                    <a:prstGeom prst="rect">
                      <a:avLst/>
                    </a:prstGeom>
                    <a:noFill/>
                  </pic:spPr>
                </pic:pic>
              </a:graphicData>
            </a:graphic>
          </wp:inline>
        </w:drawing>
      </w:r>
    </w:p>
    <w:p w14:paraId="781CF9C3" w14:textId="05D6A201" w:rsidR="00F37925" w:rsidRDefault="00F37925" w:rsidP="00BB125B">
      <w:pPr>
        <w:ind w:left="720" w:hanging="720"/>
      </w:pPr>
      <w:bookmarkStart w:id="94" w:name="_Toc517877464"/>
      <w:bookmarkStart w:id="95" w:name="_Toc59116219"/>
      <w:bookmarkStart w:id="96" w:name="_Hlk517364387"/>
      <w:r w:rsidRPr="00F37925">
        <w:rPr>
          <w:b/>
        </w:rPr>
        <w:t xml:space="preserve">Figure </w:t>
      </w:r>
      <w:r w:rsidRPr="00F37925">
        <w:rPr>
          <w:b/>
        </w:rPr>
        <w:fldChar w:fldCharType="begin"/>
      </w:r>
      <w:r w:rsidRPr="00F37925">
        <w:rPr>
          <w:b/>
        </w:rPr>
        <w:instrText xml:space="preserve"> SEQ Figure \* ARABIC </w:instrText>
      </w:r>
      <w:r w:rsidRPr="00F37925">
        <w:rPr>
          <w:b/>
        </w:rPr>
        <w:fldChar w:fldCharType="separate"/>
      </w:r>
      <w:r w:rsidR="00995E5B">
        <w:rPr>
          <w:b/>
          <w:noProof/>
        </w:rPr>
        <w:t>5</w:t>
      </w:r>
      <w:r w:rsidRPr="00F37925">
        <w:rPr>
          <w:b/>
        </w:rPr>
        <w:fldChar w:fldCharType="end"/>
      </w:r>
      <w:r w:rsidRPr="00DB4EDD">
        <w:t xml:space="preserve">  </w:t>
      </w:r>
      <w:r w:rsidRPr="00283BBF">
        <w:rPr>
          <w:color w:val="000000"/>
          <w:shd w:val="clear" w:color="auto" w:fill="FFFFFF"/>
        </w:rPr>
        <w:t xml:space="preserve">Box-and-whisker plot showing mean (x), median (horizontal line), interquartile range (box), distance from upper and lower quartiles times 1.5 interquartile range (whiskers), outliers (&gt;1.5× upper or lower quartile) </w:t>
      </w:r>
      <w:r w:rsidRPr="00283BBF">
        <w:t xml:space="preserve">of kōura captured on tau kōura (composed of 10 </w:t>
      </w:r>
      <w:r w:rsidRPr="00283BBF">
        <w:rPr>
          <w:bCs/>
        </w:rPr>
        <w:t xml:space="preserve">to 20 </w:t>
      </w:r>
      <w:r w:rsidRPr="00283BBF">
        <w:t>whakaweku x two sites) deployed in Lake Rotorua in 2009, 2010, 2011, 2016, 2017</w:t>
      </w:r>
      <w:r w:rsidR="00283BBF" w:rsidRPr="00283BBF">
        <w:t xml:space="preserve">, </w:t>
      </w:r>
      <w:r w:rsidRPr="00283BBF">
        <w:t>2018</w:t>
      </w:r>
      <w:r w:rsidR="0065556C">
        <w:t>, 2019, 2020</w:t>
      </w:r>
      <w:r w:rsidRPr="00283BBF">
        <w:t>.</w:t>
      </w:r>
      <w:bookmarkEnd w:id="94"/>
      <w:bookmarkEnd w:id="95"/>
    </w:p>
    <w:p w14:paraId="183325B9" w14:textId="43C29889" w:rsidR="00466E76" w:rsidRDefault="00466E76" w:rsidP="00BB125B">
      <w:pPr>
        <w:ind w:left="720" w:hanging="720"/>
      </w:pPr>
    </w:p>
    <w:p w14:paraId="0AA6B6E3" w14:textId="585BCB0B" w:rsidR="00A33762" w:rsidRDefault="00737A2F" w:rsidP="00D20D8F">
      <w:pPr>
        <w:ind w:hanging="851"/>
        <w:jc w:val="center"/>
      </w:pPr>
      <w:bookmarkStart w:id="97" w:name="_Hlk518121448"/>
      <w:bookmarkEnd w:id="96"/>
      <w:r>
        <w:rPr>
          <w:noProof/>
        </w:rPr>
        <w:drawing>
          <wp:inline distT="0" distB="0" distL="0" distR="0" wp14:anchorId="170DFBE8" wp14:editId="7EF05420">
            <wp:extent cx="4626439" cy="480623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30846" cy="4810809"/>
                    </a:xfrm>
                    <a:prstGeom prst="rect">
                      <a:avLst/>
                    </a:prstGeom>
                    <a:noFill/>
                  </pic:spPr>
                </pic:pic>
              </a:graphicData>
            </a:graphic>
          </wp:inline>
        </w:drawing>
      </w:r>
    </w:p>
    <w:p w14:paraId="38C2DE7C" w14:textId="2D48BBA1" w:rsidR="008C08B3" w:rsidRDefault="008C08B3" w:rsidP="00756225">
      <w:pPr>
        <w:pStyle w:val="Normalbodytext"/>
        <w:spacing w:before="0" w:after="0" w:line="240" w:lineRule="auto"/>
        <w:ind w:left="720" w:hanging="720"/>
        <w:jc w:val="left"/>
        <w:rPr>
          <w:sz w:val="20"/>
        </w:rPr>
      </w:pPr>
      <w:bookmarkStart w:id="98" w:name="_Hlk517865505"/>
      <w:bookmarkStart w:id="99" w:name="_Toc517877465"/>
      <w:bookmarkStart w:id="100" w:name="_Toc59116220"/>
      <w:bookmarkStart w:id="101" w:name="_Hlk517761876"/>
      <w:r w:rsidRPr="00F37925">
        <w:rPr>
          <w:b/>
          <w:sz w:val="20"/>
        </w:rPr>
        <w:t xml:space="preserve">Figure </w:t>
      </w:r>
      <w:r w:rsidRPr="00F37925">
        <w:rPr>
          <w:b/>
          <w:sz w:val="20"/>
        </w:rPr>
        <w:fldChar w:fldCharType="begin"/>
      </w:r>
      <w:r w:rsidRPr="00F37925">
        <w:rPr>
          <w:b/>
          <w:sz w:val="20"/>
        </w:rPr>
        <w:instrText xml:space="preserve"> SEQ Figure \* ARABIC </w:instrText>
      </w:r>
      <w:r w:rsidRPr="00F37925">
        <w:rPr>
          <w:b/>
          <w:sz w:val="20"/>
        </w:rPr>
        <w:fldChar w:fldCharType="separate"/>
      </w:r>
      <w:r w:rsidR="00995E5B">
        <w:rPr>
          <w:b/>
          <w:noProof/>
          <w:sz w:val="20"/>
        </w:rPr>
        <w:t>6</w:t>
      </w:r>
      <w:r w:rsidRPr="00F37925">
        <w:rPr>
          <w:b/>
          <w:sz w:val="20"/>
        </w:rPr>
        <w:fldChar w:fldCharType="end"/>
      </w:r>
      <w:r w:rsidRPr="00DB4EDD">
        <w:rPr>
          <w:sz w:val="20"/>
        </w:rPr>
        <w:t xml:space="preserve">  </w:t>
      </w:r>
      <w:bookmarkStart w:id="102" w:name="_Hlk19704620"/>
      <w:r w:rsidRPr="00CA10B9">
        <w:rPr>
          <w:sz w:val="20"/>
        </w:rPr>
        <w:t>Length-frequency distributions of kōura c</w:t>
      </w:r>
      <w:r w:rsidR="003016BC">
        <w:rPr>
          <w:sz w:val="20"/>
        </w:rPr>
        <w:t xml:space="preserve">ollected </w:t>
      </w:r>
      <w:r>
        <w:rPr>
          <w:sz w:val="20"/>
        </w:rPr>
        <w:t xml:space="preserve">from </w:t>
      </w:r>
      <w:r w:rsidR="003016BC" w:rsidRPr="003016BC">
        <w:rPr>
          <w:sz w:val="20"/>
        </w:rPr>
        <w:t xml:space="preserve">two tau kōura each composed of 10 whakaweku </w:t>
      </w:r>
      <w:r w:rsidR="003016BC">
        <w:rPr>
          <w:sz w:val="20"/>
        </w:rPr>
        <w:t xml:space="preserve">set </w:t>
      </w:r>
      <w:r w:rsidR="003016BC" w:rsidRPr="003016BC">
        <w:rPr>
          <w:sz w:val="20"/>
        </w:rPr>
        <w:t xml:space="preserve">in Lake Rotorua and retrieved </w:t>
      </w:r>
      <w:r w:rsidR="003016BC">
        <w:rPr>
          <w:sz w:val="20"/>
        </w:rPr>
        <w:t>on 1</w:t>
      </w:r>
      <w:r w:rsidR="003016BC" w:rsidRPr="003016BC">
        <w:rPr>
          <w:sz w:val="20"/>
        </w:rPr>
        <w:t xml:space="preserve">4 April 2009 </w:t>
      </w:r>
      <w:r w:rsidR="005D2C17">
        <w:rPr>
          <w:sz w:val="20"/>
        </w:rPr>
        <w:t xml:space="preserve">and </w:t>
      </w:r>
      <w:r w:rsidR="00D81403">
        <w:rPr>
          <w:sz w:val="20"/>
        </w:rPr>
        <w:t>23</w:t>
      </w:r>
      <w:r w:rsidR="005D2C17">
        <w:rPr>
          <w:sz w:val="20"/>
        </w:rPr>
        <w:t xml:space="preserve"> </w:t>
      </w:r>
      <w:r w:rsidR="003016BC">
        <w:rPr>
          <w:sz w:val="20"/>
        </w:rPr>
        <w:t>May 20</w:t>
      </w:r>
      <w:r w:rsidR="00D81403">
        <w:rPr>
          <w:sz w:val="20"/>
        </w:rPr>
        <w:t>20</w:t>
      </w:r>
      <w:r w:rsidR="003016BC" w:rsidRPr="003016BC">
        <w:rPr>
          <w:sz w:val="20"/>
        </w:rPr>
        <w:t xml:space="preserve">. </w:t>
      </w:r>
      <w:bookmarkEnd w:id="98"/>
      <w:bookmarkEnd w:id="99"/>
      <w:r w:rsidR="00C8181B">
        <w:rPr>
          <w:sz w:val="20"/>
        </w:rPr>
        <w:t xml:space="preserve">OCL = orbit carapace length. </w:t>
      </w:r>
      <w:bookmarkEnd w:id="102"/>
      <w:r w:rsidR="002243D2">
        <w:rPr>
          <w:sz w:val="20"/>
        </w:rPr>
        <w:t>Bars coloured blue show kōura &lt;22 mm OCL.</w:t>
      </w:r>
      <w:bookmarkEnd w:id="100"/>
    </w:p>
    <w:p w14:paraId="10413D7A" w14:textId="77777777" w:rsidR="0056458D" w:rsidRDefault="0056458D" w:rsidP="00756225">
      <w:pPr>
        <w:pStyle w:val="Normalbodytext"/>
        <w:spacing w:before="0" w:after="0" w:line="240" w:lineRule="auto"/>
        <w:ind w:left="720" w:hanging="720"/>
        <w:jc w:val="left"/>
        <w:rPr>
          <w:sz w:val="20"/>
        </w:rPr>
      </w:pPr>
    </w:p>
    <w:p w14:paraId="2DEB9BA2" w14:textId="0C227C70" w:rsidR="00B42C90" w:rsidRPr="00B60A74" w:rsidRDefault="00462529" w:rsidP="008B06C5">
      <w:pPr>
        <w:pStyle w:val="Heading2"/>
        <w:spacing w:before="120" w:after="240"/>
      </w:pPr>
      <w:bookmarkStart w:id="103" w:name="_Toc517877447"/>
      <w:bookmarkStart w:id="104" w:name="_Toc59188234"/>
      <w:bookmarkStart w:id="105" w:name="_Hlk517790547"/>
      <w:bookmarkEnd w:id="93"/>
      <w:bookmarkEnd w:id="97"/>
      <w:bookmarkEnd w:id="101"/>
      <w:r w:rsidRPr="008C3B8D">
        <w:t xml:space="preserve">Percentage </w:t>
      </w:r>
      <w:r w:rsidR="00937451">
        <w:softHyphen/>
      </w:r>
      <w:r w:rsidR="00937451" w:rsidRPr="008C3B8D">
        <w:t xml:space="preserve"> </w:t>
      </w:r>
      <w:r w:rsidRPr="00A21E6F">
        <w:t>females</w:t>
      </w:r>
      <w:r w:rsidRPr="008C3B8D">
        <w:t>, b</w:t>
      </w:r>
      <w:r w:rsidR="006946CF" w:rsidRPr="008C3B8D">
        <w:t>reeding</w:t>
      </w:r>
      <w:r w:rsidRPr="008C3B8D">
        <w:t xml:space="preserve"> </w:t>
      </w:r>
      <w:r w:rsidR="00F37925">
        <w:t>kōura</w:t>
      </w:r>
      <w:r w:rsidRPr="008C3B8D">
        <w:t xml:space="preserve"> and</w:t>
      </w:r>
      <w:r w:rsidR="00F37925">
        <w:t xml:space="preserve"> soft shells</w:t>
      </w:r>
      <w:bookmarkEnd w:id="103"/>
      <w:bookmarkEnd w:id="104"/>
    </w:p>
    <w:p w14:paraId="42BE686C" w14:textId="7FB7FE95" w:rsidR="00462529" w:rsidRPr="00422C32" w:rsidRDefault="00D21034" w:rsidP="001E6CB8">
      <w:pPr>
        <w:spacing w:after="120" w:line="360" w:lineRule="auto"/>
        <w:ind w:left="0" w:firstLine="0"/>
        <w:rPr>
          <w:sz w:val="22"/>
          <w:szCs w:val="22"/>
        </w:rPr>
      </w:pPr>
      <w:bookmarkStart w:id="106" w:name="_Hlk33797434"/>
      <w:bookmarkEnd w:id="105"/>
      <w:r w:rsidRPr="00422C32">
        <w:rPr>
          <w:sz w:val="22"/>
          <w:szCs w:val="22"/>
        </w:rPr>
        <w:t xml:space="preserve">Female kōura comprised </w:t>
      </w:r>
      <w:r w:rsidR="0043748F" w:rsidRPr="00864F41">
        <w:rPr>
          <w:sz w:val="22"/>
          <w:szCs w:val="22"/>
        </w:rPr>
        <w:t>4</w:t>
      </w:r>
      <w:r w:rsidR="00626AF6" w:rsidRPr="00864F41">
        <w:rPr>
          <w:sz w:val="22"/>
          <w:szCs w:val="22"/>
        </w:rPr>
        <w:t>7</w:t>
      </w:r>
      <w:r w:rsidR="0043748F" w:rsidRPr="00864F41">
        <w:rPr>
          <w:sz w:val="22"/>
          <w:szCs w:val="22"/>
        </w:rPr>
        <w:t xml:space="preserve">% </w:t>
      </w:r>
      <w:r w:rsidRPr="00864F41">
        <w:rPr>
          <w:sz w:val="22"/>
          <w:szCs w:val="22"/>
        </w:rPr>
        <w:t>of</w:t>
      </w:r>
      <w:r w:rsidRPr="00422C32">
        <w:rPr>
          <w:sz w:val="22"/>
          <w:szCs w:val="22"/>
        </w:rPr>
        <w:t xml:space="preserve"> the population </w:t>
      </w:r>
      <w:r w:rsidR="00FB6960" w:rsidRPr="00422C32">
        <w:rPr>
          <w:sz w:val="22"/>
          <w:szCs w:val="22"/>
        </w:rPr>
        <w:t>over the 20</w:t>
      </w:r>
      <w:r w:rsidR="00626AF6">
        <w:rPr>
          <w:sz w:val="22"/>
          <w:szCs w:val="22"/>
        </w:rPr>
        <w:t>20</w:t>
      </w:r>
      <w:r w:rsidR="00FB6960" w:rsidRPr="00422C32">
        <w:rPr>
          <w:sz w:val="22"/>
          <w:szCs w:val="22"/>
        </w:rPr>
        <w:t xml:space="preserve"> survey period</w:t>
      </w:r>
      <w:bookmarkEnd w:id="106"/>
      <w:r w:rsidR="00C8181B" w:rsidRPr="00422C32">
        <w:rPr>
          <w:sz w:val="22"/>
          <w:szCs w:val="22"/>
        </w:rPr>
        <w:t xml:space="preserve">, ranging from </w:t>
      </w:r>
      <w:r w:rsidR="00801084">
        <w:rPr>
          <w:sz w:val="22"/>
          <w:szCs w:val="22"/>
        </w:rPr>
        <w:t>41</w:t>
      </w:r>
      <w:r w:rsidR="00420524" w:rsidRPr="00422C32">
        <w:rPr>
          <w:sz w:val="22"/>
          <w:szCs w:val="22"/>
        </w:rPr>
        <w:t xml:space="preserve"> to </w:t>
      </w:r>
      <w:r w:rsidR="00801084">
        <w:rPr>
          <w:sz w:val="22"/>
          <w:szCs w:val="22"/>
        </w:rPr>
        <w:t>53</w:t>
      </w:r>
      <w:r w:rsidRPr="00422C32">
        <w:rPr>
          <w:sz w:val="22"/>
          <w:szCs w:val="22"/>
        </w:rPr>
        <w:t xml:space="preserve">% </w:t>
      </w:r>
      <w:r w:rsidR="001046D1" w:rsidRPr="00422C32">
        <w:rPr>
          <w:sz w:val="22"/>
          <w:szCs w:val="22"/>
        </w:rPr>
        <w:t xml:space="preserve">(Table </w:t>
      </w:r>
      <w:r w:rsidR="00EC10AF" w:rsidRPr="00422C32">
        <w:rPr>
          <w:sz w:val="22"/>
          <w:szCs w:val="22"/>
        </w:rPr>
        <w:t>7</w:t>
      </w:r>
      <w:r w:rsidRPr="00422C32">
        <w:rPr>
          <w:sz w:val="22"/>
          <w:szCs w:val="22"/>
        </w:rPr>
        <w:t xml:space="preserve">). </w:t>
      </w:r>
      <w:r w:rsidR="00801084">
        <w:rPr>
          <w:sz w:val="22"/>
          <w:szCs w:val="22"/>
        </w:rPr>
        <w:t xml:space="preserve">The ratio of female to male kōura was consistent throughout the year </w:t>
      </w:r>
      <w:r w:rsidR="00622AF6" w:rsidRPr="00422C32">
        <w:rPr>
          <w:sz w:val="22"/>
          <w:szCs w:val="22"/>
        </w:rPr>
        <w:t xml:space="preserve">(Table </w:t>
      </w:r>
      <w:r w:rsidR="002D361B">
        <w:rPr>
          <w:sz w:val="22"/>
          <w:szCs w:val="22"/>
        </w:rPr>
        <w:t>7</w:t>
      </w:r>
      <w:r w:rsidR="00622AF6" w:rsidRPr="00422C32">
        <w:rPr>
          <w:sz w:val="22"/>
          <w:szCs w:val="22"/>
        </w:rPr>
        <w:t xml:space="preserve">). </w:t>
      </w:r>
      <w:r w:rsidR="00B36E51" w:rsidRPr="00422C32">
        <w:rPr>
          <w:sz w:val="22"/>
          <w:szCs w:val="22"/>
        </w:rPr>
        <w:t>B</w:t>
      </w:r>
      <w:r w:rsidR="000A38E5" w:rsidRPr="00422C32">
        <w:rPr>
          <w:sz w:val="22"/>
          <w:szCs w:val="22"/>
        </w:rPr>
        <w:t xml:space="preserve">reeding sized females with eggs or hatchlings </w:t>
      </w:r>
      <w:r w:rsidR="00B36E51" w:rsidRPr="00422C32">
        <w:rPr>
          <w:sz w:val="22"/>
          <w:szCs w:val="22"/>
        </w:rPr>
        <w:t xml:space="preserve">were present in May, August and November with none recorded </w:t>
      </w:r>
      <w:r w:rsidR="00420524" w:rsidRPr="00422C32">
        <w:rPr>
          <w:sz w:val="22"/>
          <w:szCs w:val="22"/>
        </w:rPr>
        <w:t xml:space="preserve">in </w:t>
      </w:r>
      <w:r w:rsidR="00B36E51" w:rsidRPr="00422C32">
        <w:rPr>
          <w:sz w:val="22"/>
          <w:szCs w:val="22"/>
        </w:rPr>
        <w:t xml:space="preserve">February </w:t>
      </w:r>
      <w:r w:rsidR="00420524" w:rsidRPr="00422C32">
        <w:rPr>
          <w:sz w:val="22"/>
          <w:szCs w:val="22"/>
        </w:rPr>
        <w:t xml:space="preserve">(Table </w:t>
      </w:r>
      <w:r w:rsidR="00EC10AF" w:rsidRPr="00422C32">
        <w:rPr>
          <w:sz w:val="22"/>
          <w:szCs w:val="22"/>
        </w:rPr>
        <w:t>7</w:t>
      </w:r>
      <w:r w:rsidR="00420524" w:rsidRPr="00422C32">
        <w:rPr>
          <w:sz w:val="22"/>
          <w:szCs w:val="22"/>
        </w:rPr>
        <w:t>). T</w:t>
      </w:r>
      <w:r w:rsidRPr="00422C32">
        <w:rPr>
          <w:sz w:val="22"/>
          <w:szCs w:val="22"/>
        </w:rPr>
        <w:t xml:space="preserve">he proportion of kōura with </w:t>
      </w:r>
      <w:r w:rsidR="00E15DA6" w:rsidRPr="00422C32">
        <w:rPr>
          <w:sz w:val="22"/>
          <w:szCs w:val="22"/>
        </w:rPr>
        <w:t xml:space="preserve">soft shells </w:t>
      </w:r>
      <w:r w:rsidRPr="00422C32">
        <w:rPr>
          <w:sz w:val="22"/>
          <w:szCs w:val="22"/>
        </w:rPr>
        <w:t xml:space="preserve">ranged from </w:t>
      </w:r>
      <w:r w:rsidR="00801084" w:rsidRPr="00864F41">
        <w:rPr>
          <w:sz w:val="22"/>
          <w:szCs w:val="22"/>
        </w:rPr>
        <w:t>9</w:t>
      </w:r>
      <w:r w:rsidR="00B36E51" w:rsidRPr="00864F41">
        <w:rPr>
          <w:sz w:val="22"/>
          <w:szCs w:val="22"/>
        </w:rPr>
        <w:t xml:space="preserve"> to </w:t>
      </w:r>
      <w:r w:rsidR="00801084" w:rsidRPr="00864F41">
        <w:rPr>
          <w:sz w:val="22"/>
          <w:szCs w:val="22"/>
        </w:rPr>
        <w:t>23%</w:t>
      </w:r>
      <w:r w:rsidRPr="00864F41">
        <w:rPr>
          <w:sz w:val="22"/>
          <w:szCs w:val="22"/>
        </w:rPr>
        <w:t xml:space="preserve"> </w:t>
      </w:r>
      <w:r w:rsidRPr="00422C32">
        <w:rPr>
          <w:sz w:val="22"/>
          <w:szCs w:val="22"/>
        </w:rPr>
        <w:t xml:space="preserve">(Table </w:t>
      </w:r>
      <w:r w:rsidR="00EC10AF" w:rsidRPr="00422C32">
        <w:rPr>
          <w:sz w:val="22"/>
          <w:szCs w:val="22"/>
        </w:rPr>
        <w:t>7</w:t>
      </w:r>
      <w:r w:rsidRPr="00422C32">
        <w:rPr>
          <w:sz w:val="22"/>
          <w:szCs w:val="22"/>
        </w:rPr>
        <w:t xml:space="preserve">). </w:t>
      </w:r>
      <w:r w:rsidR="00B36E51" w:rsidRPr="00422C32">
        <w:rPr>
          <w:sz w:val="22"/>
          <w:szCs w:val="22"/>
        </w:rPr>
        <w:t xml:space="preserve">This shows that kōura continue to grow throughout the year. </w:t>
      </w:r>
    </w:p>
    <w:p w14:paraId="0B61B007" w14:textId="302EC359" w:rsidR="00B327A7" w:rsidRDefault="000A38E5" w:rsidP="001E6CB8">
      <w:pPr>
        <w:keepNext/>
        <w:spacing w:after="120"/>
        <w:ind w:hanging="709"/>
      </w:pPr>
      <w:bookmarkStart w:id="107" w:name="_Toc517877476"/>
      <w:bookmarkStart w:id="108" w:name="_Toc59116228"/>
      <w:r w:rsidRPr="00F37925">
        <w:rPr>
          <w:b/>
        </w:rPr>
        <w:t xml:space="preserve">Table </w:t>
      </w:r>
      <w:r w:rsidRPr="00F37925">
        <w:rPr>
          <w:b/>
        </w:rPr>
        <w:fldChar w:fldCharType="begin"/>
      </w:r>
      <w:r w:rsidRPr="00F37925">
        <w:rPr>
          <w:b/>
        </w:rPr>
        <w:instrText xml:space="preserve"> SEQ Table \* ARABIC </w:instrText>
      </w:r>
      <w:r w:rsidRPr="00F37925">
        <w:rPr>
          <w:b/>
        </w:rPr>
        <w:fldChar w:fldCharType="separate"/>
      </w:r>
      <w:r w:rsidR="00995E5B">
        <w:rPr>
          <w:b/>
          <w:noProof/>
        </w:rPr>
        <w:t>7</w:t>
      </w:r>
      <w:r w:rsidRPr="00F37925">
        <w:rPr>
          <w:b/>
        </w:rPr>
        <w:fldChar w:fldCharType="end"/>
      </w:r>
      <w:bookmarkStart w:id="109" w:name="_Hlk516672327"/>
      <w:r w:rsidR="00BB125B">
        <w:t xml:space="preserve">  </w:t>
      </w:r>
      <w:r>
        <w:t xml:space="preserve">Sampling site, </w:t>
      </w:r>
      <w:r w:rsidR="002378F3">
        <w:t xml:space="preserve">sampling date, </w:t>
      </w:r>
      <w:r>
        <w:t xml:space="preserve">number of kōura sampled, </w:t>
      </w:r>
      <w:r w:rsidR="008451F9">
        <w:t xml:space="preserve">mean </w:t>
      </w:r>
      <w:r>
        <w:t>p</w:t>
      </w:r>
      <w:r w:rsidRPr="00CE7FD9">
        <w:t xml:space="preserve">ercentage of females, </w:t>
      </w:r>
      <w:r w:rsidR="008451F9">
        <w:t xml:space="preserve">mean </w:t>
      </w:r>
      <w:r w:rsidRPr="00CE7FD9">
        <w:t>percentage of breeding size females with eggs</w:t>
      </w:r>
      <w:r w:rsidR="00745613">
        <w:t xml:space="preserve">, </w:t>
      </w:r>
      <w:r w:rsidRPr="00CE7FD9">
        <w:t xml:space="preserve">young </w:t>
      </w:r>
      <w:r w:rsidR="00745613">
        <w:t xml:space="preserve">or spermatophores </w:t>
      </w:r>
      <w:r w:rsidRPr="00CE7FD9">
        <w:t>(defined as &gt;2</w:t>
      </w:r>
      <w:r w:rsidR="00436EC7">
        <w:t>1</w:t>
      </w:r>
      <w:r w:rsidRPr="00CE7FD9">
        <w:t xml:space="preserve"> mm OCL) and </w:t>
      </w:r>
      <w:r w:rsidR="008451F9">
        <w:t xml:space="preserve">mean </w:t>
      </w:r>
      <w:r w:rsidRPr="00CE7FD9">
        <w:t>percentage of kōura with soft shells, in subsamples taken from</w:t>
      </w:r>
      <w:r w:rsidR="00D21034">
        <w:t xml:space="preserve"> </w:t>
      </w:r>
      <w:r w:rsidR="005206D3">
        <w:t xml:space="preserve">2 </w:t>
      </w:r>
      <w:r w:rsidR="005206D3" w:rsidRPr="00CE7FD9">
        <w:t>tau</w:t>
      </w:r>
      <w:r w:rsidRPr="00CE7FD9">
        <w:t xml:space="preserve"> kōura comprised of </w:t>
      </w:r>
      <w:r w:rsidR="00436EC7">
        <w:t>10</w:t>
      </w:r>
      <w:r w:rsidR="00D64E96">
        <w:t xml:space="preserve"> whakaweku (</w:t>
      </w:r>
      <w:r w:rsidRPr="00CE7FD9">
        <w:t>fer</w:t>
      </w:r>
      <w:r>
        <w:t>n bundles</w:t>
      </w:r>
      <w:r w:rsidR="00D64E96">
        <w:t>)</w:t>
      </w:r>
      <w:r w:rsidR="00D21034">
        <w:t xml:space="preserve"> </w:t>
      </w:r>
      <w:r>
        <w:t xml:space="preserve">in </w:t>
      </w:r>
      <w:r w:rsidR="00023007">
        <w:t>Lake Rotorua</w:t>
      </w:r>
      <w:bookmarkEnd w:id="109"/>
      <w:r w:rsidR="003A4128" w:rsidRPr="00864F41">
        <w:t>, 20</w:t>
      </w:r>
      <w:r w:rsidR="001D1658" w:rsidRPr="00864F41">
        <w:t>20</w:t>
      </w:r>
      <w:r w:rsidR="003A4128" w:rsidRPr="00864F41">
        <w:t>.</w:t>
      </w:r>
      <w:bookmarkEnd w:id="107"/>
      <w:bookmarkEnd w:id="108"/>
    </w:p>
    <w:tbl>
      <w:tblPr>
        <w:tblW w:w="10098" w:type="dxa"/>
        <w:tblInd w:w="-567" w:type="dxa"/>
        <w:tblLayout w:type="fixed"/>
        <w:tblLook w:val="04A0" w:firstRow="1" w:lastRow="0" w:firstColumn="1" w:lastColumn="0" w:noHBand="0" w:noVBand="1"/>
      </w:tblPr>
      <w:tblGrid>
        <w:gridCol w:w="1243"/>
        <w:gridCol w:w="1007"/>
        <w:gridCol w:w="998"/>
        <w:gridCol w:w="258"/>
        <w:gridCol w:w="1061"/>
        <w:gridCol w:w="929"/>
        <w:gridCol w:w="258"/>
        <w:gridCol w:w="973"/>
        <w:gridCol w:w="1013"/>
        <w:gridCol w:w="258"/>
        <w:gridCol w:w="1041"/>
        <w:gridCol w:w="1059"/>
      </w:tblGrid>
      <w:tr w:rsidR="00B327A7" w:rsidRPr="00B327A7" w14:paraId="09005F7F" w14:textId="77777777" w:rsidTr="005547A8">
        <w:trPr>
          <w:trHeight w:val="665"/>
        </w:trPr>
        <w:tc>
          <w:tcPr>
            <w:tcW w:w="1243" w:type="dxa"/>
            <w:tcBorders>
              <w:top w:val="single" w:sz="4" w:space="0" w:color="auto"/>
              <w:left w:val="nil"/>
              <w:bottom w:val="nil"/>
              <w:right w:val="nil"/>
            </w:tcBorders>
            <w:shd w:val="clear" w:color="000000" w:fill="F2F2F2"/>
            <w:vAlign w:val="center"/>
            <w:hideMark/>
          </w:tcPr>
          <w:p w14:paraId="35D12746"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2005" w:type="dxa"/>
            <w:gridSpan w:val="2"/>
            <w:tcBorders>
              <w:top w:val="single" w:sz="4" w:space="0" w:color="auto"/>
              <w:left w:val="nil"/>
              <w:bottom w:val="nil"/>
              <w:right w:val="nil"/>
            </w:tcBorders>
            <w:shd w:val="clear" w:color="000000" w:fill="F2F2F2"/>
            <w:noWrap/>
            <w:vAlign w:val="center"/>
            <w:hideMark/>
          </w:tcPr>
          <w:p w14:paraId="33DC7AED"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Number of kōura sampled</w:t>
            </w:r>
          </w:p>
        </w:tc>
        <w:tc>
          <w:tcPr>
            <w:tcW w:w="258" w:type="dxa"/>
            <w:tcBorders>
              <w:top w:val="single" w:sz="4" w:space="0" w:color="auto"/>
              <w:left w:val="nil"/>
              <w:bottom w:val="nil"/>
              <w:right w:val="nil"/>
            </w:tcBorders>
            <w:shd w:val="clear" w:color="000000" w:fill="F2F2F2"/>
            <w:noWrap/>
            <w:vAlign w:val="center"/>
            <w:hideMark/>
          </w:tcPr>
          <w:p w14:paraId="2C64AF6A"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990" w:type="dxa"/>
            <w:gridSpan w:val="2"/>
            <w:tcBorders>
              <w:top w:val="single" w:sz="4" w:space="0" w:color="auto"/>
              <w:left w:val="nil"/>
              <w:bottom w:val="nil"/>
              <w:right w:val="nil"/>
            </w:tcBorders>
            <w:shd w:val="clear" w:color="000000" w:fill="F2F2F2"/>
            <w:vAlign w:val="center"/>
            <w:hideMark/>
          </w:tcPr>
          <w:p w14:paraId="2DAA3CC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Female</w:t>
            </w:r>
          </w:p>
        </w:tc>
        <w:tc>
          <w:tcPr>
            <w:tcW w:w="258" w:type="dxa"/>
            <w:tcBorders>
              <w:top w:val="single" w:sz="4" w:space="0" w:color="auto"/>
              <w:left w:val="nil"/>
              <w:bottom w:val="nil"/>
              <w:right w:val="nil"/>
            </w:tcBorders>
            <w:shd w:val="clear" w:color="000000" w:fill="F2F2F2"/>
            <w:vAlign w:val="center"/>
            <w:hideMark/>
          </w:tcPr>
          <w:p w14:paraId="76E9FB13"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986" w:type="dxa"/>
            <w:gridSpan w:val="2"/>
            <w:tcBorders>
              <w:top w:val="single" w:sz="4" w:space="0" w:color="auto"/>
              <w:left w:val="nil"/>
              <w:bottom w:val="nil"/>
              <w:right w:val="nil"/>
            </w:tcBorders>
            <w:shd w:val="clear" w:color="000000" w:fill="F2F2F2"/>
            <w:vAlign w:val="center"/>
            <w:hideMark/>
          </w:tcPr>
          <w:p w14:paraId="0951F9DF"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Breeding size females with eggs</w:t>
            </w:r>
          </w:p>
        </w:tc>
        <w:tc>
          <w:tcPr>
            <w:tcW w:w="258" w:type="dxa"/>
            <w:tcBorders>
              <w:top w:val="single" w:sz="4" w:space="0" w:color="auto"/>
              <w:left w:val="nil"/>
              <w:bottom w:val="nil"/>
              <w:right w:val="nil"/>
            </w:tcBorders>
            <w:shd w:val="clear" w:color="000000" w:fill="F2F2F2"/>
            <w:vAlign w:val="center"/>
            <w:hideMark/>
          </w:tcPr>
          <w:p w14:paraId="28EB9E21"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2100" w:type="dxa"/>
            <w:gridSpan w:val="2"/>
            <w:tcBorders>
              <w:top w:val="single" w:sz="4" w:space="0" w:color="auto"/>
              <w:left w:val="nil"/>
              <w:bottom w:val="nil"/>
              <w:right w:val="nil"/>
            </w:tcBorders>
            <w:shd w:val="clear" w:color="000000" w:fill="F2F2F2"/>
            <w:vAlign w:val="center"/>
            <w:hideMark/>
          </w:tcPr>
          <w:p w14:paraId="721E21B7"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xml:space="preserve">% Soft shells </w:t>
            </w:r>
          </w:p>
        </w:tc>
      </w:tr>
      <w:tr w:rsidR="005547A8" w:rsidRPr="00B327A7" w14:paraId="0D5BEB70" w14:textId="77777777" w:rsidTr="005547A8">
        <w:trPr>
          <w:trHeight w:val="432"/>
        </w:trPr>
        <w:tc>
          <w:tcPr>
            <w:tcW w:w="1243" w:type="dxa"/>
            <w:tcBorders>
              <w:top w:val="nil"/>
              <w:left w:val="nil"/>
              <w:bottom w:val="single" w:sz="4" w:space="0" w:color="auto"/>
              <w:right w:val="nil"/>
            </w:tcBorders>
            <w:shd w:val="clear" w:color="auto" w:fill="F2F2F2" w:themeFill="background1" w:themeFillShade="F2"/>
            <w:vAlign w:val="center"/>
            <w:hideMark/>
          </w:tcPr>
          <w:p w14:paraId="6E5C41E8" w14:textId="11C7C3BF"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r w:rsidR="001D1658" w:rsidRPr="005547A8">
              <w:rPr>
                <w:rFonts w:asciiTheme="minorHAnsi" w:hAnsiTheme="minorHAnsi" w:cstheme="minorHAnsi"/>
                <w:color w:val="000000"/>
                <w:sz w:val="18"/>
                <w:szCs w:val="18"/>
                <w:lang w:val="en-NZ" w:eastAsia="en-NZ"/>
              </w:rPr>
              <w:t>20</w:t>
            </w:r>
          </w:p>
        </w:tc>
        <w:tc>
          <w:tcPr>
            <w:tcW w:w="1007" w:type="dxa"/>
            <w:tcBorders>
              <w:top w:val="nil"/>
              <w:left w:val="nil"/>
              <w:bottom w:val="single" w:sz="4" w:space="0" w:color="auto"/>
              <w:right w:val="nil"/>
            </w:tcBorders>
            <w:shd w:val="clear" w:color="auto" w:fill="F2F2F2" w:themeFill="background1" w:themeFillShade="F2"/>
            <w:noWrap/>
            <w:vAlign w:val="center"/>
            <w:hideMark/>
          </w:tcPr>
          <w:p w14:paraId="6459590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998" w:type="dxa"/>
            <w:tcBorders>
              <w:top w:val="nil"/>
              <w:left w:val="nil"/>
              <w:bottom w:val="single" w:sz="4" w:space="0" w:color="auto"/>
              <w:right w:val="nil"/>
            </w:tcBorders>
            <w:shd w:val="clear" w:color="auto" w:fill="F2F2F2" w:themeFill="background1" w:themeFillShade="F2"/>
            <w:noWrap/>
            <w:vAlign w:val="center"/>
            <w:hideMark/>
          </w:tcPr>
          <w:p w14:paraId="52B8D27B"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176FA555"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61" w:type="dxa"/>
            <w:tcBorders>
              <w:top w:val="nil"/>
              <w:left w:val="nil"/>
              <w:bottom w:val="single" w:sz="4" w:space="0" w:color="auto"/>
              <w:right w:val="nil"/>
            </w:tcBorders>
            <w:shd w:val="clear" w:color="auto" w:fill="F2F2F2" w:themeFill="background1" w:themeFillShade="F2"/>
            <w:noWrap/>
            <w:vAlign w:val="center"/>
            <w:hideMark/>
          </w:tcPr>
          <w:p w14:paraId="31266FE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929" w:type="dxa"/>
            <w:tcBorders>
              <w:top w:val="nil"/>
              <w:left w:val="nil"/>
              <w:bottom w:val="single" w:sz="4" w:space="0" w:color="auto"/>
              <w:right w:val="nil"/>
            </w:tcBorders>
            <w:shd w:val="clear" w:color="auto" w:fill="F2F2F2" w:themeFill="background1" w:themeFillShade="F2"/>
            <w:noWrap/>
            <w:vAlign w:val="center"/>
            <w:hideMark/>
          </w:tcPr>
          <w:p w14:paraId="2A9F58A5"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3E186B1D"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973" w:type="dxa"/>
            <w:tcBorders>
              <w:top w:val="nil"/>
              <w:left w:val="nil"/>
              <w:bottom w:val="single" w:sz="4" w:space="0" w:color="auto"/>
              <w:right w:val="nil"/>
            </w:tcBorders>
            <w:shd w:val="clear" w:color="auto" w:fill="F2F2F2" w:themeFill="background1" w:themeFillShade="F2"/>
            <w:noWrap/>
            <w:vAlign w:val="center"/>
            <w:hideMark/>
          </w:tcPr>
          <w:p w14:paraId="49D201B7"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13" w:type="dxa"/>
            <w:tcBorders>
              <w:top w:val="nil"/>
              <w:left w:val="nil"/>
              <w:bottom w:val="single" w:sz="4" w:space="0" w:color="auto"/>
              <w:right w:val="nil"/>
            </w:tcBorders>
            <w:shd w:val="clear" w:color="auto" w:fill="F2F2F2" w:themeFill="background1" w:themeFillShade="F2"/>
            <w:noWrap/>
            <w:vAlign w:val="center"/>
            <w:hideMark/>
          </w:tcPr>
          <w:p w14:paraId="18989C9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c>
          <w:tcPr>
            <w:tcW w:w="258" w:type="dxa"/>
            <w:tcBorders>
              <w:top w:val="nil"/>
              <w:left w:val="nil"/>
              <w:bottom w:val="single" w:sz="4" w:space="0" w:color="auto"/>
              <w:right w:val="nil"/>
            </w:tcBorders>
            <w:shd w:val="clear" w:color="auto" w:fill="F2F2F2" w:themeFill="background1" w:themeFillShade="F2"/>
            <w:noWrap/>
            <w:vAlign w:val="center"/>
            <w:hideMark/>
          </w:tcPr>
          <w:p w14:paraId="31BB9E1A"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41" w:type="dxa"/>
            <w:tcBorders>
              <w:top w:val="nil"/>
              <w:left w:val="nil"/>
              <w:bottom w:val="single" w:sz="4" w:space="0" w:color="auto"/>
              <w:right w:val="nil"/>
            </w:tcBorders>
            <w:shd w:val="clear" w:color="auto" w:fill="F2F2F2" w:themeFill="background1" w:themeFillShade="F2"/>
            <w:noWrap/>
            <w:vAlign w:val="center"/>
            <w:hideMark/>
          </w:tcPr>
          <w:p w14:paraId="05AD181A" w14:textId="77777777" w:rsidR="00B327A7" w:rsidRPr="005547A8" w:rsidRDefault="00B327A7" w:rsidP="00B327A7">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059" w:type="dxa"/>
            <w:tcBorders>
              <w:top w:val="nil"/>
              <w:left w:val="nil"/>
              <w:bottom w:val="single" w:sz="4" w:space="0" w:color="auto"/>
              <w:right w:val="nil"/>
            </w:tcBorders>
            <w:shd w:val="clear" w:color="auto" w:fill="F2F2F2" w:themeFill="background1" w:themeFillShade="F2"/>
            <w:noWrap/>
            <w:vAlign w:val="center"/>
            <w:hideMark/>
          </w:tcPr>
          <w:p w14:paraId="5C8249F4" w14:textId="77777777" w:rsidR="00B327A7" w:rsidRPr="005547A8" w:rsidRDefault="00B327A7" w:rsidP="00B327A7">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5547A8" w:rsidRPr="00B327A7" w14:paraId="4A9B171B" w14:textId="77777777" w:rsidTr="005547A8">
        <w:trPr>
          <w:trHeight w:val="416"/>
        </w:trPr>
        <w:tc>
          <w:tcPr>
            <w:tcW w:w="1243" w:type="dxa"/>
            <w:tcBorders>
              <w:top w:val="nil"/>
              <w:left w:val="nil"/>
              <w:bottom w:val="nil"/>
              <w:right w:val="nil"/>
            </w:tcBorders>
            <w:shd w:val="clear" w:color="auto" w:fill="auto"/>
            <w:vAlign w:val="center"/>
            <w:hideMark/>
          </w:tcPr>
          <w:p w14:paraId="1A63DA57" w14:textId="046E038A"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12</w:t>
            </w:r>
            <w:r w:rsidR="00B261DA" w:rsidRPr="005547A8">
              <w:rPr>
                <w:rFonts w:asciiTheme="minorHAnsi" w:hAnsiTheme="minorHAnsi" w:cstheme="minorHAnsi"/>
                <w:color w:val="000000" w:themeColor="text1"/>
                <w:sz w:val="18"/>
                <w:szCs w:val="18"/>
                <w:lang w:val="en-NZ" w:eastAsia="en-NZ"/>
              </w:rPr>
              <w:t xml:space="preserve"> February</w:t>
            </w:r>
          </w:p>
        </w:tc>
        <w:tc>
          <w:tcPr>
            <w:tcW w:w="1007" w:type="dxa"/>
            <w:tcBorders>
              <w:top w:val="nil"/>
              <w:left w:val="nil"/>
              <w:bottom w:val="nil"/>
              <w:right w:val="nil"/>
            </w:tcBorders>
            <w:shd w:val="clear" w:color="auto" w:fill="auto"/>
            <w:noWrap/>
            <w:vAlign w:val="center"/>
            <w:hideMark/>
          </w:tcPr>
          <w:p w14:paraId="03BC0D5B" w14:textId="27EDDDFB"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162</w:t>
            </w:r>
          </w:p>
        </w:tc>
        <w:tc>
          <w:tcPr>
            <w:tcW w:w="998" w:type="dxa"/>
            <w:tcBorders>
              <w:top w:val="nil"/>
              <w:left w:val="nil"/>
              <w:bottom w:val="nil"/>
              <w:right w:val="nil"/>
            </w:tcBorders>
            <w:shd w:val="clear" w:color="auto" w:fill="auto"/>
            <w:noWrap/>
            <w:vAlign w:val="center"/>
            <w:hideMark/>
          </w:tcPr>
          <w:p w14:paraId="6059160D" w14:textId="638B9895"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227</w:t>
            </w:r>
          </w:p>
        </w:tc>
        <w:tc>
          <w:tcPr>
            <w:tcW w:w="258" w:type="dxa"/>
            <w:tcBorders>
              <w:top w:val="nil"/>
              <w:left w:val="nil"/>
              <w:bottom w:val="nil"/>
              <w:right w:val="nil"/>
            </w:tcBorders>
            <w:shd w:val="clear" w:color="auto" w:fill="auto"/>
            <w:noWrap/>
            <w:vAlign w:val="center"/>
            <w:hideMark/>
          </w:tcPr>
          <w:p w14:paraId="54AFE130"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7A5EE0ED" w14:textId="744C6920"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47.2</w:t>
            </w:r>
          </w:p>
        </w:tc>
        <w:tc>
          <w:tcPr>
            <w:tcW w:w="929" w:type="dxa"/>
            <w:tcBorders>
              <w:top w:val="nil"/>
              <w:left w:val="nil"/>
              <w:bottom w:val="nil"/>
              <w:right w:val="nil"/>
            </w:tcBorders>
            <w:shd w:val="clear" w:color="auto" w:fill="auto"/>
            <w:vAlign w:val="center"/>
            <w:hideMark/>
          </w:tcPr>
          <w:p w14:paraId="24E7D2EB" w14:textId="3780EEB8"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45.8</w:t>
            </w:r>
          </w:p>
        </w:tc>
        <w:tc>
          <w:tcPr>
            <w:tcW w:w="258" w:type="dxa"/>
            <w:tcBorders>
              <w:top w:val="nil"/>
              <w:left w:val="nil"/>
              <w:bottom w:val="nil"/>
              <w:right w:val="nil"/>
            </w:tcBorders>
            <w:shd w:val="clear" w:color="auto" w:fill="auto"/>
            <w:vAlign w:val="center"/>
            <w:hideMark/>
          </w:tcPr>
          <w:p w14:paraId="6C934DB8"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6A198F91"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0.0</w:t>
            </w:r>
          </w:p>
        </w:tc>
        <w:tc>
          <w:tcPr>
            <w:tcW w:w="1013" w:type="dxa"/>
            <w:tcBorders>
              <w:top w:val="nil"/>
              <w:left w:val="nil"/>
              <w:bottom w:val="nil"/>
              <w:right w:val="nil"/>
            </w:tcBorders>
            <w:shd w:val="clear" w:color="auto" w:fill="auto"/>
            <w:vAlign w:val="center"/>
            <w:hideMark/>
          </w:tcPr>
          <w:p w14:paraId="71A5941A"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0.0</w:t>
            </w:r>
          </w:p>
        </w:tc>
        <w:tc>
          <w:tcPr>
            <w:tcW w:w="258" w:type="dxa"/>
            <w:tcBorders>
              <w:top w:val="nil"/>
              <w:left w:val="nil"/>
              <w:bottom w:val="nil"/>
              <w:right w:val="nil"/>
            </w:tcBorders>
            <w:shd w:val="clear" w:color="auto" w:fill="auto"/>
            <w:vAlign w:val="center"/>
            <w:hideMark/>
          </w:tcPr>
          <w:p w14:paraId="782F8EE5"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5389E54B" w14:textId="0A98D6CE"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14.2</w:t>
            </w:r>
          </w:p>
        </w:tc>
        <w:tc>
          <w:tcPr>
            <w:tcW w:w="1059" w:type="dxa"/>
            <w:tcBorders>
              <w:top w:val="nil"/>
              <w:left w:val="nil"/>
              <w:bottom w:val="nil"/>
              <w:right w:val="nil"/>
            </w:tcBorders>
            <w:shd w:val="clear" w:color="auto" w:fill="auto"/>
            <w:vAlign w:val="center"/>
            <w:hideMark/>
          </w:tcPr>
          <w:p w14:paraId="6C2E630F" w14:textId="7FE0BD9D"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r w:rsidR="00B261DA" w:rsidRPr="005547A8">
              <w:rPr>
                <w:rFonts w:asciiTheme="minorHAnsi" w:hAnsiTheme="minorHAnsi" w:cstheme="minorHAnsi"/>
                <w:color w:val="000000"/>
                <w:sz w:val="18"/>
                <w:szCs w:val="18"/>
                <w:lang w:val="en-NZ" w:eastAsia="en-NZ"/>
              </w:rPr>
              <w:t>.6</w:t>
            </w:r>
          </w:p>
        </w:tc>
      </w:tr>
      <w:tr w:rsidR="005547A8" w:rsidRPr="00B327A7" w14:paraId="50F1324B" w14:textId="77777777" w:rsidTr="005547A8">
        <w:trPr>
          <w:trHeight w:val="416"/>
        </w:trPr>
        <w:tc>
          <w:tcPr>
            <w:tcW w:w="1243" w:type="dxa"/>
            <w:tcBorders>
              <w:top w:val="nil"/>
              <w:left w:val="nil"/>
              <w:bottom w:val="nil"/>
              <w:right w:val="nil"/>
            </w:tcBorders>
            <w:shd w:val="clear" w:color="auto" w:fill="auto"/>
            <w:vAlign w:val="center"/>
            <w:hideMark/>
          </w:tcPr>
          <w:p w14:paraId="3AD24CF0" w14:textId="04D3C5BC"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2</w:t>
            </w:r>
            <w:r w:rsidR="00BA34A3" w:rsidRPr="005547A8">
              <w:rPr>
                <w:rFonts w:asciiTheme="minorHAnsi" w:hAnsiTheme="minorHAnsi" w:cstheme="minorHAnsi"/>
                <w:color w:val="000000" w:themeColor="text1"/>
                <w:sz w:val="18"/>
                <w:szCs w:val="18"/>
                <w:lang w:val="en-NZ" w:eastAsia="en-NZ"/>
              </w:rPr>
              <w:t>2</w:t>
            </w:r>
            <w:r w:rsidR="00B261DA" w:rsidRPr="005547A8">
              <w:rPr>
                <w:rFonts w:asciiTheme="minorHAnsi" w:hAnsiTheme="minorHAnsi" w:cstheme="minorHAnsi"/>
                <w:color w:val="000000" w:themeColor="text1"/>
                <w:sz w:val="18"/>
                <w:szCs w:val="18"/>
                <w:lang w:val="en-NZ" w:eastAsia="en-NZ"/>
              </w:rPr>
              <w:t xml:space="preserve"> May</w:t>
            </w:r>
          </w:p>
        </w:tc>
        <w:tc>
          <w:tcPr>
            <w:tcW w:w="1007" w:type="dxa"/>
            <w:tcBorders>
              <w:top w:val="nil"/>
              <w:left w:val="nil"/>
              <w:bottom w:val="nil"/>
              <w:right w:val="nil"/>
            </w:tcBorders>
            <w:shd w:val="clear" w:color="auto" w:fill="auto"/>
            <w:noWrap/>
            <w:vAlign w:val="center"/>
            <w:hideMark/>
          </w:tcPr>
          <w:p w14:paraId="30DE5CC5" w14:textId="3A22FD51"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w:t>
            </w:r>
            <w:r w:rsidR="00626AF6" w:rsidRPr="005547A8">
              <w:rPr>
                <w:rFonts w:asciiTheme="minorHAnsi" w:hAnsiTheme="minorHAnsi" w:cstheme="minorHAnsi"/>
                <w:color w:val="000000"/>
                <w:sz w:val="18"/>
                <w:szCs w:val="18"/>
                <w:lang w:val="en-NZ" w:eastAsia="en-NZ"/>
              </w:rPr>
              <w:t>4</w:t>
            </w:r>
          </w:p>
        </w:tc>
        <w:tc>
          <w:tcPr>
            <w:tcW w:w="998" w:type="dxa"/>
            <w:tcBorders>
              <w:top w:val="nil"/>
              <w:left w:val="nil"/>
              <w:bottom w:val="nil"/>
              <w:right w:val="nil"/>
            </w:tcBorders>
            <w:shd w:val="clear" w:color="auto" w:fill="auto"/>
            <w:noWrap/>
            <w:vAlign w:val="center"/>
            <w:hideMark/>
          </w:tcPr>
          <w:p w14:paraId="5D99B347" w14:textId="2F6D5446"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79</w:t>
            </w:r>
          </w:p>
        </w:tc>
        <w:tc>
          <w:tcPr>
            <w:tcW w:w="258" w:type="dxa"/>
            <w:tcBorders>
              <w:top w:val="nil"/>
              <w:left w:val="nil"/>
              <w:bottom w:val="nil"/>
              <w:right w:val="nil"/>
            </w:tcBorders>
            <w:shd w:val="clear" w:color="auto" w:fill="auto"/>
            <w:noWrap/>
            <w:vAlign w:val="center"/>
            <w:hideMark/>
          </w:tcPr>
          <w:p w14:paraId="6C7F9018"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74C7D8BC" w14:textId="5F509CA5"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46.3</w:t>
            </w:r>
          </w:p>
        </w:tc>
        <w:tc>
          <w:tcPr>
            <w:tcW w:w="929" w:type="dxa"/>
            <w:tcBorders>
              <w:top w:val="nil"/>
              <w:left w:val="nil"/>
              <w:bottom w:val="nil"/>
              <w:right w:val="nil"/>
            </w:tcBorders>
            <w:shd w:val="clear" w:color="auto" w:fill="auto"/>
            <w:vAlign w:val="center"/>
            <w:hideMark/>
          </w:tcPr>
          <w:p w14:paraId="31D2936B" w14:textId="05BAF02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46.8</w:t>
            </w:r>
          </w:p>
        </w:tc>
        <w:tc>
          <w:tcPr>
            <w:tcW w:w="258" w:type="dxa"/>
            <w:tcBorders>
              <w:top w:val="nil"/>
              <w:left w:val="nil"/>
              <w:bottom w:val="nil"/>
              <w:right w:val="nil"/>
            </w:tcBorders>
            <w:shd w:val="clear" w:color="auto" w:fill="auto"/>
            <w:vAlign w:val="center"/>
            <w:hideMark/>
          </w:tcPr>
          <w:p w14:paraId="766E31BB"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7C76C62C" w14:textId="129F36B6"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43.5</w:t>
            </w:r>
          </w:p>
        </w:tc>
        <w:tc>
          <w:tcPr>
            <w:tcW w:w="1013" w:type="dxa"/>
            <w:tcBorders>
              <w:top w:val="nil"/>
              <w:left w:val="nil"/>
              <w:bottom w:val="nil"/>
              <w:right w:val="nil"/>
            </w:tcBorders>
            <w:shd w:val="clear" w:color="auto" w:fill="auto"/>
            <w:vAlign w:val="center"/>
            <w:hideMark/>
          </w:tcPr>
          <w:p w14:paraId="739D6DE8" w14:textId="6FED0C8E" w:rsidR="00B261DA" w:rsidRPr="005547A8" w:rsidRDefault="00F80CE3"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w:t>
            </w:r>
            <w:r w:rsidR="00626AF6" w:rsidRPr="005547A8">
              <w:rPr>
                <w:rFonts w:asciiTheme="minorHAnsi" w:hAnsiTheme="minorHAnsi" w:cstheme="minorHAnsi"/>
                <w:color w:val="000000"/>
                <w:sz w:val="18"/>
                <w:szCs w:val="18"/>
                <w:lang w:val="en-NZ" w:eastAsia="en-NZ"/>
              </w:rPr>
              <w:t>8.5</w:t>
            </w:r>
          </w:p>
        </w:tc>
        <w:tc>
          <w:tcPr>
            <w:tcW w:w="258" w:type="dxa"/>
            <w:tcBorders>
              <w:top w:val="nil"/>
              <w:left w:val="nil"/>
              <w:bottom w:val="nil"/>
              <w:right w:val="nil"/>
            </w:tcBorders>
            <w:shd w:val="clear" w:color="auto" w:fill="auto"/>
            <w:vAlign w:val="center"/>
            <w:hideMark/>
          </w:tcPr>
          <w:p w14:paraId="798E5B15"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654933EE" w14:textId="0A0FD3BA"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18.5</w:t>
            </w:r>
          </w:p>
        </w:tc>
        <w:tc>
          <w:tcPr>
            <w:tcW w:w="1059" w:type="dxa"/>
            <w:tcBorders>
              <w:top w:val="nil"/>
              <w:left w:val="nil"/>
              <w:bottom w:val="nil"/>
              <w:right w:val="nil"/>
            </w:tcBorders>
            <w:shd w:val="clear" w:color="auto" w:fill="auto"/>
            <w:vAlign w:val="center"/>
            <w:hideMark/>
          </w:tcPr>
          <w:p w14:paraId="445A22AD" w14:textId="1E3EB8E9"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22.8</w:t>
            </w:r>
          </w:p>
        </w:tc>
      </w:tr>
      <w:tr w:rsidR="005547A8" w:rsidRPr="00B327A7" w14:paraId="7E8D700E" w14:textId="77777777" w:rsidTr="005547A8">
        <w:trPr>
          <w:trHeight w:val="416"/>
        </w:trPr>
        <w:tc>
          <w:tcPr>
            <w:tcW w:w="1243" w:type="dxa"/>
            <w:tcBorders>
              <w:top w:val="nil"/>
              <w:left w:val="nil"/>
              <w:right w:val="nil"/>
            </w:tcBorders>
            <w:shd w:val="clear" w:color="auto" w:fill="auto"/>
            <w:vAlign w:val="center"/>
            <w:hideMark/>
          </w:tcPr>
          <w:p w14:paraId="50235338" w14:textId="01FF5D70"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13</w:t>
            </w:r>
            <w:r w:rsidR="00B261DA" w:rsidRPr="005547A8">
              <w:rPr>
                <w:rFonts w:asciiTheme="minorHAnsi" w:hAnsiTheme="minorHAnsi" w:cstheme="minorHAnsi"/>
                <w:color w:val="000000" w:themeColor="text1"/>
                <w:sz w:val="18"/>
                <w:szCs w:val="18"/>
                <w:lang w:val="en-NZ" w:eastAsia="en-NZ"/>
              </w:rPr>
              <w:t xml:space="preserve"> August</w:t>
            </w:r>
          </w:p>
        </w:tc>
        <w:tc>
          <w:tcPr>
            <w:tcW w:w="1007" w:type="dxa"/>
            <w:tcBorders>
              <w:top w:val="nil"/>
              <w:left w:val="nil"/>
              <w:bottom w:val="nil"/>
              <w:right w:val="nil"/>
            </w:tcBorders>
            <w:shd w:val="clear" w:color="auto" w:fill="auto"/>
            <w:noWrap/>
            <w:vAlign w:val="center"/>
            <w:hideMark/>
          </w:tcPr>
          <w:p w14:paraId="763C5B5D" w14:textId="6E475BE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998" w:type="dxa"/>
            <w:tcBorders>
              <w:top w:val="nil"/>
              <w:left w:val="nil"/>
              <w:bottom w:val="nil"/>
              <w:right w:val="nil"/>
            </w:tcBorders>
            <w:shd w:val="clear" w:color="auto" w:fill="auto"/>
            <w:noWrap/>
            <w:vAlign w:val="center"/>
            <w:hideMark/>
          </w:tcPr>
          <w:p w14:paraId="0489FEB1" w14:textId="24A36069"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258" w:type="dxa"/>
            <w:tcBorders>
              <w:top w:val="nil"/>
              <w:left w:val="nil"/>
              <w:bottom w:val="nil"/>
              <w:right w:val="nil"/>
            </w:tcBorders>
            <w:shd w:val="clear" w:color="auto" w:fill="auto"/>
            <w:noWrap/>
            <w:vAlign w:val="center"/>
            <w:hideMark/>
          </w:tcPr>
          <w:p w14:paraId="3CFC822D"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61" w:type="dxa"/>
            <w:tcBorders>
              <w:top w:val="nil"/>
              <w:left w:val="nil"/>
              <w:bottom w:val="nil"/>
              <w:right w:val="nil"/>
            </w:tcBorders>
            <w:shd w:val="clear" w:color="auto" w:fill="auto"/>
            <w:vAlign w:val="center"/>
            <w:hideMark/>
          </w:tcPr>
          <w:p w14:paraId="3E1AC2D4" w14:textId="7E8FD114"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41.7</w:t>
            </w:r>
          </w:p>
        </w:tc>
        <w:tc>
          <w:tcPr>
            <w:tcW w:w="929" w:type="dxa"/>
            <w:tcBorders>
              <w:top w:val="nil"/>
              <w:left w:val="nil"/>
              <w:bottom w:val="nil"/>
              <w:right w:val="nil"/>
            </w:tcBorders>
            <w:shd w:val="clear" w:color="auto" w:fill="auto"/>
            <w:vAlign w:val="center"/>
            <w:hideMark/>
          </w:tcPr>
          <w:p w14:paraId="23B107A0" w14:textId="559F100B"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47.4</w:t>
            </w:r>
          </w:p>
        </w:tc>
        <w:tc>
          <w:tcPr>
            <w:tcW w:w="258" w:type="dxa"/>
            <w:tcBorders>
              <w:top w:val="nil"/>
              <w:left w:val="nil"/>
              <w:bottom w:val="nil"/>
              <w:right w:val="nil"/>
            </w:tcBorders>
            <w:shd w:val="clear" w:color="auto" w:fill="auto"/>
            <w:vAlign w:val="center"/>
            <w:hideMark/>
          </w:tcPr>
          <w:p w14:paraId="597E38F9"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973" w:type="dxa"/>
            <w:tcBorders>
              <w:top w:val="nil"/>
              <w:left w:val="nil"/>
              <w:bottom w:val="nil"/>
              <w:right w:val="nil"/>
            </w:tcBorders>
            <w:shd w:val="clear" w:color="auto" w:fill="auto"/>
            <w:vAlign w:val="center"/>
            <w:hideMark/>
          </w:tcPr>
          <w:p w14:paraId="5A5C9CF8" w14:textId="17EBDE4C"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45.5</w:t>
            </w:r>
          </w:p>
        </w:tc>
        <w:tc>
          <w:tcPr>
            <w:tcW w:w="1013" w:type="dxa"/>
            <w:tcBorders>
              <w:top w:val="nil"/>
              <w:left w:val="nil"/>
              <w:bottom w:val="nil"/>
              <w:right w:val="nil"/>
            </w:tcBorders>
            <w:shd w:val="clear" w:color="auto" w:fill="auto"/>
            <w:vAlign w:val="center"/>
            <w:hideMark/>
          </w:tcPr>
          <w:p w14:paraId="2DFEC13E" w14:textId="0C88D7FF"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w:t>
            </w:r>
          </w:p>
        </w:tc>
        <w:tc>
          <w:tcPr>
            <w:tcW w:w="258" w:type="dxa"/>
            <w:tcBorders>
              <w:top w:val="nil"/>
              <w:left w:val="nil"/>
              <w:bottom w:val="nil"/>
              <w:right w:val="nil"/>
            </w:tcBorders>
            <w:shd w:val="clear" w:color="auto" w:fill="auto"/>
            <w:vAlign w:val="center"/>
            <w:hideMark/>
          </w:tcPr>
          <w:p w14:paraId="214837A0"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p>
        </w:tc>
        <w:tc>
          <w:tcPr>
            <w:tcW w:w="1041" w:type="dxa"/>
            <w:tcBorders>
              <w:top w:val="nil"/>
              <w:left w:val="nil"/>
              <w:bottom w:val="nil"/>
              <w:right w:val="nil"/>
            </w:tcBorders>
            <w:shd w:val="clear" w:color="auto" w:fill="auto"/>
            <w:vAlign w:val="center"/>
            <w:hideMark/>
          </w:tcPr>
          <w:p w14:paraId="6A8AAF44" w14:textId="4FDC55EC"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16.7</w:t>
            </w:r>
          </w:p>
        </w:tc>
        <w:tc>
          <w:tcPr>
            <w:tcW w:w="1059" w:type="dxa"/>
            <w:tcBorders>
              <w:top w:val="nil"/>
              <w:left w:val="nil"/>
              <w:bottom w:val="nil"/>
              <w:right w:val="nil"/>
            </w:tcBorders>
            <w:shd w:val="clear" w:color="auto" w:fill="auto"/>
            <w:vAlign w:val="center"/>
            <w:hideMark/>
          </w:tcPr>
          <w:p w14:paraId="6572C21B" w14:textId="3C51932E"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18.4</w:t>
            </w:r>
          </w:p>
        </w:tc>
      </w:tr>
      <w:tr w:rsidR="005547A8" w:rsidRPr="00B327A7" w14:paraId="07292E03" w14:textId="77777777" w:rsidTr="005547A8">
        <w:trPr>
          <w:trHeight w:val="416"/>
        </w:trPr>
        <w:tc>
          <w:tcPr>
            <w:tcW w:w="1243" w:type="dxa"/>
            <w:tcBorders>
              <w:top w:val="nil"/>
              <w:left w:val="nil"/>
              <w:bottom w:val="single" w:sz="4" w:space="0" w:color="auto"/>
              <w:right w:val="nil"/>
            </w:tcBorders>
            <w:shd w:val="clear" w:color="auto" w:fill="auto"/>
            <w:vAlign w:val="center"/>
            <w:hideMark/>
          </w:tcPr>
          <w:p w14:paraId="1310B8A8" w14:textId="3CB04504" w:rsidR="00B261DA" w:rsidRPr="005547A8" w:rsidRDefault="001D1658"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w:t>
            </w:r>
            <w:r w:rsidR="00B261DA" w:rsidRPr="005547A8">
              <w:rPr>
                <w:rFonts w:asciiTheme="minorHAnsi" w:hAnsiTheme="minorHAnsi" w:cstheme="minorHAnsi"/>
                <w:color w:val="000000" w:themeColor="text1"/>
                <w:sz w:val="18"/>
                <w:szCs w:val="18"/>
                <w:lang w:val="en-NZ" w:eastAsia="en-NZ"/>
              </w:rPr>
              <w:t>7 November</w:t>
            </w:r>
          </w:p>
        </w:tc>
        <w:tc>
          <w:tcPr>
            <w:tcW w:w="1007" w:type="dxa"/>
            <w:tcBorders>
              <w:top w:val="nil"/>
              <w:left w:val="nil"/>
              <w:bottom w:val="single" w:sz="4" w:space="0" w:color="auto"/>
              <w:right w:val="nil"/>
            </w:tcBorders>
            <w:shd w:val="clear" w:color="auto" w:fill="auto"/>
            <w:noWrap/>
            <w:vAlign w:val="center"/>
            <w:hideMark/>
          </w:tcPr>
          <w:p w14:paraId="0388CA58" w14:textId="2099F4F8" w:rsidR="00B261DA" w:rsidRPr="005547A8" w:rsidRDefault="00DC5153"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w:t>
            </w:r>
            <w:r w:rsidR="00626AF6" w:rsidRPr="005547A8">
              <w:rPr>
                <w:rFonts w:asciiTheme="minorHAnsi" w:hAnsiTheme="minorHAnsi" w:cstheme="minorHAnsi"/>
                <w:color w:val="000000"/>
                <w:sz w:val="18"/>
                <w:szCs w:val="18"/>
                <w:lang w:val="en-NZ" w:eastAsia="en-NZ"/>
              </w:rPr>
              <w:t>8</w:t>
            </w:r>
          </w:p>
        </w:tc>
        <w:tc>
          <w:tcPr>
            <w:tcW w:w="998" w:type="dxa"/>
            <w:tcBorders>
              <w:top w:val="nil"/>
              <w:left w:val="nil"/>
              <w:bottom w:val="single" w:sz="4" w:space="0" w:color="auto"/>
              <w:right w:val="nil"/>
            </w:tcBorders>
            <w:shd w:val="clear" w:color="auto" w:fill="auto"/>
            <w:noWrap/>
            <w:vAlign w:val="center"/>
            <w:hideMark/>
          </w:tcPr>
          <w:p w14:paraId="31C7461F" w14:textId="26FD045F"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64</w:t>
            </w:r>
          </w:p>
        </w:tc>
        <w:tc>
          <w:tcPr>
            <w:tcW w:w="258" w:type="dxa"/>
            <w:tcBorders>
              <w:top w:val="nil"/>
              <w:left w:val="nil"/>
              <w:bottom w:val="single" w:sz="4" w:space="0" w:color="auto"/>
              <w:right w:val="nil"/>
            </w:tcBorders>
            <w:shd w:val="clear" w:color="auto" w:fill="auto"/>
            <w:noWrap/>
            <w:vAlign w:val="center"/>
            <w:hideMark/>
          </w:tcPr>
          <w:p w14:paraId="44D9D6EC"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61" w:type="dxa"/>
            <w:tcBorders>
              <w:top w:val="nil"/>
              <w:left w:val="nil"/>
              <w:bottom w:val="single" w:sz="4" w:space="0" w:color="auto"/>
              <w:right w:val="nil"/>
            </w:tcBorders>
            <w:shd w:val="clear" w:color="auto" w:fill="auto"/>
            <w:vAlign w:val="center"/>
            <w:hideMark/>
          </w:tcPr>
          <w:p w14:paraId="7416F665" w14:textId="03A45DAA"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53.4</w:t>
            </w:r>
          </w:p>
        </w:tc>
        <w:tc>
          <w:tcPr>
            <w:tcW w:w="929" w:type="dxa"/>
            <w:tcBorders>
              <w:top w:val="nil"/>
              <w:left w:val="nil"/>
              <w:bottom w:val="single" w:sz="4" w:space="0" w:color="auto"/>
              <w:right w:val="nil"/>
            </w:tcBorders>
            <w:shd w:val="clear" w:color="auto" w:fill="auto"/>
            <w:vAlign w:val="center"/>
            <w:hideMark/>
          </w:tcPr>
          <w:p w14:paraId="2FF778A7" w14:textId="6D1FC878"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40.6</w:t>
            </w:r>
          </w:p>
        </w:tc>
        <w:tc>
          <w:tcPr>
            <w:tcW w:w="258" w:type="dxa"/>
            <w:tcBorders>
              <w:top w:val="nil"/>
              <w:left w:val="nil"/>
              <w:bottom w:val="single" w:sz="4" w:space="0" w:color="auto"/>
              <w:right w:val="nil"/>
            </w:tcBorders>
            <w:shd w:val="clear" w:color="auto" w:fill="auto"/>
            <w:vAlign w:val="center"/>
            <w:hideMark/>
          </w:tcPr>
          <w:p w14:paraId="43DC712A"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973" w:type="dxa"/>
            <w:tcBorders>
              <w:top w:val="nil"/>
              <w:left w:val="nil"/>
              <w:bottom w:val="single" w:sz="4" w:space="0" w:color="auto"/>
              <w:right w:val="nil"/>
            </w:tcBorders>
            <w:shd w:val="clear" w:color="auto" w:fill="auto"/>
            <w:vAlign w:val="center"/>
            <w:hideMark/>
          </w:tcPr>
          <w:p w14:paraId="7AEE3192" w14:textId="63174D8E"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13.9</w:t>
            </w:r>
          </w:p>
        </w:tc>
        <w:tc>
          <w:tcPr>
            <w:tcW w:w="1013" w:type="dxa"/>
            <w:tcBorders>
              <w:top w:val="nil"/>
              <w:left w:val="nil"/>
              <w:bottom w:val="single" w:sz="4" w:space="0" w:color="auto"/>
              <w:right w:val="nil"/>
            </w:tcBorders>
            <w:shd w:val="clear" w:color="auto" w:fill="auto"/>
            <w:vAlign w:val="center"/>
            <w:hideMark/>
          </w:tcPr>
          <w:p w14:paraId="1EF09BA9" w14:textId="78418FBA"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41.2</w:t>
            </w:r>
          </w:p>
        </w:tc>
        <w:tc>
          <w:tcPr>
            <w:tcW w:w="258" w:type="dxa"/>
            <w:tcBorders>
              <w:top w:val="nil"/>
              <w:left w:val="nil"/>
              <w:bottom w:val="single" w:sz="4" w:space="0" w:color="auto"/>
              <w:right w:val="nil"/>
            </w:tcBorders>
            <w:shd w:val="clear" w:color="auto" w:fill="auto"/>
            <w:vAlign w:val="center"/>
            <w:hideMark/>
          </w:tcPr>
          <w:p w14:paraId="0F907259" w14:textId="77777777" w:rsidR="00B261DA" w:rsidRPr="005547A8" w:rsidRDefault="00B261DA"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 </w:t>
            </w:r>
          </w:p>
        </w:tc>
        <w:tc>
          <w:tcPr>
            <w:tcW w:w="1041" w:type="dxa"/>
            <w:tcBorders>
              <w:top w:val="nil"/>
              <w:left w:val="nil"/>
              <w:bottom w:val="single" w:sz="4" w:space="0" w:color="auto"/>
              <w:right w:val="nil"/>
            </w:tcBorders>
            <w:shd w:val="clear" w:color="auto" w:fill="auto"/>
            <w:vAlign w:val="center"/>
            <w:hideMark/>
          </w:tcPr>
          <w:p w14:paraId="337F6C8A" w14:textId="585CCBF9" w:rsidR="00B261DA" w:rsidRPr="005547A8" w:rsidRDefault="00626AF6" w:rsidP="00B261DA">
            <w:pPr>
              <w:ind w:left="-107" w:firstLine="107"/>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22.7</w:t>
            </w:r>
          </w:p>
        </w:tc>
        <w:tc>
          <w:tcPr>
            <w:tcW w:w="1059" w:type="dxa"/>
            <w:tcBorders>
              <w:top w:val="nil"/>
              <w:left w:val="nil"/>
              <w:bottom w:val="single" w:sz="4" w:space="0" w:color="auto"/>
              <w:right w:val="nil"/>
            </w:tcBorders>
            <w:shd w:val="clear" w:color="auto" w:fill="auto"/>
            <w:vAlign w:val="center"/>
            <w:hideMark/>
          </w:tcPr>
          <w:p w14:paraId="3A73CA6B" w14:textId="2D47DB42" w:rsidR="00B261DA" w:rsidRPr="005547A8" w:rsidRDefault="00626AF6" w:rsidP="00B261DA">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9.4</w:t>
            </w:r>
          </w:p>
        </w:tc>
      </w:tr>
    </w:tbl>
    <w:p w14:paraId="2580456B" w14:textId="44F3DBCF" w:rsidR="0056458D" w:rsidRDefault="0056458D" w:rsidP="0056458D">
      <w:pPr>
        <w:ind w:left="425" w:firstLine="0"/>
      </w:pPr>
      <w:bookmarkStart w:id="110" w:name="_Toc517877448"/>
      <w:bookmarkStart w:id="111" w:name="_Hlk517765291"/>
    </w:p>
    <w:p w14:paraId="5A44680B" w14:textId="77777777" w:rsidR="0056458D" w:rsidRPr="0056458D" w:rsidRDefault="0056458D" w:rsidP="0056458D">
      <w:pPr>
        <w:ind w:left="425" w:firstLine="0"/>
      </w:pPr>
    </w:p>
    <w:p w14:paraId="239DA806" w14:textId="5501149A" w:rsidR="00510BD9" w:rsidRPr="000E35C4" w:rsidRDefault="00510BD9" w:rsidP="002243D2">
      <w:pPr>
        <w:pStyle w:val="Heading3"/>
        <w:ind w:left="720" w:hanging="720"/>
      </w:pPr>
      <w:bookmarkStart w:id="112" w:name="_Toc59188235"/>
      <w:r w:rsidRPr="008C3B8D">
        <w:t>Percentage</w:t>
      </w:r>
      <w:r>
        <w:softHyphen/>
      </w:r>
      <w:r w:rsidRPr="008C3B8D">
        <w:t xml:space="preserve"> females, breeding</w:t>
      </w:r>
      <w:r>
        <w:t xml:space="preserve"> kōura, soft shells - c</w:t>
      </w:r>
      <w:r w:rsidRPr="000E35C4">
        <w:t>omparison with previous surveys</w:t>
      </w:r>
      <w:bookmarkEnd w:id="110"/>
      <w:bookmarkEnd w:id="112"/>
    </w:p>
    <w:p w14:paraId="07E43300" w14:textId="77777777" w:rsidR="0056458D" w:rsidRDefault="00B85EB1" w:rsidP="002243D2">
      <w:pPr>
        <w:pStyle w:val="BodyText"/>
        <w:spacing w:after="120" w:line="360" w:lineRule="auto"/>
        <w:ind w:left="0" w:firstLine="0"/>
        <w:rPr>
          <w:rFonts w:asciiTheme="minorHAnsi" w:hAnsiTheme="minorHAnsi" w:cstheme="minorHAnsi"/>
          <w:sz w:val="22"/>
          <w:szCs w:val="22"/>
        </w:rPr>
      </w:pPr>
      <w:r>
        <w:rPr>
          <w:rFonts w:asciiTheme="minorHAnsi" w:hAnsiTheme="minorHAnsi" w:cstheme="minorHAnsi"/>
          <w:sz w:val="22"/>
          <w:szCs w:val="22"/>
        </w:rPr>
        <w:t xml:space="preserve">Female </w:t>
      </w:r>
      <w:r w:rsidR="00510BD9">
        <w:rPr>
          <w:rFonts w:asciiTheme="minorHAnsi" w:hAnsiTheme="minorHAnsi" w:cstheme="minorHAnsi"/>
          <w:sz w:val="22"/>
          <w:szCs w:val="22"/>
        </w:rPr>
        <w:t xml:space="preserve">kōura </w:t>
      </w:r>
      <w:r>
        <w:rPr>
          <w:rFonts w:asciiTheme="minorHAnsi" w:hAnsiTheme="minorHAnsi" w:cstheme="minorHAnsi"/>
          <w:sz w:val="22"/>
          <w:szCs w:val="22"/>
        </w:rPr>
        <w:t>comprised 5</w:t>
      </w:r>
      <w:r w:rsidR="00AD5788">
        <w:rPr>
          <w:rFonts w:asciiTheme="minorHAnsi" w:hAnsiTheme="minorHAnsi" w:cstheme="minorHAnsi"/>
          <w:sz w:val="22"/>
          <w:szCs w:val="22"/>
        </w:rPr>
        <w:t>1</w:t>
      </w:r>
      <w:r>
        <w:rPr>
          <w:rFonts w:asciiTheme="minorHAnsi" w:hAnsiTheme="minorHAnsi" w:cstheme="minorHAnsi"/>
          <w:sz w:val="22"/>
          <w:szCs w:val="22"/>
        </w:rPr>
        <w:t xml:space="preserve">% of the samples collected over </w:t>
      </w:r>
      <w:r w:rsidRPr="005547A8">
        <w:rPr>
          <w:rFonts w:asciiTheme="minorHAnsi" w:hAnsiTheme="minorHAnsi" w:cstheme="minorHAnsi"/>
          <w:sz w:val="22"/>
          <w:szCs w:val="22"/>
        </w:rPr>
        <w:t xml:space="preserve">the </w:t>
      </w:r>
      <w:r w:rsidR="001E6CB8" w:rsidRPr="005547A8">
        <w:rPr>
          <w:rFonts w:asciiTheme="minorHAnsi" w:hAnsiTheme="minorHAnsi" w:cstheme="minorHAnsi"/>
          <w:sz w:val="22"/>
          <w:szCs w:val="22"/>
        </w:rPr>
        <w:t>10</w:t>
      </w:r>
      <w:r w:rsidR="00531D01" w:rsidRPr="005547A8">
        <w:rPr>
          <w:rFonts w:asciiTheme="minorHAnsi" w:hAnsiTheme="minorHAnsi" w:cstheme="minorHAnsi"/>
          <w:sz w:val="22"/>
          <w:szCs w:val="22"/>
        </w:rPr>
        <w:t>-</w:t>
      </w:r>
      <w:r w:rsidR="003364E3" w:rsidRPr="005547A8">
        <w:rPr>
          <w:rFonts w:asciiTheme="minorHAnsi" w:hAnsiTheme="minorHAnsi" w:cstheme="minorHAnsi"/>
          <w:sz w:val="22"/>
          <w:szCs w:val="22"/>
        </w:rPr>
        <w:t>year</w:t>
      </w:r>
      <w:r w:rsidR="003364E3">
        <w:rPr>
          <w:rFonts w:asciiTheme="minorHAnsi" w:hAnsiTheme="minorHAnsi" w:cstheme="minorHAnsi"/>
          <w:sz w:val="22"/>
          <w:szCs w:val="22"/>
        </w:rPr>
        <w:t xml:space="preserve"> sampling period</w:t>
      </w:r>
      <w:r>
        <w:rPr>
          <w:rFonts w:asciiTheme="minorHAnsi" w:hAnsiTheme="minorHAnsi" w:cstheme="minorHAnsi"/>
          <w:sz w:val="22"/>
          <w:szCs w:val="22"/>
        </w:rPr>
        <w:t xml:space="preserve"> with the highest </w:t>
      </w:r>
      <w:r w:rsidR="00133A94">
        <w:rPr>
          <w:rFonts w:asciiTheme="minorHAnsi" w:hAnsiTheme="minorHAnsi" w:cstheme="minorHAnsi"/>
          <w:sz w:val="22"/>
          <w:szCs w:val="22"/>
        </w:rPr>
        <w:t xml:space="preserve">proportions most often </w:t>
      </w:r>
      <w:r>
        <w:rPr>
          <w:rFonts w:asciiTheme="minorHAnsi" w:hAnsiTheme="minorHAnsi" w:cstheme="minorHAnsi"/>
          <w:sz w:val="22"/>
          <w:szCs w:val="22"/>
        </w:rPr>
        <w:t>recorded in autumn (</w:t>
      </w:r>
      <w:r w:rsidR="0056458D">
        <w:rPr>
          <w:rFonts w:asciiTheme="minorHAnsi" w:hAnsiTheme="minorHAnsi" w:cstheme="minorHAnsi"/>
          <w:sz w:val="22"/>
          <w:szCs w:val="22"/>
        </w:rPr>
        <w:t>T</w:t>
      </w:r>
      <w:r>
        <w:rPr>
          <w:rFonts w:asciiTheme="minorHAnsi" w:hAnsiTheme="minorHAnsi" w:cstheme="minorHAnsi"/>
          <w:sz w:val="22"/>
          <w:szCs w:val="22"/>
        </w:rPr>
        <w:t xml:space="preserve">able </w:t>
      </w:r>
      <w:r w:rsidR="0056458D">
        <w:rPr>
          <w:rFonts w:asciiTheme="minorHAnsi" w:hAnsiTheme="minorHAnsi" w:cstheme="minorHAnsi"/>
          <w:sz w:val="22"/>
          <w:szCs w:val="22"/>
        </w:rPr>
        <w:t>8</w:t>
      </w:r>
      <w:r>
        <w:rPr>
          <w:rFonts w:asciiTheme="minorHAnsi" w:hAnsiTheme="minorHAnsi" w:cstheme="minorHAnsi"/>
          <w:sz w:val="22"/>
          <w:szCs w:val="22"/>
        </w:rPr>
        <w:t xml:space="preserve">). The percentage of breeding size females was lowest in summer and highest in autumn and winter (Table 8). </w:t>
      </w:r>
    </w:p>
    <w:p w14:paraId="083B61DA" w14:textId="74DBF271" w:rsidR="0056458D" w:rsidRDefault="00133A94" w:rsidP="002243D2">
      <w:pPr>
        <w:pStyle w:val="BodyText"/>
        <w:spacing w:after="120" w:line="360" w:lineRule="auto"/>
        <w:ind w:left="0" w:firstLine="0"/>
        <w:rPr>
          <w:rFonts w:asciiTheme="minorHAnsi" w:hAnsiTheme="minorHAnsi" w:cstheme="minorHAnsi"/>
          <w:sz w:val="22"/>
          <w:szCs w:val="22"/>
        </w:rPr>
      </w:pPr>
      <w:r>
        <w:rPr>
          <w:rFonts w:asciiTheme="minorHAnsi" w:hAnsiTheme="minorHAnsi" w:cstheme="minorHAnsi"/>
          <w:sz w:val="22"/>
          <w:szCs w:val="22"/>
        </w:rPr>
        <w:t>Interestingly, t</w:t>
      </w:r>
      <w:r w:rsidR="00B85EB1">
        <w:rPr>
          <w:rFonts w:asciiTheme="minorHAnsi" w:hAnsiTheme="minorHAnsi" w:cstheme="minorHAnsi"/>
          <w:sz w:val="22"/>
          <w:szCs w:val="22"/>
        </w:rPr>
        <w:t xml:space="preserve">here appears to have been a decrease in the </w:t>
      </w:r>
      <w:r w:rsidR="00B85EB1" w:rsidRPr="00B85EB1">
        <w:rPr>
          <w:rFonts w:asciiTheme="minorHAnsi" w:hAnsiTheme="minorHAnsi" w:cstheme="minorHAnsi"/>
          <w:sz w:val="22"/>
          <w:szCs w:val="22"/>
        </w:rPr>
        <w:t>percentage of breeding size females</w:t>
      </w:r>
      <w:r w:rsidR="00B85EB1">
        <w:rPr>
          <w:rFonts w:asciiTheme="minorHAnsi" w:hAnsiTheme="minorHAnsi" w:cstheme="minorHAnsi"/>
          <w:sz w:val="22"/>
          <w:szCs w:val="22"/>
        </w:rPr>
        <w:t xml:space="preserve"> collected in spring, from 67% in 2009 </w:t>
      </w:r>
      <w:r w:rsidR="00B85EB1" w:rsidRPr="005547A8">
        <w:rPr>
          <w:rFonts w:asciiTheme="minorHAnsi" w:hAnsiTheme="minorHAnsi" w:cstheme="minorHAnsi"/>
          <w:sz w:val="22"/>
          <w:szCs w:val="22"/>
        </w:rPr>
        <w:t xml:space="preserve">to </w:t>
      </w:r>
      <w:r w:rsidR="00F049A0" w:rsidRPr="005547A8">
        <w:rPr>
          <w:rFonts w:asciiTheme="minorHAnsi" w:hAnsiTheme="minorHAnsi" w:cstheme="minorHAnsi"/>
          <w:sz w:val="22"/>
          <w:szCs w:val="22"/>
        </w:rPr>
        <w:t>2</w:t>
      </w:r>
      <w:r w:rsidR="001E6CB8" w:rsidRPr="005547A8">
        <w:rPr>
          <w:rFonts w:asciiTheme="minorHAnsi" w:hAnsiTheme="minorHAnsi" w:cstheme="minorHAnsi"/>
          <w:sz w:val="22"/>
          <w:szCs w:val="22"/>
        </w:rPr>
        <w:t>3</w:t>
      </w:r>
      <w:r w:rsidR="00F049A0" w:rsidRPr="005547A8">
        <w:rPr>
          <w:rFonts w:asciiTheme="minorHAnsi" w:hAnsiTheme="minorHAnsi" w:cstheme="minorHAnsi"/>
          <w:sz w:val="22"/>
          <w:szCs w:val="22"/>
        </w:rPr>
        <w:t>% in 20</w:t>
      </w:r>
      <w:r w:rsidR="001E6CB8" w:rsidRPr="005547A8">
        <w:rPr>
          <w:rFonts w:asciiTheme="minorHAnsi" w:hAnsiTheme="minorHAnsi" w:cstheme="minorHAnsi"/>
          <w:sz w:val="22"/>
          <w:szCs w:val="22"/>
        </w:rPr>
        <w:t>20</w:t>
      </w:r>
      <w:r w:rsidR="00B85EB1" w:rsidRPr="005547A8">
        <w:rPr>
          <w:rFonts w:asciiTheme="minorHAnsi" w:hAnsiTheme="minorHAnsi" w:cstheme="minorHAnsi"/>
          <w:sz w:val="22"/>
          <w:szCs w:val="22"/>
        </w:rPr>
        <w:t xml:space="preserve"> (</w:t>
      </w:r>
      <w:r w:rsidR="00B85EB1">
        <w:rPr>
          <w:rFonts w:asciiTheme="minorHAnsi" w:hAnsiTheme="minorHAnsi" w:cstheme="minorHAnsi"/>
          <w:sz w:val="22"/>
          <w:szCs w:val="22"/>
        </w:rPr>
        <w:t>Table 8)</w:t>
      </w:r>
      <w:r w:rsidR="00F049A0">
        <w:rPr>
          <w:rFonts w:asciiTheme="minorHAnsi" w:hAnsiTheme="minorHAnsi" w:cstheme="minorHAnsi"/>
          <w:sz w:val="22"/>
          <w:szCs w:val="22"/>
        </w:rPr>
        <w:t xml:space="preserve">. There has </w:t>
      </w:r>
      <w:r w:rsidR="00531D01">
        <w:rPr>
          <w:rFonts w:asciiTheme="minorHAnsi" w:hAnsiTheme="minorHAnsi" w:cstheme="minorHAnsi"/>
          <w:sz w:val="22"/>
          <w:szCs w:val="22"/>
        </w:rPr>
        <w:t xml:space="preserve">also </w:t>
      </w:r>
      <w:r w:rsidR="00F049A0">
        <w:rPr>
          <w:rFonts w:asciiTheme="minorHAnsi" w:hAnsiTheme="minorHAnsi" w:cstheme="minorHAnsi"/>
          <w:sz w:val="22"/>
          <w:szCs w:val="22"/>
        </w:rPr>
        <w:t xml:space="preserve">been a corresponding increase </w:t>
      </w:r>
      <w:r w:rsidR="00531D01">
        <w:rPr>
          <w:rFonts w:asciiTheme="minorHAnsi" w:hAnsiTheme="minorHAnsi" w:cstheme="minorHAnsi"/>
          <w:sz w:val="22"/>
          <w:szCs w:val="22"/>
        </w:rPr>
        <w:t>in the minimum breeding size</w:t>
      </w:r>
      <w:r w:rsidR="001E6CB8">
        <w:rPr>
          <w:rFonts w:asciiTheme="minorHAnsi" w:hAnsiTheme="minorHAnsi" w:cstheme="minorHAnsi"/>
          <w:sz w:val="22"/>
          <w:szCs w:val="22"/>
        </w:rPr>
        <w:t xml:space="preserve"> over the sampling period,</w:t>
      </w:r>
      <w:r w:rsidR="00531D01">
        <w:rPr>
          <w:rFonts w:asciiTheme="minorHAnsi" w:hAnsiTheme="minorHAnsi" w:cstheme="minorHAnsi"/>
          <w:sz w:val="22"/>
          <w:szCs w:val="22"/>
        </w:rPr>
        <w:t xml:space="preserve"> </w:t>
      </w:r>
      <w:r w:rsidR="00F049A0">
        <w:rPr>
          <w:rFonts w:asciiTheme="minorHAnsi" w:hAnsiTheme="minorHAnsi" w:cstheme="minorHAnsi"/>
          <w:sz w:val="22"/>
          <w:szCs w:val="22"/>
        </w:rPr>
        <w:t>particularly in winter</w:t>
      </w:r>
      <w:r w:rsidR="00531D01">
        <w:rPr>
          <w:rFonts w:asciiTheme="minorHAnsi" w:hAnsiTheme="minorHAnsi" w:cstheme="minorHAnsi"/>
          <w:sz w:val="22"/>
          <w:szCs w:val="22"/>
        </w:rPr>
        <w:t xml:space="preserve"> (</w:t>
      </w:r>
      <w:r w:rsidR="00531D01" w:rsidRPr="005547A8">
        <w:rPr>
          <w:rFonts w:asciiTheme="minorHAnsi" w:hAnsiTheme="minorHAnsi" w:cstheme="minorHAnsi"/>
          <w:sz w:val="22"/>
          <w:szCs w:val="22"/>
        </w:rPr>
        <w:t>21 to 2</w:t>
      </w:r>
      <w:r w:rsidR="001E6CB8" w:rsidRPr="005547A8">
        <w:rPr>
          <w:rFonts w:asciiTheme="minorHAnsi" w:hAnsiTheme="minorHAnsi" w:cstheme="minorHAnsi"/>
          <w:sz w:val="22"/>
          <w:szCs w:val="22"/>
        </w:rPr>
        <w:t>9</w:t>
      </w:r>
      <w:r w:rsidR="00531D01" w:rsidRPr="005547A8">
        <w:rPr>
          <w:rFonts w:asciiTheme="minorHAnsi" w:hAnsiTheme="minorHAnsi" w:cstheme="minorHAnsi"/>
          <w:sz w:val="22"/>
          <w:szCs w:val="22"/>
        </w:rPr>
        <w:t xml:space="preserve"> mm OCL)</w:t>
      </w:r>
      <w:r w:rsidR="00F049A0" w:rsidRPr="005547A8">
        <w:rPr>
          <w:rFonts w:asciiTheme="minorHAnsi" w:hAnsiTheme="minorHAnsi" w:cstheme="minorHAnsi"/>
          <w:sz w:val="22"/>
          <w:szCs w:val="22"/>
        </w:rPr>
        <w:t xml:space="preserve"> and spring </w:t>
      </w:r>
      <w:r w:rsidR="00531D01" w:rsidRPr="005547A8">
        <w:rPr>
          <w:rFonts w:asciiTheme="minorHAnsi" w:hAnsiTheme="minorHAnsi" w:cstheme="minorHAnsi"/>
          <w:sz w:val="22"/>
          <w:szCs w:val="22"/>
        </w:rPr>
        <w:t xml:space="preserve">(21 </w:t>
      </w:r>
      <w:r w:rsidR="0065556C">
        <w:rPr>
          <w:rFonts w:asciiTheme="minorHAnsi" w:hAnsiTheme="minorHAnsi" w:cstheme="minorHAnsi"/>
          <w:sz w:val="22"/>
          <w:szCs w:val="22"/>
        </w:rPr>
        <w:t>to</w:t>
      </w:r>
      <w:r w:rsidR="00531D01" w:rsidRPr="005547A8">
        <w:rPr>
          <w:rFonts w:asciiTheme="minorHAnsi" w:hAnsiTheme="minorHAnsi" w:cstheme="minorHAnsi"/>
          <w:sz w:val="22"/>
          <w:szCs w:val="22"/>
        </w:rPr>
        <w:t xml:space="preserve"> </w:t>
      </w:r>
      <w:r w:rsidR="001E6CB8" w:rsidRPr="005547A8">
        <w:rPr>
          <w:rFonts w:asciiTheme="minorHAnsi" w:hAnsiTheme="minorHAnsi" w:cstheme="minorHAnsi"/>
          <w:sz w:val="22"/>
          <w:szCs w:val="22"/>
        </w:rPr>
        <w:t>32</w:t>
      </w:r>
      <w:r w:rsidR="005547A8">
        <w:rPr>
          <w:rFonts w:asciiTheme="minorHAnsi" w:hAnsiTheme="minorHAnsi" w:cstheme="minorHAnsi"/>
          <w:sz w:val="22"/>
          <w:szCs w:val="22"/>
        </w:rPr>
        <w:t xml:space="preserve"> </w:t>
      </w:r>
      <w:r w:rsidR="00531D01">
        <w:rPr>
          <w:rFonts w:asciiTheme="minorHAnsi" w:hAnsiTheme="minorHAnsi" w:cstheme="minorHAnsi"/>
          <w:sz w:val="22"/>
          <w:szCs w:val="22"/>
        </w:rPr>
        <w:t xml:space="preserve">mm OCL) </w:t>
      </w:r>
      <w:r w:rsidR="00F049A0">
        <w:rPr>
          <w:rFonts w:asciiTheme="minorHAnsi" w:hAnsiTheme="minorHAnsi" w:cstheme="minorHAnsi"/>
          <w:sz w:val="22"/>
          <w:szCs w:val="22"/>
        </w:rPr>
        <w:t xml:space="preserve">(Table 8). </w:t>
      </w:r>
    </w:p>
    <w:p w14:paraId="7243C219" w14:textId="58852DD0" w:rsidR="00510BD9" w:rsidRDefault="00510BD9" w:rsidP="0056458D">
      <w:pPr>
        <w:pStyle w:val="BodyText"/>
        <w:spacing w:after="120" w:line="360" w:lineRule="auto"/>
        <w:ind w:left="0" w:firstLine="0"/>
        <w:rPr>
          <w:rFonts w:asciiTheme="minorHAnsi" w:hAnsiTheme="minorHAnsi" w:cstheme="minorHAnsi"/>
          <w:sz w:val="22"/>
          <w:szCs w:val="22"/>
        </w:rPr>
      </w:pPr>
      <w:r w:rsidRPr="005547A8">
        <w:rPr>
          <w:rFonts w:asciiTheme="minorHAnsi" w:hAnsiTheme="minorHAnsi" w:cstheme="minorHAnsi"/>
          <w:sz w:val="22"/>
          <w:szCs w:val="22"/>
        </w:rPr>
        <w:t xml:space="preserve">The percentage of kōura with soft shells was </w:t>
      </w:r>
      <w:r w:rsidR="00133A94" w:rsidRPr="005547A8">
        <w:rPr>
          <w:rFonts w:asciiTheme="minorHAnsi" w:hAnsiTheme="minorHAnsi" w:cstheme="minorHAnsi"/>
          <w:sz w:val="22"/>
          <w:szCs w:val="22"/>
        </w:rPr>
        <w:t xml:space="preserve">always </w:t>
      </w:r>
      <w:r w:rsidRPr="005547A8">
        <w:rPr>
          <w:rFonts w:asciiTheme="minorHAnsi" w:hAnsiTheme="minorHAnsi" w:cstheme="minorHAnsi"/>
          <w:sz w:val="22"/>
          <w:szCs w:val="22"/>
        </w:rPr>
        <w:t>highe</w:t>
      </w:r>
      <w:r w:rsidR="00B85EB1" w:rsidRPr="005547A8">
        <w:rPr>
          <w:rFonts w:asciiTheme="minorHAnsi" w:hAnsiTheme="minorHAnsi" w:cstheme="minorHAnsi"/>
          <w:sz w:val="22"/>
          <w:szCs w:val="22"/>
        </w:rPr>
        <w:t>st in summer</w:t>
      </w:r>
      <w:r w:rsidR="001E6CB8" w:rsidRPr="005547A8">
        <w:rPr>
          <w:rFonts w:asciiTheme="minorHAnsi" w:hAnsiTheme="minorHAnsi" w:cstheme="minorHAnsi"/>
          <w:sz w:val="22"/>
          <w:szCs w:val="22"/>
        </w:rPr>
        <w:t>, with most of these be</w:t>
      </w:r>
      <w:r w:rsidR="00AD5788" w:rsidRPr="005547A8">
        <w:rPr>
          <w:rFonts w:asciiTheme="minorHAnsi" w:hAnsiTheme="minorHAnsi" w:cstheme="minorHAnsi"/>
          <w:sz w:val="22"/>
          <w:szCs w:val="22"/>
        </w:rPr>
        <w:t>i</w:t>
      </w:r>
      <w:r w:rsidR="001E6CB8" w:rsidRPr="005547A8">
        <w:rPr>
          <w:rFonts w:asciiTheme="minorHAnsi" w:hAnsiTheme="minorHAnsi" w:cstheme="minorHAnsi"/>
          <w:sz w:val="22"/>
          <w:szCs w:val="22"/>
        </w:rPr>
        <w:t>ng male kōura</w:t>
      </w:r>
      <w:r w:rsidR="00B85EB1">
        <w:rPr>
          <w:rFonts w:asciiTheme="minorHAnsi" w:hAnsiTheme="minorHAnsi" w:cstheme="minorHAnsi"/>
          <w:sz w:val="22"/>
          <w:szCs w:val="22"/>
        </w:rPr>
        <w:t xml:space="preserve"> </w:t>
      </w:r>
      <w:r w:rsidRPr="00B36E51">
        <w:rPr>
          <w:rFonts w:asciiTheme="minorHAnsi" w:hAnsiTheme="minorHAnsi" w:cstheme="minorHAnsi"/>
          <w:sz w:val="22"/>
          <w:szCs w:val="22"/>
        </w:rPr>
        <w:t>(Table 8).</w:t>
      </w:r>
    </w:p>
    <w:p w14:paraId="1FD0FAB2" w14:textId="39B5A5EB" w:rsidR="0056458D" w:rsidRDefault="0056458D" w:rsidP="002243D2">
      <w:pPr>
        <w:pStyle w:val="BodyText"/>
        <w:spacing w:after="120" w:line="360" w:lineRule="auto"/>
        <w:ind w:left="0" w:firstLine="0"/>
        <w:rPr>
          <w:rFonts w:asciiTheme="minorHAnsi" w:hAnsiTheme="minorHAnsi" w:cstheme="minorHAnsi"/>
          <w:sz w:val="22"/>
          <w:szCs w:val="22"/>
        </w:rPr>
      </w:pPr>
    </w:p>
    <w:p w14:paraId="08AB09DB" w14:textId="15AD950C" w:rsidR="0056458D" w:rsidRDefault="0056458D" w:rsidP="002243D2">
      <w:pPr>
        <w:pStyle w:val="BodyText"/>
        <w:spacing w:after="120" w:line="360" w:lineRule="auto"/>
        <w:ind w:left="0" w:firstLine="0"/>
        <w:rPr>
          <w:rFonts w:asciiTheme="minorHAnsi" w:hAnsiTheme="minorHAnsi" w:cstheme="minorHAnsi"/>
          <w:sz w:val="22"/>
          <w:szCs w:val="22"/>
        </w:rPr>
      </w:pPr>
    </w:p>
    <w:p w14:paraId="3F3BBA9C" w14:textId="08C21350" w:rsidR="0056458D" w:rsidRDefault="0056458D" w:rsidP="002243D2">
      <w:pPr>
        <w:pStyle w:val="BodyText"/>
        <w:spacing w:after="120" w:line="360" w:lineRule="auto"/>
        <w:ind w:left="0" w:firstLine="0"/>
        <w:rPr>
          <w:rFonts w:asciiTheme="minorHAnsi" w:hAnsiTheme="minorHAnsi" w:cstheme="minorHAnsi"/>
          <w:sz w:val="22"/>
          <w:szCs w:val="22"/>
        </w:rPr>
      </w:pPr>
    </w:p>
    <w:p w14:paraId="186B94EB" w14:textId="4FFFEE65" w:rsidR="0056458D" w:rsidRDefault="0056458D" w:rsidP="002243D2">
      <w:pPr>
        <w:pStyle w:val="BodyText"/>
        <w:spacing w:after="120" w:line="360" w:lineRule="auto"/>
        <w:ind w:left="0" w:firstLine="0"/>
        <w:rPr>
          <w:rFonts w:asciiTheme="minorHAnsi" w:hAnsiTheme="minorHAnsi" w:cstheme="minorHAnsi"/>
          <w:sz w:val="22"/>
          <w:szCs w:val="22"/>
        </w:rPr>
      </w:pPr>
    </w:p>
    <w:p w14:paraId="294BAB6D" w14:textId="7EA945E8" w:rsidR="0056458D" w:rsidRPr="00DE1ABB" w:rsidRDefault="001E6CB8" w:rsidP="0056458D">
      <w:pPr>
        <w:keepNext/>
        <w:spacing w:after="120"/>
        <w:ind w:hanging="709"/>
      </w:pPr>
      <w:bookmarkStart w:id="113" w:name="_Toc59116229"/>
      <w:bookmarkEnd w:id="111"/>
      <w:r w:rsidRPr="005547A8">
        <w:rPr>
          <w:rFonts w:asciiTheme="minorHAnsi" w:hAnsiTheme="minorHAnsi" w:cstheme="minorHAnsi"/>
          <w:b/>
          <w:lang w:val="en-AU"/>
        </w:rPr>
        <w:t xml:space="preserve">Table </w:t>
      </w:r>
      <w:r w:rsidRPr="005547A8">
        <w:rPr>
          <w:rFonts w:asciiTheme="minorHAnsi" w:hAnsiTheme="minorHAnsi" w:cstheme="minorHAnsi"/>
          <w:b/>
          <w:lang w:val="en-AU"/>
        </w:rPr>
        <w:fldChar w:fldCharType="begin"/>
      </w:r>
      <w:r w:rsidRPr="005547A8">
        <w:rPr>
          <w:rFonts w:asciiTheme="minorHAnsi" w:hAnsiTheme="minorHAnsi" w:cstheme="minorHAnsi"/>
          <w:b/>
          <w:lang w:val="en-AU"/>
        </w:rPr>
        <w:instrText xml:space="preserve"> SEQ Table \* ARABIC </w:instrText>
      </w:r>
      <w:r w:rsidRPr="005547A8">
        <w:rPr>
          <w:rFonts w:asciiTheme="minorHAnsi" w:hAnsiTheme="minorHAnsi" w:cstheme="minorHAnsi"/>
          <w:b/>
          <w:lang w:val="en-AU"/>
        </w:rPr>
        <w:fldChar w:fldCharType="separate"/>
      </w:r>
      <w:r w:rsidR="00995E5B">
        <w:rPr>
          <w:rFonts w:asciiTheme="minorHAnsi" w:hAnsiTheme="minorHAnsi" w:cstheme="minorHAnsi"/>
          <w:b/>
          <w:noProof/>
          <w:lang w:val="en-AU"/>
        </w:rPr>
        <w:t>8</w:t>
      </w:r>
      <w:r w:rsidRPr="005547A8">
        <w:rPr>
          <w:rFonts w:asciiTheme="minorHAnsi" w:hAnsiTheme="minorHAnsi" w:cstheme="minorHAnsi"/>
          <w:b/>
          <w:lang w:val="en-AU"/>
        </w:rPr>
        <w:fldChar w:fldCharType="end"/>
      </w:r>
      <w:r w:rsidRPr="005547A8">
        <w:rPr>
          <w:rFonts w:asciiTheme="minorHAnsi" w:hAnsiTheme="minorHAnsi" w:cstheme="minorHAnsi"/>
          <w:lang w:val="en-AU"/>
        </w:rPr>
        <w:t xml:space="preserve">  </w:t>
      </w:r>
      <w:bookmarkStart w:id="114" w:name="_Toc517877449"/>
      <w:r w:rsidR="0056458D">
        <w:rPr>
          <w:rFonts w:ascii="Times New Roman" w:hAnsi="Times New Roman"/>
          <w:lang w:val="en-AU"/>
        </w:rPr>
        <w:t>Sampling month and year, n</w:t>
      </w:r>
      <w:r w:rsidR="0056458D" w:rsidRPr="00B36E51">
        <w:rPr>
          <w:rFonts w:ascii="Times New Roman" w:hAnsi="Times New Roman"/>
          <w:lang w:val="en-AU"/>
        </w:rPr>
        <w:t>umber of kōura s</w:t>
      </w:r>
      <w:r w:rsidR="0056458D">
        <w:rPr>
          <w:rFonts w:ascii="Times New Roman" w:hAnsi="Times New Roman"/>
          <w:lang w:val="en-AU"/>
        </w:rPr>
        <w:t>exed</w:t>
      </w:r>
      <w:r w:rsidR="0056458D" w:rsidRPr="00B36E51">
        <w:rPr>
          <w:rFonts w:ascii="Times New Roman" w:hAnsi="Times New Roman"/>
          <w:lang w:val="en-AU"/>
        </w:rPr>
        <w:t>, mean percentage of</w:t>
      </w:r>
      <w:r w:rsidR="0056458D">
        <w:rPr>
          <w:rFonts w:ascii="Times New Roman" w:hAnsi="Times New Roman"/>
          <w:lang w:val="en-AU"/>
        </w:rPr>
        <w:t xml:space="preserve">; </w:t>
      </w:r>
      <w:r w:rsidR="0056458D" w:rsidRPr="00B36E51">
        <w:rPr>
          <w:rFonts w:ascii="Times New Roman" w:hAnsi="Times New Roman"/>
          <w:lang w:val="en-AU"/>
        </w:rPr>
        <w:t>females</w:t>
      </w:r>
      <w:r w:rsidR="0056458D">
        <w:rPr>
          <w:rFonts w:ascii="Times New Roman" w:hAnsi="Times New Roman"/>
          <w:lang w:val="en-AU"/>
        </w:rPr>
        <w:t xml:space="preserve">, </w:t>
      </w:r>
      <w:r w:rsidR="0056458D" w:rsidRPr="00B36E51">
        <w:rPr>
          <w:rFonts w:ascii="Times New Roman" w:hAnsi="Times New Roman"/>
          <w:lang w:val="en-AU"/>
        </w:rPr>
        <w:t>breeding size females</w:t>
      </w:r>
      <w:r w:rsidR="0056458D">
        <w:rPr>
          <w:rStyle w:val="FootnoteReference"/>
          <w:rFonts w:ascii="Times New Roman" w:hAnsi="Times New Roman"/>
          <w:lang w:val="en-AU"/>
        </w:rPr>
        <w:footnoteReference w:id="3"/>
      </w:r>
      <w:r w:rsidR="0056458D" w:rsidRPr="00B36E51">
        <w:rPr>
          <w:rFonts w:ascii="Times New Roman" w:hAnsi="Times New Roman"/>
          <w:lang w:val="en-AU"/>
        </w:rPr>
        <w:t xml:space="preserve"> with eggs, young or spermatophores and kōura with soft shells</w:t>
      </w:r>
      <w:r w:rsidR="0056458D">
        <w:rPr>
          <w:rFonts w:ascii="Times New Roman" w:hAnsi="Times New Roman"/>
          <w:lang w:val="en-AU"/>
        </w:rPr>
        <w:t>. Sam</w:t>
      </w:r>
      <w:r w:rsidR="0056458D" w:rsidRPr="00B36E51">
        <w:rPr>
          <w:rFonts w:ascii="Times New Roman" w:hAnsi="Times New Roman"/>
          <w:lang w:val="en-AU"/>
        </w:rPr>
        <w:t>ples collected from two tau kōura comprised of 10 whakaweku each</w:t>
      </w:r>
      <w:r w:rsidR="0056458D">
        <w:rPr>
          <w:rFonts w:ascii="Times New Roman" w:hAnsi="Times New Roman"/>
          <w:lang w:val="en-AU"/>
        </w:rPr>
        <w:t>,</w:t>
      </w:r>
      <w:r w:rsidR="0056458D" w:rsidRPr="00B36E51">
        <w:rPr>
          <w:rFonts w:ascii="Times New Roman" w:hAnsi="Times New Roman"/>
          <w:lang w:val="en-AU"/>
        </w:rPr>
        <w:t xml:space="preserve"> set in Lake Rotorua</w:t>
      </w:r>
      <w:r w:rsidR="0056458D">
        <w:rPr>
          <w:rFonts w:ascii="Times New Roman" w:hAnsi="Times New Roman"/>
          <w:lang w:val="en-AU"/>
        </w:rPr>
        <w:t xml:space="preserve">, 2010 to </w:t>
      </w:r>
      <w:r w:rsidR="0056458D" w:rsidRPr="005547A8">
        <w:rPr>
          <w:rFonts w:ascii="Times New Roman" w:hAnsi="Times New Roman"/>
          <w:lang w:val="en-AU"/>
        </w:rPr>
        <w:t>2020.</w:t>
      </w:r>
      <w:r w:rsidR="0056458D" w:rsidRPr="005547A8">
        <w:t xml:space="preserve"> Shaded </w:t>
      </w:r>
      <w:r w:rsidR="0056458D" w:rsidRPr="005547A8">
        <w:rPr>
          <w:rFonts w:ascii="Times New Roman" w:hAnsi="Times New Roman"/>
          <w:lang w:val="en-AU"/>
        </w:rPr>
        <w:t>areas show the 2020</w:t>
      </w:r>
      <w:r w:rsidR="0056458D" w:rsidRPr="00162B09">
        <w:rPr>
          <w:rFonts w:ascii="Times New Roman" w:hAnsi="Times New Roman"/>
          <w:lang w:val="en-AU"/>
        </w:rPr>
        <w:t xml:space="preserve"> survey period.</w:t>
      </w:r>
      <w:bookmarkEnd w:id="113"/>
    </w:p>
    <w:tbl>
      <w:tblPr>
        <w:tblW w:w="9144" w:type="dxa"/>
        <w:jc w:val="center"/>
        <w:tblLook w:val="04A0" w:firstRow="1" w:lastRow="0" w:firstColumn="1" w:lastColumn="0" w:noHBand="0" w:noVBand="1"/>
      </w:tblPr>
      <w:tblGrid>
        <w:gridCol w:w="946"/>
        <w:gridCol w:w="920"/>
        <w:gridCol w:w="1114"/>
        <w:gridCol w:w="1115"/>
        <w:gridCol w:w="815"/>
        <w:gridCol w:w="1498"/>
        <w:gridCol w:w="1238"/>
        <w:gridCol w:w="1498"/>
      </w:tblGrid>
      <w:tr w:rsidR="0056458D" w:rsidRPr="00B36E51" w14:paraId="463B02F0" w14:textId="77777777" w:rsidTr="0065556C">
        <w:trPr>
          <w:trHeight w:val="720"/>
          <w:jc w:val="center"/>
        </w:trPr>
        <w:tc>
          <w:tcPr>
            <w:tcW w:w="946" w:type="dxa"/>
            <w:tcBorders>
              <w:top w:val="single" w:sz="4" w:space="0" w:color="auto"/>
              <w:left w:val="nil"/>
              <w:bottom w:val="single" w:sz="4" w:space="0" w:color="auto"/>
              <w:right w:val="nil"/>
            </w:tcBorders>
            <w:shd w:val="clear" w:color="000000" w:fill="F2F2F2"/>
            <w:vAlign w:val="center"/>
            <w:hideMark/>
          </w:tcPr>
          <w:p w14:paraId="56FC38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Year</w:t>
            </w:r>
          </w:p>
        </w:tc>
        <w:tc>
          <w:tcPr>
            <w:tcW w:w="920" w:type="dxa"/>
            <w:tcBorders>
              <w:top w:val="single" w:sz="4" w:space="0" w:color="auto"/>
              <w:left w:val="nil"/>
              <w:bottom w:val="single" w:sz="4" w:space="0" w:color="auto"/>
              <w:right w:val="nil"/>
            </w:tcBorders>
            <w:shd w:val="clear" w:color="000000" w:fill="F2F2F2"/>
            <w:vAlign w:val="center"/>
          </w:tcPr>
          <w:p w14:paraId="251855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Season</w:t>
            </w:r>
          </w:p>
        </w:tc>
        <w:tc>
          <w:tcPr>
            <w:tcW w:w="1114" w:type="dxa"/>
            <w:tcBorders>
              <w:top w:val="single" w:sz="4" w:space="0" w:color="auto"/>
              <w:left w:val="nil"/>
              <w:bottom w:val="single" w:sz="4" w:space="0" w:color="auto"/>
              <w:right w:val="nil"/>
            </w:tcBorders>
            <w:shd w:val="clear" w:color="000000" w:fill="F2F2F2"/>
            <w:vAlign w:val="center"/>
          </w:tcPr>
          <w:p w14:paraId="31A2DE8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Months sampled</w:t>
            </w:r>
          </w:p>
        </w:tc>
        <w:tc>
          <w:tcPr>
            <w:tcW w:w="1115" w:type="dxa"/>
            <w:tcBorders>
              <w:top w:val="single" w:sz="4" w:space="0" w:color="auto"/>
              <w:left w:val="nil"/>
              <w:bottom w:val="single" w:sz="4" w:space="0" w:color="auto"/>
              <w:right w:val="nil"/>
            </w:tcBorders>
            <w:shd w:val="clear" w:color="000000" w:fill="F2F2F2"/>
            <w:noWrap/>
            <w:vAlign w:val="center"/>
            <w:hideMark/>
          </w:tcPr>
          <w:p w14:paraId="503F68F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Number kōura sexed</w:t>
            </w:r>
          </w:p>
        </w:tc>
        <w:tc>
          <w:tcPr>
            <w:tcW w:w="815" w:type="dxa"/>
            <w:tcBorders>
              <w:top w:val="single" w:sz="4" w:space="0" w:color="auto"/>
              <w:left w:val="nil"/>
              <w:bottom w:val="single" w:sz="4" w:space="0" w:color="auto"/>
              <w:right w:val="nil"/>
            </w:tcBorders>
            <w:shd w:val="clear" w:color="000000" w:fill="F2F2F2"/>
            <w:vAlign w:val="center"/>
            <w:hideMark/>
          </w:tcPr>
          <w:p w14:paraId="2BAB6F2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Female</w:t>
            </w:r>
          </w:p>
          <w:p w14:paraId="6AD307D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top w:val="single" w:sz="4" w:space="0" w:color="auto"/>
              <w:left w:val="nil"/>
              <w:bottom w:val="single" w:sz="4" w:space="0" w:color="auto"/>
              <w:right w:val="nil"/>
            </w:tcBorders>
            <w:shd w:val="clear" w:color="000000" w:fill="F2F2F2"/>
            <w:vAlign w:val="center"/>
            <w:hideMark/>
          </w:tcPr>
          <w:p w14:paraId="3CE004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Breeding size females %</w:t>
            </w:r>
          </w:p>
        </w:tc>
        <w:tc>
          <w:tcPr>
            <w:tcW w:w="1238" w:type="dxa"/>
            <w:tcBorders>
              <w:top w:val="single" w:sz="4" w:space="0" w:color="auto"/>
              <w:left w:val="nil"/>
              <w:bottom w:val="single" w:sz="4" w:space="0" w:color="auto"/>
              <w:right w:val="nil"/>
            </w:tcBorders>
            <w:shd w:val="clear" w:color="000000" w:fill="F2F2F2"/>
            <w:vAlign w:val="center"/>
          </w:tcPr>
          <w:p w14:paraId="791548F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Min breeding size OCL mm</w:t>
            </w:r>
          </w:p>
        </w:tc>
        <w:tc>
          <w:tcPr>
            <w:tcW w:w="1498" w:type="dxa"/>
            <w:tcBorders>
              <w:top w:val="single" w:sz="4" w:space="0" w:color="auto"/>
              <w:left w:val="nil"/>
              <w:bottom w:val="single" w:sz="4" w:space="0" w:color="auto"/>
              <w:right w:val="nil"/>
            </w:tcBorders>
            <w:shd w:val="clear" w:color="000000" w:fill="F2F2F2"/>
            <w:vAlign w:val="center"/>
            <w:hideMark/>
          </w:tcPr>
          <w:p w14:paraId="409D275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Soft shells</w:t>
            </w:r>
          </w:p>
          <w:p w14:paraId="67FBE98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r>
      <w:tr w:rsidR="0056458D" w:rsidRPr="007C461D" w14:paraId="4D12F99C" w14:textId="77777777" w:rsidTr="0065556C">
        <w:trPr>
          <w:trHeight w:val="261"/>
          <w:jc w:val="center"/>
        </w:trPr>
        <w:tc>
          <w:tcPr>
            <w:tcW w:w="946" w:type="dxa"/>
            <w:tcBorders>
              <w:left w:val="nil"/>
              <w:right w:val="nil"/>
            </w:tcBorders>
            <w:shd w:val="clear" w:color="auto" w:fill="auto"/>
            <w:noWrap/>
            <w:vAlign w:val="center"/>
          </w:tcPr>
          <w:p w14:paraId="60EC86A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2010</w:t>
            </w:r>
          </w:p>
        </w:tc>
        <w:tc>
          <w:tcPr>
            <w:tcW w:w="920" w:type="dxa"/>
            <w:vMerge w:val="restart"/>
            <w:tcBorders>
              <w:left w:val="nil"/>
              <w:right w:val="nil"/>
            </w:tcBorders>
            <w:vAlign w:val="center"/>
          </w:tcPr>
          <w:p w14:paraId="6CF7A4B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Summer</w:t>
            </w:r>
          </w:p>
        </w:tc>
        <w:tc>
          <w:tcPr>
            <w:tcW w:w="1114" w:type="dxa"/>
            <w:tcBorders>
              <w:left w:val="nil"/>
              <w:right w:val="nil"/>
            </w:tcBorders>
            <w:shd w:val="clear" w:color="auto" w:fill="auto"/>
            <w:vAlign w:val="center"/>
          </w:tcPr>
          <w:p w14:paraId="7376E2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December</w:t>
            </w:r>
          </w:p>
        </w:tc>
        <w:tc>
          <w:tcPr>
            <w:tcW w:w="1115" w:type="dxa"/>
            <w:tcBorders>
              <w:left w:val="nil"/>
              <w:right w:val="nil"/>
            </w:tcBorders>
            <w:shd w:val="clear" w:color="auto" w:fill="auto"/>
            <w:noWrap/>
            <w:vAlign w:val="center"/>
          </w:tcPr>
          <w:p w14:paraId="32E43F0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556</w:t>
            </w:r>
          </w:p>
        </w:tc>
        <w:tc>
          <w:tcPr>
            <w:tcW w:w="815" w:type="dxa"/>
            <w:tcBorders>
              <w:left w:val="nil"/>
              <w:right w:val="nil"/>
            </w:tcBorders>
            <w:shd w:val="clear" w:color="auto" w:fill="auto"/>
            <w:noWrap/>
            <w:vAlign w:val="center"/>
          </w:tcPr>
          <w:p w14:paraId="7953B4F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498" w:type="dxa"/>
            <w:tcBorders>
              <w:left w:val="nil"/>
              <w:right w:val="nil"/>
            </w:tcBorders>
            <w:shd w:val="clear" w:color="auto" w:fill="auto"/>
            <w:noWrap/>
            <w:vAlign w:val="center"/>
          </w:tcPr>
          <w:p w14:paraId="1B51EFA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p>
        </w:tc>
        <w:tc>
          <w:tcPr>
            <w:tcW w:w="1238" w:type="dxa"/>
            <w:tcBorders>
              <w:left w:val="nil"/>
              <w:right w:val="nil"/>
            </w:tcBorders>
            <w:shd w:val="clear" w:color="auto" w:fill="auto"/>
            <w:vAlign w:val="center"/>
          </w:tcPr>
          <w:p w14:paraId="31647D3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772477C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r>
      <w:tr w:rsidR="0056458D" w:rsidRPr="007C461D" w14:paraId="0CAB4B07" w14:textId="77777777" w:rsidTr="0065556C">
        <w:trPr>
          <w:trHeight w:val="261"/>
          <w:jc w:val="center"/>
        </w:trPr>
        <w:tc>
          <w:tcPr>
            <w:tcW w:w="946" w:type="dxa"/>
            <w:tcBorders>
              <w:left w:val="nil"/>
              <w:right w:val="nil"/>
            </w:tcBorders>
            <w:shd w:val="clear" w:color="auto" w:fill="auto"/>
            <w:noWrap/>
            <w:vAlign w:val="center"/>
          </w:tcPr>
          <w:p w14:paraId="6BFEAF0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2011</w:t>
            </w:r>
          </w:p>
        </w:tc>
        <w:tc>
          <w:tcPr>
            <w:tcW w:w="920" w:type="dxa"/>
            <w:vMerge/>
            <w:tcBorders>
              <w:left w:val="nil"/>
              <w:right w:val="nil"/>
            </w:tcBorders>
            <w:vAlign w:val="center"/>
          </w:tcPr>
          <w:p w14:paraId="248EC70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1476966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December</w:t>
            </w:r>
          </w:p>
        </w:tc>
        <w:tc>
          <w:tcPr>
            <w:tcW w:w="1115" w:type="dxa"/>
            <w:tcBorders>
              <w:left w:val="nil"/>
              <w:right w:val="nil"/>
            </w:tcBorders>
            <w:shd w:val="clear" w:color="auto" w:fill="auto"/>
            <w:noWrap/>
            <w:vAlign w:val="center"/>
          </w:tcPr>
          <w:p w14:paraId="24741FF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554</w:t>
            </w:r>
          </w:p>
        </w:tc>
        <w:tc>
          <w:tcPr>
            <w:tcW w:w="815" w:type="dxa"/>
            <w:tcBorders>
              <w:left w:val="nil"/>
              <w:right w:val="nil"/>
            </w:tcBorders>
            <w:shd w:val="clear" w:color="auto" w:fill="auto"/>
            <w:noWrap/>
            <w:vAlign w:val="center"/>
          </w:tcPr>
          <w:p w14:paraId="15FA417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498" w:type="dxa"/>
            <w:tcBorders>
              <w:left w:val="nil"/>
              <w:right w:val="nil"/>
            </w:tcBorders>
            <w:shd w:val="clear" w:color="auto" w:fill="auto"/>
            <w:noWrap/>
            <w:vAlign w:val="center"/>
          </w:tcPr>
          <w:p w14:paraId="3CAD13D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w:t>
            </w:r>
          </w:p>
        </w:tc>
        <w:tc>
          <w:tcPr>
            <w:tcW w:w="1238" w:type="dxa"/>
            <w:tcBorders>
              <w:left w:val="nil"/>
              <w:right w:val="nil"/>
            </w:tcBorders>
            <w:shd w:val="clear" w:color="auto" w:fill="auto"/>
            <w:vAlign w:val="center"/>
          </w:tcPr>
          <w:p w14:paraId="56DF1B1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498" w:type="dxa"/>
            <w:tcBorders>
              <w:left w:val="nil"/>
              <w:right w:val="nil"/>
            </w:tcBorders>
            <w:shd w:val="clear" w:color="auto" w:fill="auto"/>
            <w:noWrap/>
            <w:vAlign w:val="center"/>
          </w:tcPr>
          <w:p w14:paraId="481FF2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r>
      <w:tr w:rsidR="0056458D" w:rsidRPr="007C461D" w14:paraId="19943CBF" w14:textId="77777777" w:rsidTr="0065556C">
        <w:trPr>
          <w:trHeight w:val="261"/>
          <w:jc w:val="center"/>
        </w:trPr>
        <w:tc>
          <w:tcPr>
            <w:tcW w:w="946" w:type="dxa"/>
            <w:tcBorders>
              <w:left w:val="nil"/>
              <w:right w:val="nil"/>
            </w:tcBorders>
            <w:shd w:val="clear" w:color="auto" w:fill="auto"/>
            <w:noWrap/>
            <w:vAlign w:val="center"/>
          </w:tcPr>
          <w:p w14:paraId="226A04C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58468A8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53D526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right w:val="nil"/>
            </w:tcBorders>
            <w:shd w:val="clear" w:color="auto" w:fill="auto"/>
            <w:noWrap/>
            <w:vAlign w:val="center"/>
          </w:tcPr>
          <w:p w14:paraId="3C8E3E5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111</w:t>
            </w:r>
          </w:p>
        </w:tc>
        <w:tc>
          <w:tcPr>
            <w:tcW w:w="815" w:type="dxa"/>
            <w:tcBorders>
              <w:left w:val="nil"/>
              <w:right w:val="nil"/>
            </w:tcBorders>
            <w:shd w:val="clear" w:color="auto" w:fill="auto"/>
            <w:noWrap/>
            <w:vAlign w:val="center"/>
          </w:tcPr>
          <w:p w14:paraId="37F94C3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right w:val="nil"/>
            </w:tcBorders>
            <w:shd w:val="clear" w:color="auto" w:fill="auto"/>
            <w:noWrap/>
            <w:vAlign w:val="center"/>
          </w:tcPr>
          <w:p w14:paraId="71ECD86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right w:val="nil"/>
            </w:tcBorders>
            <w:shd w:val="clear" w:color="auto" w:fill="auto"/>
            <w:vAlign w:val="center"/>
          </w:tcPr>
          <w:p w14:paraId="2637CB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right w:val="nil"/>
            </w:tcBorders>
            <w:shd w:val="clear" w:color="auto" w:fill="auto"/>
            <w:noWrap/>
            <w:vAlign w:val="center"/>
          </w:tcPr>
          <w:p w14:paraId="458BA70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r>
      <w:tr w:rsidR="0056458D" w:rsidRPr="007C461D" w14:paraId="3150631E" w14:textId="77777777" w:rsidTr="0065556C">
        <w:trPr>
          <w:trHeight w:val="261"/>
          <w:jc w:val="center"/>
        </w:trPr>
        <w:tc>
          <w:tcPr>
            <w:tcW w:w="946" w:type="dxa"/>
            <w:tcBorders>
              <w:left w:val="nil"/>
              <w:right w:val="nil"/>
            </w:tcBorders>
            <w:shd w:val="clear" w:color="auto" w:fill="auto"/>
            <w:noWrap/>
            <w:vAlign w:val="center"/>
          </w:tcPr>
          <w:p w14:paraId="66EB268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shd w:val="clear" w:color="auto" w:fill="auto"/>
            <w:vAlign w:val="center"/>
          </w:tcPr>
          <w:p w14:paraId="663108C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022A223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right w:val="nil"/>
            </w:tcBorders>
            <w:shd w:val="clear" w:color="auto" w:fill="auto"/>
            <w:noWrap/>
            <w:vAlign w:val="center"/>
          </w:tcPr>
          <w:p w14:paraId="2570729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w:t>
            </w:r>
          </w:p>
        </w:tc>
        <w:tc>
          <w:tcPr>
            <w:tcW w:w="815" w:type="dxa"/>
            <w:tcBorders>
              <w:left w:val="nil"/>
              <w:right w:val="nil"/>
            </w:tcBorders>
            <w:shd w:val="clear" w:color="auto" w:fill="auto"/>
            <w:noWrap/>
            <w:vAlign w:val="center"/>
          </w:tcPr>
          <w:p w14:paraId="65E93BC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498" w:type="dxa"/>
            <w:tcBorders>
              <w:left w:val="nil"/>
              <w:right w:val="nil"/>
            </w:tcBorders>
            <w:shd w:val="clear" w:color="auto" w:fill="auto"/>
            <w:noWrap/>
            <w:vAlign w:val="center"/>
          </w:tcPr>
          <w:p w14:paraId="3FA6931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right w:val="nil"/>
            </w:tcBorders>
            <w:shd w:val="clear" w:color="auto" w:fill="auto"/>
            <w:vAlign w:val="center"/>
          </w:tcPr>
          <w:p w14:paraId="7464A3E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right w:val="nil"/>
            </w:tcBorders>
            <w:shd w:val="clear" w:color="auto" w:fill="auto"/>
            <w:noWrap/>
            <w:vAlign w:val="center"/>
          </w:tcPr>
          <w:p w14:paraId="53EFCB2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6569AD48"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73F73D3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6EF4D74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41F3865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w:t>
            </w:r>
          </w:p>
        </w:tc>
        <w:tc>
          <w:tcPr>
            <w:tcW w:w="1115" w:type="dxa"/>
            <w:tcBorders>
              <w:left w:val="nil"/>
              <w:bottom w:val="single" w:sz="4" w:space="0" w:color="auto"/>
              <w:right w:val="nil"/>
            </w:tcBorders>
            <w:shd w:val="clear" w:color="auto" w:fill="F2F2F2" w:themeFill="background1" w:themeFillShade="F2"/>
            <w:noWrap/>
            <w:vAlign w:val="center"/>
          </w:tcPr>
          <w:p w14:paraId="3675F02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161</w:t>
            </w:r>
          </w:p>
        </w:tc>
        <w:tc>
          <w:tcPr>
            <w:tcW w:w="815" w:type="dxa"/>
            <w:tcBorders>
              <w:left w:val="nil"/>
              <w:bottom w:val="single" w:sz="4" w:space="0" w:color="auto"/>
              <w:right w:val="nil"/>
            </w:tcBorders>
            <w:shd w:val="clear" w:color="auto" w:fill="F2F2F2" w:themeFill="background1" w:themeFillShade="F2"/>
            <w:noWrap/>
            <w:vAlign w:val="center"/>
          </w:tcPr>
          <w:p w14:paraId="658AF09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w:t>
            </w:r>
          </w:p>
        </w:tc>
        <w:tc>
          <w:tcPr>
            <w:tcW w:w="1498" w:type="dxa"/>
            <w:tcBorders>
              <w:left w:val="nil"/>
              <w:bottom w:val="single" w:sz="4" w:space="0" w:color="auto"/>
              <w:right w:val="nil"/>
            </w:tcBorders>
            <w:shd w:val="clear" w:color="auto" w:fill="F2F2F2" w:themeFill="background1" w:themeFillShade="F2"/>
            <w:noWrap/>
            <w:vAlign w:val="center"/>
          </w:tcPr>
          <w:p w14:paraId="1E3DBF2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c>
          <w:tcPr>
            <w:tcW w:w="1238" w:type="dxa"/>
            <w:tcBorders>
              <w:left w:val="nil"/>
              <w:bottom w:val="single" w:sz="4" w:space="0" w:color="auto"/>
              <w:right w:val="nil"/>
            </w:tcBorders>
            <w:shd w:val="clear" w:color="auto" w:fill="F2F2F2" w:themeFill="background1" w:themeFillShade="F2"/>
            <w:vAlign w:val="center"/>
          </w:tcPr>
          <w:p w14:paraId="41DC232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t>
            </w:r>
          </w:p>
        </w:tc>
        <w:tc>
          <w:tcPr>
            <w:tcW w:w="1498" w:type="dxa"/>
            <w:tcBorders>
              <w:left w:val="nil"/>
              <w:bottom w:val="single" w:sz="4" w:space="0" w:color="auto"/>
              <w:right w:val="nil"/>
            </w:tcBorders>
            <w:shd w:val="clear" w:color="auto" w:fill="F2F2F2" w:themeFill="background1" w:themeFillShade="F2"/>
            <w:noWrap/>
            <w:vAlign w:val="center"/>
          </w:tcPr>
          <w:p w14:paraId="353C4D2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r>
      <w:tr w:rsidR="0056458D" w:rsidRPr="007C461D" w14:paraId="38E73F8B" w14:textId="77777777" w:rsidTr="0065556C">
        <w:trPr>
          <w:trHeight w:val="261"/>
          <w:jc w:val="center"/>
        </w:trPr>
        <w:tc>
          <w:tcPr>
            <w:tcW w:w="946" w:type="dxa"/>
            <w:tcBorders>
              <w:left w:val="nil"/>
              <w:right w:val="nil"/>
            </w:tcBorders>
            <w:shd w:val="clear" w:color="auto" w:fill="auto"/>
            <w:noWrap/>
            <w:vAlign w:val="center"/>
          </w:tcPr>
          <w:p w14:paraId="22299F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31DD189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Autumn</w:t>
            </w:r>
          </w:p>
        </w:tc>
        <w:tc>
          <w:tcPr>
            <w:tcW w:w="1114" w:type="dxa"/>
            <w:tcBorders>
              <w:left w:val="nil"/>
              <w:right w:val="nil"/>
            </w:tcBorders>
            <w:shd w:val="clear" w:color="auto" w:fill="auto"/>
            <w:vAlign w:val="center"/>
          </w:tcPr>
          <w:p w14:paraId="0A040D9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April</w:t>
            </w:r>
          </w:p>
        </w:tc>
        <w:tc>
          <w:tcPr>
            <w:tcW w:w="1115" w:type="dxa"/>
            <w:tcBorders>
              <w:left w:val="nil"/>
              <w:right w:val="nil"/>
            </w:tcBorders>
            <w:shd w:val="clear" w:color="auto" w:fill="auto"/>
            <w:noWrap/>
            <w:vAlign w:val="center"/>
          </w:tcPr>
          <w:p w14:paraId="5889A24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531</w:t>
            </w:r>
          </w:p>
        </w:tc>
        <w:tc>
          <w:tcPr>
            <w:tcW w:w="815" w:type="dxa"/>
            <w:tcBorders>
              <w:left w:val="nil"/>
              <w:right w:val="nil"/>
            </w:tcBorders>
            <w:shd w:val="clear" w:color="auto" w:fill="auto"/>
            <w:noWrap/>
            <w:vAlign w:val="center"/>
          </w:tcPr>
          <w:p w14:paraId="3322A0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72</w:t>
            </w:r>
          </w:p>
        </w:tc>
        <w:tc>
          <w:tcPr>
            <w:tcW w:w="1498" w:type="dxa"/>
            <w:tcBorders>
              <w:left w:val="nil"/>
              <w:right w:val="nil"/>
            </w:tcBorders>
            <w:shd w:val="clear" w:color="auto" w:fill="auto"/>
            <w:noWrap/>
            <w:vAlign w:val="center"/>
          </w:tcPr>
          <w:p w14:paraId="526EAFD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38" w:type="dxa"/>
            <w:tcBorders>
              <w:left w:val="nil"/>
              <w:right w:val="nil"/>
            </w:tcBorders>
            <w:shd w:val="clear" w:color="auto" w:fill="auto"/>
            <w:vAlign w:val="center"/>
          </w:tcPr>
          <w:p w14:paraId="7B5D348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498" w:type="dxa"/>
            <w:tcBorders>
              <w:left w:val="nil"/>
              <w:right w:val="nil"/>
            </w:tcBorders>
            <w:shd w:val="clear" w:color="auto" w:fill="auto"/>
            <w:noWrap/>
            <w:vAlign w:val="center"/>
          </w:tcPr>
          <w:p w14:paraId="41B431C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w:t>
            </w:r>
          </w:p>
        </w:tc>
      </w:tr>
      <w:tr w:rsidR="0056458D" w:rsidRPr="007C461D" w14:paraId="5814B52A" w14:textId="77777777" w:rsidTr="0065556C">
        <w:trPr>
          <w:trHeight w:val="261"/>
          <w:jc w:val="center"/>
        </w:trPr>
        <w:tc>
          <w:tcPr>
            <w:tcW w:w="946" w:type="dxa"/>
            <w:tcBorders>
              <w:left w:val="nil"/>
              <w:right w:val="nil"/>
            </w:tcBorders>
            <w:shd w:val="clear" w:color="auto" w:fill="auto"/>
            <w:noWrap/>
            <w:vAlign w:val="center"/>
          </w:tcPr>
          <w:p w14:paraId="1A7D88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5CED110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0DB3C23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March</w:t>
            </w:r>
          </w:p>
        </w:tc>
        <w:tc>
          <w:tcPr>
            <w:tcW w:w="1115" w:type="dxa"/>
            <w:tcBorders>
              <w:left w:val="nil"/>
              <w:right w:val="nil"/>
            </w:tcBorders>
            <w:shd w:val="clear" w:color="auto" w:fill="auto"/>
            <w:noWrap/>
            <w:vAlign w:val="center"/>
          </w:tcPr>
          <w:p w14:paraId="442D9A8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222</w:t>
            </w:r>
          </w:p>
        </w:tc>
        <w:tc>
          <w:tcPr>
            <w:tcW w:w="815" w:type="dxa"/>
            <w:tcBorders>
              <w:left w:val="nil"/>
              <w:right w:val="nil"/>
            </w:tcBorders>
            <w:shd w:val="clear" w:color="auto" w:fill="auto"/>
            <w:noWrap/>
            <w:vAlign w:val="center"/>
          </w:tcPr>
          <w:p w14:paraId="248F21B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498" w:type="dxa"/>
            <w:tcBorders>
              <w:left w:val="nil"/>
              <w:right w:val="nil"/>
            </w:tcBorders>
            <w:shd w:val="clear" w:color="auto" w:fill="auto"/>
            <w:noWrap/>
            <w:vAlign w:val="center"/>
          </w:tcPr>
          <w:p w14:paraId="220E15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238" w:type="dxa"/>
            <w:tcBorders>
              <w:left w:val="nil"/>
              <w:right w:val="nil"/>
            </w:tcBorders>
            <w:shd w:val="clear" w:color="auto" w:fill="auto"/>
            <w:vAlign w:val="center"/>
          </w:tcPr>
          <w:p w14:paraId="115E479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36</w:t>
            </w:r>
          </w:p>
        </w:tc>
        <w:tc>
          <w:tcPr>
            <w:tcW w:w="1498" w:type="dxa"/>
            <w:tcBorders>
              <w:left w:val="nil"/>
              <w:right w:val="nil"/>
            </w:tcBorders>
            <w:shd w:val="clear" w:color="auto" w:fill="auto"/>
            <w:noWrap/>
            <w:vAlign w:val="center"/>
          </w:tcPr>
          <w:p w14:paraId="68EC9B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r>
      <w:tr w:rsidR="0056458D" w:rsidRPr="007C461D" w14:paraId="5716E8E4" w14:textId="77777777" w:rsidTr="0065556C">
        <w:trPr>
          <w:trHeight w:val="261"/>
          <w:jc w:val="center"/>
        </w:trPr>
        <w:tc>
          <w:tcPr>
            <w:tcW w:w="946" w:type="dxa"/>
            <w:tcBorders>
              <w:left w:val="nil"/>
              <w:right w:val="nil"/>
            </w:tcBorders>
            <w:shd w:val="clear" w:color="auto" w:fill="auto"/>
            <w:noWrap/>
            <w:vAlign w:val="center"/>
          </w:tcPr>
          <w:p w14:paraId="2D76E80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45B0DB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CDD6C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right w:val="nil"/>
            </w:tcBorders>
            <w:shd w:val="clear" w:color="auto" w:fill="auto"/>
            <w:noWrap/>
            <w:vAlign w:val="center"/>
          </w:tcPr>
          <w:p w14:paraId="459E67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267</w:t>
            </w:r>
          </w:p>
        </w:tc>
        <w:tc>
          <w:tcPr>
            <w:tcW w:w="815" w:type="dxa"/>
            <w:tcBorders>
              <w:left w:val="nil"/>
              <w:right w:val="nil"/>
            </w:tcBorders>
            <w:shd w:val="clear" w:color="auto" w:fill="auto"/>
            <w:noWrap/>
            <w:vAlign w:val="center"/>
          </w:tcPr>
          <w:p w14:paraId="68F017B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498" w:type="dxa"/>
            <w:tcBorders>
              <w:left w:val="nil"/>
              <w:right w:val="nil"/>
            </w:tcBorders>
            <w:shd w:val="clear" w:color="auto" w:fill="auto"/>
            <w:noWrap/>
            <w:vAlign w:val="center"/>
          </w:tcPr>
          <w:p w14:paraId="5DCA21B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60</w:t>
            </w:r>
          </w:p>
        </w:tc>
        <w:tc>
          <w:tcPr>
            <w:tcW w:w="1238" w:type="dxa"/>
            <w:tcBorders>
              <w:left w:val="nil"/>
              <w:right w:val="nil"/>
            </w:tcBorders>
            <w:shd w:val="clear" w:color="auto" w:fill="auto"/>
            <w:vAlign w:val="center"/>
          </w:tcPr>
          <w:p w14:paraId="2E7C54B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498" w:type="dxa"/>
            <w:tcBorders>
              <w:left w:val="nil"/>
              <w:right w:val="nil"/>
            </w:tcBorders>
            <w:shd w:val="clear" w:color="auto" w:fill="auto"/>
            <w:noWrap/>
            <w:vAlign w:val="center"/>
          </w:tcPr>
          <w:p w14:paraId="72CA547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68671B9B" w14:textId="77777777" w:rsidTr="0065556C">
        <w:trPr>
          <w:trHeight w:val="261"/>
          <w:jc w:val="center"/>
        </w:trPr>
        <w:tc>
          <w:tcPr>
            <w:tcW w:w="946" w:type="dxa"/>
            <w:tcBorders>
              <w:left w:val="nil"/>
              <w:right w:val="nil"/>
            </w:tcBorders>
            <w:shd w:val="clear" w:color="auto" w:fill="auto"/>
            <w:noWrap/>
            <w:vAlign w:val="center"/>
          </w:tcPr>
          <w:p w14:paraId="24F14B5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shd w:val="clear" w:color="auto" w:fill="auto"/>
            <w:vAlign w:val="center"/>
          </w:tcPr>
          <w:p w14:paraId="57E3501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6858C1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right w:val="nil"/>
            </w:tcBorders>
            <w:shd w:val="clear" w:color="auto" w:fill="auto"/>
            <w:noWrap/>
            <w:vAlign w:val="center"/>
          </w:tcPr>
          <w:p w14:paraId="0C5CAF4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190</w:t>
            </w:r>
          </w:p>
        </w:tc>
        <w:tc>
          <w:tcPr>
            <w:tcW w:w="815" w:type="dxa"/>
            <w:tcBorders>
              <w:left w:val="nil"/>
              <w:right w:val="nil"/>
            </w:tcBorders>
            <w:shd w:val="clear" w:color="auto" w:fill="auto"/>
            <w:noWrap/>
            <w:vAlign w:val="center"/>
          </w:tcPr>
          <w:p w14:paraId="5ABD8E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51</w:t>
            </w:r>
          </w:p>
        </w:tc>
        <w:tc>
          <w:tcPr>
            <w:tcW w:w="1498" w:type="dxa"/>
            <w:tcBorders>
              <w:left w:val="nil"/>
              <w:right w:val="nil"/>
            </w:tcBorders>
            <w:shd w:val="clear" w:color="auto" w:fill="auto"/>
            <w:noWrap/>
            <w:vAlign w:val="center"/>
          </w:tcPr>
          <w:p w14:paraId="3516CF0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238" w:type="dxa"/>
            <w:tcBorders>
              <w:left w:val="nil"/>
              <w:right w:val="nil"/>
            </w:tcBorders>
            <w:shd w:val="clear" w:color="auto" w:fill="auto"/>
            <w:vAlign w:val="center"/>
          </w:tcPr>
          <w:p w14:paraId="470FF22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49CA13D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68531E7A"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569AEB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104DCB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1392B15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w:t>
            </w:r>
          </w:p>
        </w:tc>
        <w:tc>
          <w:tcPr>
            <w:tcW w:w="1115" w:type="dxa"/>
            <w:tcBorders>
              <w:left w:val="nil"/>
              <w:bottom w:val="single" w:sz="4" w:space="0" w:color="auto"/>
              <w:right w:val="nil"/>
            </w:tcBorders>
            <w:shd w:val="clear" w:color="auto" w:fill="F2F2F2" w:themeFill="background1" w:themeFillShade="F2"/>
            <w:noWrap/>
            <w:vAlign w:val="center"/>
          </w:tcPr>
          <w:p w14:paraId="7DAAC24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133</w:t>
            </w:r>
          </w:p>
        </w:tc>
        <w:tc>
          <w:tcPr>
            <w:tcW w:w="815" w:type="dxa"/>
            <w:tcBorders>
              <w:left w:val="nil"/>
              <w:bottom w:val="single" w:sz="4" w:space="0" w:color="auto"/>
              <w:right w:val="nil"/>
            </w:tcBorders>
            <w:shd w:val="clear" w:color="auto" w:fill="F2F2F2" w:themeFill="background1" w:themeFillShade="F2"/>
            <w:noWrap/>
            <w:vAlign w:val="center"/>
          </w:tcPr>
          <w:p w14:paraId="1AEB1B6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498" w:type="dxa"/>
            <w:tcBorders>
              <w:left w:val="nil"/>
              <w:bottom w:val="single" w:sz="4" w:space="0" w:color="auto"/>
              <w:right w:val="nil"/>
            </w:tcBorders>
            <w:shd w:val="clear" w:color="auto" w:fill="F2F2F2" w:themeFill="background1" w:themeFillShade="F2"/>
            <w:noWrap/>
            <w:vAlign w:val="center"/>
          </w:tcPr>
          <w:p w14:paraId="4887AF9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46</w:t>
            </w:r>
          </w:p>
        </w:tc>
        <w:tc>
          <w:tcPr>
            <w:tcW w:w="1238" w:type="dxa"/>
            <w:tcBorders>
              <w:left w:val="nil"/>
              <w:bottom w:val="single" w:sz="4" w:space="0" w:color="auto"/>
              <w:right w:val="nil"/>
            </w:tcBorders>
            <w:shd w:val="clear" w:color="auto" w:fill="F2F2F2" w:themeFill="background1" w:themeFillShade="F2"/>
            <w:vAlign w:val="center"/>
          </w:tcPr>
          <w:p w14:paraId="1868E86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w:t>
            </w:r>
          </w:p>
        </w:tc>
        <w:tc>
          <w:tcPr>
            <w:tcW w:w="1498" w:type="dxa"/>
            <w:tcBorders>
              <w:left w:val="nil"/>
              <w:bottom w:val="single" w:sz="4" w:space="0" w:color="auto"/>
              <w:right w:val="nil"/>
            </w:tcBorders>
            <w:shd w:val="clear" w:color="auto" w:fill="F2F2F2" w:themeFill="background1" w:themeFillShade="F2"/>
            <w:noWrap/>
            <w:vAlign w:val="center"/>
          </w:tcPr>
          <w:p w14:paraId="0BA8DDD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r>
      <w:tr w:rsidR="0056458D" w:rsidRPr="007C461D" w14:paraId="16222964" w14:textId="77777777" w:rsidTr="0065556C">
        <w:trPr>
          <w:trHeight w:val="261"/>
          <w:jc w:val="center"/>
        </w:trPr>
        <w:tc>
          <w:tcPr>
            <w:tcW w:w="946" w:type="dxa"/>
            <w:tcBorders>
              <w:left w:val="nil"/>
              <w:right w:val="nil"/>
            </w:tcBorders>
            <w:shd w:val="clear" w:color="auto" w:fill="auto"/>
            <w:noWrap/>
            <w:vAlign w:val="center"/>
          </w:tcPr>
          <w:p w14:paraId="57C50FF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3E01D11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Winter</w:t>
            </w:r>
          </w:p>
        </w:tc>
        <w:tc>
          <w:tcPr>
            <w:tcW w:w="1114" w:type="dxa"/>
            <w:tcBorders>
              <w:left w:val="nil"/>
              <w:right w:val="nil"/>
            </w:tcBorders>
            <w:shd w:val="clear" w:color="auto" w:fill="auto"/>
            <w:vAlign w:val="center"/>
          </w:tcPr>
          <w:p w14:paraId="66C03EB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July</w:t>
            </w:r>
          </w:p>
        </w:tc>
        <w:tc>
          <w:tcPr>
            <w:tcW w:w="1115" w:type="dxa"/>
            <w:tcBorders>
              <w:left w:val="nil"/>
              <w:right w:val="nil"/>
            </w:tcBorders>
            <w:shd w:val="clear" w:color="auto" w:fill="auto"/>
            <w:noWrap/>
            <w:vAlign w:val="center"/>
          </w:tcPr>
          <w:p w14:paraId="7832017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1118</w:t>
            </w:r>
          </w:p>
        </w:tc>
        <w:tc>
          <w:tcPr>
            <w:tcW w:w="815" w:type="dxa"/>
            <w:tcBorders>
              <w:left w:val="nil"/>
              <w:right w:val="nil"/>
            </w:tcBorders>
            <w:shd w:val="clear" w:color="auto" w:fill="auto"/>
            <w:noWrap/>
            <w:vAlign w:val="center"/>
          </w:tcPr>
          <w:p w14:paraId="316FF58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498" w:type="dxa"/>
            <w:tcBorders>
              <w:left w:val="nil"/>
              <w:right w:val="nil"/>
            </w:tcBorders>
            <w:shd w:val="clear" w:color="auto" w:fill="auto"/>
            <w:noWrap/>
            <w:vAlign w:val="center"/>
          </w:tcPr>
          <w:p w14:paraId="2F2BCD4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238" w:type="dxa"/>
            <w:tcBorders>
              <w:left w:val="nil"/>
              <w:right w:val="nil"/>
            </w:tcBorders>
            <w:shd w:val="clear" w:color="auto" w:fill="auto"/>
            <w:vAlign w:val="center"/>
          </w:tcPr>
          <w:p w14:paraId="3E70142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498" w:type="dxa"/>
            <w:tcBorders>
              <w:left w:val="nil"/>
              <w:right w:val="nil"/>
            </w:tcBorders>
            <w:shd w:val="clear" w:color="auto" w:fill="auto"/>
            <w:noWrap/>
            <w:vAlign w:val="center"/>
          </w:tcPr>
          <w:p w14:paraId="6CC329A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54C2FB14" w14:textId="77777777" w:rsidTr="0065556C">
        <w:trPr>
          <w:trHeight w:val="261"/>
          <w:jc w:val="center"/>
        </w:trPr>
        <w:tc>
          <w:tcPr>
            <w:tcW w:w="946" w:type="dxa"/>
            <w:tcBorders>
              <w:left w:val="nil"/>
              <w:right w:val="nil"/>
            </w:tcBorders>
            <w:shd w:val="clear" w:color="auto" w:fill="auto"/>
            <w:noWrap/>
            <w:vAlign w:val="center"/>
          </w:tcPr>
          <w:p w14:paraId="379A918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2016</w:t>
            </w:r>
          </w:p>
        </w:tc>
        <w:tc>
          <w:tcPr>
            <w:tcW w:w="920" w:type="dxa"/>
            <w:vMerge/>
            <w:tcBorders>
              <w:left w:val="nil"/>
              <w:right w:val="nil"/>
            </w:tcBorders>
            <w:vAlign w:val="center"/>
          </w:tcPr>
          <w:p w14:paraId="3FCCFA3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35A7456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June</w:t>
            </w:r>
          </w:p>
        </w:tc>
        <w:tc>
          <w:tcPr>
            <w:tcW w:w="1115" w:type="dxa"/>
            <w:tcBorders>
              <w:left w:val="nil"/>
              <w:right w:val="nil"/>
            </w:tcBorders>
            <w:shd w:val="clear" w:color="auto" w:fill="auto"/>
            <w:noWrap/>
            <w:vAlign w:val="center"/>
          </w:tcPr>
          <w:p w14:paraId="6D1F4AB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283</w:t>
            </w:r>
          </w:p>
        </w:tc>
        <w:tc>
          <w:tcPr>
            <w:tcW w:w="815" w:type="dxa"/>
            <w:tcBorders>
              <w:left w:val="nil"/>
              <w:right w:val="nil"/>
            </w:tcBorders>
            <w:shd w:val="clear" w:color="auto" w:fill="auto"/>
            <w:noWrap/>
            <w:vAlign w:val="center"/>
          </w:tcPr>
          <w:p w14:paraId="6481A8A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52</w:t>
            </w:r>
          </w:p>
        </w:tc>
        <w:tc>
          <w:tcPr>
            <w:tcW w:w="1498" w:type="dxa"/>
            <w:tcBorders>
              <w:left w:val="nil"/>
              <w:right w:val="nil"/>
            </w:tcBorders>
            <w:shd w:val="clear" w:color="auto" w:fill="auto"/>
            <w:noWrap/>
            <w:vAlign w:val="center"/>
          </w:tcPr>
          <w:p w14:paraId="5D2F7FE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1238" w:type="dxa"/>
            <w:tcBorders>
              <w:left w:val="nil"/>
              <w:right w:val="nil"/>
            </w:tcBorders>
            <w:shd w:val="clear" w:color="auto" w:fill="auto"/>
            <w:vAlign w:val="center"/>
          </w:tcPr>
          <w:p w14:paraId="024AC97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498" w:type="dxa"/>
            <w:tcBorders>
              <w:left w:val="nil"/>
              <w:right w:val="nil"/>
            </w:tcBorders>
            <w:shd w:val="clear" w:color="auto" w:fill="auto"/>
            <w:noWrap/>
            <w:vAlign w:val="center"/>
          </w:tcPr>
          <w:p w14:paraId="0A1EA59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w:t>
            </w:r>
          </w:p>
        </w:tc>
      </w:tr>
      <w:tr w:rsidR="0056458D" w:rsidRPr="007C461D" w14:paraId="42623269" w14:textId="77777777" w:rsidTr="0065556C">
        <w:trPr>
          <w:trHeight w:val="261"/>
          <w:jc w:val="center"/>
        </w:trPr>
        <w:tc>
          <w:tcPr>
            <w:tcW w:w="946" w:type="dxa"/>
            <w:tcBorders>
              <w:left w:val="nil"/>
              <w:right w:val="nil"/>
            </w:tcBorders>
            <w:shd w:val="clear" w:color="auto" w:fill="auto"/>
            <w:noWrap/>
            <w:vAlign w:val="center"/>
          </w:tcPr>
          <w:p w14:paraId="572716B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119EF04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1973A09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July</w:t>
            </w:r>
          </w:p>
        </w:tc>
        <w:tc>
          <w:tcPr>
            <w:tcW w:w="1115" w:type="dxa"/>
            <w:tcBorders>
              <w:left w:val="nil"/>
              <w:right w:val="nil"/>
            </w:tcBorders>
            <w:shd w:val="clear" w:color="auto" w:fill="auto"/>
            <w:noWrap/>
            <w:vAlign w:val="center"/>
          </w:tcPr>
          <w:p w14:paraId="03E3A1F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815" w:type="dxa"/>
            <w:tcBorders>
              <w:left w:val="nil"/>
              <w:right w:val="nil"/>
            </w:tcBorders>
            <w:shd w:val="clear" w:color="auto" w:fill="auto"/>
            <w:noWrap/>
            <w:vAlign w:val="center"/>
          </w:tcPr>
          <w:p w14:paraId="4EC81DB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498" w:type="dxa"/>
            <w:tcBorders>
              <w:left w:val="nil"/>
              <w:right w:val="nil"/>
            </w:tcBorders>
            <w:shd w:val="clear" w:color="auto" w:fill="auto"/>
            <w:noWrap/>
            <w:vAlign w:val="center"/>
          </w:tcPr>
          <w:p w14:paraId="6E2827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w:t>
            </w:r>
          </w:p>
        </w:tc>
        <w:tc>
          <w:tcPr>
            <w:tcW w:w="1238" w:type="dxa"/>
            <w:tcBorders>
              <w:left w:val="nil"/>
              <w:right w:val="nil"/>
            </w:tcBorders>
            <w:shd w:val="clear" w:color="auto" w:fill="auto"/>
            <w:vAlign w:val="center"/>
          </w:tcPr>
          <w:p w14:paraId="15852FE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w:t>
            </w:r>
          </w:p>
        </w:tc>
        <w:tc>
          <w:tcPr>
            <w:tcW w:w="1498" w:type="dxa"/>
            <w:tcBorders>
              <w:left w:val="nil"/>
              <w:right w:val="nil"/>
            </w:tcBorders>
            <w:shd w:val="clear" w:color="auto" w:fill="auto"/>
            <w:noWrap/>
            <w:vAlign w:val="center"/>
          </w:tcPr>
          <w:p w14:paraId="318B26F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w:t>
            </w:r>
          </w:p>
        </w:tc>
      </w:tr>
      <w:tr w:rsidR="0056458D" w:rsidRPr="007C461D" w14:paraId="3D9A3E3A" w14:textId="77777777" w:rsidTr="0065556C">
        <w:trPr>
          <w:trHeight w:val="261"/>
          <w:jc w:val="center"/>
        </w:trPr>
        <w:tc>
          <w:tcPr>
            <w:tcW w:w="946" w:type="dxa"/>
            <w:tcBorders>
              <w:left w:val="nil"/>
              <w:right w:val="nil"/>
            </w:tcBorders>
            <w:shd w:val="clear" w:color="auto" w:fill="auto"/>
            <w:noWrap/>
            <w:vAlign w:val="center"/>
          </w:tcPr>
          <w:p w14:paraId="4C34C2D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1F23334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4740D9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right w:val="nil"/>
            </w:tcBorders>
            <w:shd w:val="clear" w:color="auto" w:fill="auto"/>
            <w:noWrap/>
            <w:vAlign w:val="center"/>
          </w:tcPr>
          <w:p w14:paraId="1339C33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216</w:t>
            </w:r>
          </w:p>
        </w:tc>
        <w:tc>
          <w:tcPr>
            <w:tcW w:w="815" w:type="dxa"/>
            <w:tcBorders>
              <w:left w:val="nil"/>
              <w:right w:val="nil"/>
            </w:tcBorders>
            <w:shd w:val="clear" w:color="auto" w:fill="auto"/>
            <w:noWrap/>
            <w:vAlign w:val="center"/>
          </w:tcPr>
          <w:p w14:paraId="2A0367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1498" w:type="dxa"/>
            <w:tcBorders>
              <w:left w:val="nil"/>
              <w:right w:val="nil"/>
            </w:tcBorders>
            <w:shd w:val="clear" w:color="auto" w:fill="auto"/>
            <w:noWrap/>
            <w:vAlign w:val="center"/>
          </w:tcPr>
          <w:p w14:paraId="5FA4AFB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60</w:t>
            </w:r>
          </w:p>
        </w:tc>
        <w:tc>
          <w:tcPr>
            <w:tcW w:w="1238" w:type="dxa"/>
            <w:tcBorders>
              <w:left w:val="nil"/>
              <w:right w:val="nil"/>
            </w:tcBorders>
            <w:shd w:val="clear" w:color="auto" w:fill="auto"/>
            <w:vAlign w:val="center"/>
          </w:tcPr>
          <w:p w14:paraId="4BF70DB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5FD65C2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5C2EAE5C" w14:textId="77777777" w:rsidTr="0065556C">
        <w:trPr>
          <w:trHeight w:val="261"/>
          <w:jc w:val="center"/>
        </w:trPr>
        <w:tc>
          <w:tcPr>
            <w:tcW w:w="946" w:type="dxa"/>
            <w:tcBorders>
              <w:left w:val="nil"/>
              <w:right w:val="nil"/>
            </w:tcBorders>
            <w:shd w:val="clear" w:color="auto" w:fill="auto"/>
            <w:noWrap/>
            <w:vAlign w:val="center"/>
          </w:tcPr>
          <w:p w14:paraId="61520CC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vAlign w:val="center"/>
          </w:tcPr>
          <w:p w14:paraId="23C1736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F7618D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right w:val="nil"/>
            </w:tcBorders>
            <w:shd w:val="clear" w:color="auto" w:fill="auto"/>
            <w:noWrap/>
            <w:vAlign w:val="center"/>
          </w:tcPr>
          <w:p w14:paraId="00A35D0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126</w:t>
            </w:r>
          </w:p>
        </w:tc>
        <w:tc>
          <w:tcPr>
            <w:tcW w:w="815" w:type="dxa"/>
            <w:tcBorders>
              <w:left w:val="nil"/>
              <w:right w:val="nil"/>
            </w:tcBorders>
            <w:shd w:val="clear" w:color="auto" w:fill="auto"/>
            <w:noWrap/>
            <w:vAlign w:val="center"/>
          </w:tcPr>
          <w:p w14:paraId="163396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498" w:type="dxa"/>
            <w:tcBorders>
              <w:left w:val="nil"/>
              <w:right w:val="nil"/>
            </w:tcBorders>
            <w:shd w:val="clear" w:color="auto" w:fill="auto"/>
            <w:noWrap/>
            <w:vAlign w:val="center"/>
          </w:tcPr>
          <w:p w14:paraId="542658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38" w:type="dxa"/>
            <w:tcBorders>
              <w:left w:val="nil"/>
              <w:right w:val="nil"/>
            </w:tcBorders>
            <w:shd w:val="clear" w:color="auto" w:fill="auto"/>
            <w:vAlign w:val="center"/>
          </w:tcPr>
          <w:p w14:paraId="5E2BC20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1498" w:type="dxa"/>
            <w:tcBorders>
              <w:left w:val="nil"/>
              <w:right w:val="nil"/>
            </w:tcBorders>
            <w:shd w:val="clear" w:color="auto" w:fill="auto"/>
            <w:noWrap/>
            <w:vAlign w:val="center"/>
          </w:tcPr>
          <w:p w14:paraId="4FBE8C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w:t>
            </w:r>
          </w:p>
        </w:tc>
      </w:tr>
      <w:tr w:rsidR="0056458D" w:rsidRPr="007C461D" w14:paraId="3B9458B2"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05E3E27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1274411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10F27A0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w:t>
            </w:r>
          </w:p>
        </w:tc>
        <w:tc>
          <w:tcPr>
            <w:tcW w:w="1115" w:type="dxa"/>
            <w:tcBorders>
              <w:left w:val="nil"/>
              <w:bottom w:val="single" w:sz="4" w:space="0" w:color="auto"/>
              <w:right w:val="nil"/>
            </w:tcBorders>
            <w:shd w:val="clear" w:color="auto" w:fill="F2F2F2" w:themeFill="background1" w:themeFillShade="F2"/>
            <w:noWrap/>
            <w:vAlign w:val="center"/>
          </w:tcPr>
          <w:p w14:paraId="41405AD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86</w:t>
            </w:r>
          </w:p>
        </w:tc>
        <w:tc>
          <w:tcPr>
            <w:tcW w:w="815" w:type="dxa"/>
            <w:tcBorders>
              <w:left w:val="nil"/>
              <w:bottom w:val="single" w:sz="4" w:space="0" w:color="auto"/>
              <w:right w:val="nil"/>
            </w:tcBorders>
            <w:shd w:val="clear" w:color="auto" w:fill="F2F2F2" w:themeFill="background1" w:themeFillShade="F2"/>
            <w:noWrap/>
            <w:vAlign w:val="center"/>
          </w:tcPr>
          <w:p w14:paraId="5CEA1DC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bottom w:val="single" w:sz="4" w:space="0" w:color="auto"/>
              <w:right w:val="nil"/>
            </w:tcBorders>
            <w:shd w:val="clear" w:color="auto" w:fill="F2F2F2" w:themeFill="background1" w:themeFillShade="F2"/>
            <w:noWrap/>
            <w:vAlign w:val="center"/>
          </w:tcPr>
          <w:p w14:paraId="1C857187"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w:t>
            </w:r>
          </w:p>
        </w:tc>
        <w:tc>
          <w:tcPr>
            <w:tcW w:w="1238" w:type="dxa"/>
            <w:tcBorders>
              <w:left w:val="nil"/>
              <w:bottom w:val="single" w:sz="4" w:space="0" w:color="auto"/>
              <w:right w:val="nil"/>
            </w:tcBorders>
            <w:shd w:val="clear" w:color="auto" w:fill="F2F2F2" w:themeFill="background1" w:themeFillShade="F2"/>
            <w:vAlign w:val="center"/>
          </w:tcPr>
          <w:p w14:paraId="466102C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498" w:type="dxa"/>
            <w:tcBorders>
              <w:left w:val="nil"/>
              <w:bottom w:val="single" w:sz="4" w:space="0" w:color="auto"/>
              <w:right w:val="nil"/>
            </w:tcBorders>
            <w:shd w:val="clear" w:color="auto" w:fill="F2F2F2" w:themeFill="background1" w:themeFillShade="F2"/>
            <w:noWrap/>
            <w:vAlign w:val="center"/>
          </w:tcPr>
          <w:p w14:paraId="12B4C27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r>
      <w:tr w:rsidR="0056458D" w:rsidRPr="007C461D" w14:paraId="5EDFCC59" w14:textId="77777777" w:rsidTr="0065556C">
        <w:trPr>
          <w:trHeight w:val="261"/>
          <w:jc w:val="center"/>
        </w:trPr>
        <w:tc>
          <w:tcPr>
            <w:tcW w:w="946" w:type="dxa"/>
            <w:tcBorders>
              <w:left w:val="nil"/>
              <w:bottom w:val="nil"/>
              <w:right w:val="nil"/>
            </w:tcBorders>
            <w:shd w:val="clear" w:color="auto" w:fill="auto"/>
            <w:noWrap/>
            <w:vAlign w:val="center"/>
          </w:tcPr>
          <w:p w14:paraId="451B70D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2009</w:t>
            </w:r>
          </w:p>
        </w:tc>
        <w:tc>
          <w:tcPr>
            <w:tcW w:w="920" w:type="dxa"/>
            <w:vMerge w:val="restart"/>
            <w:tcBorders>
              <w:left w:val="nil"/>
              <w:right w:val="nil"/>
            </w:tcBorders>
            <w:vAlign w:val="center"/>
          </w:tcPr>
          <w:p w14:paraId="48C5C41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Spring</w:t>
            </w:r>
          </w:p>
        </w:tc>
        <w:tc>
          <w:tcPr>
            <w:tcW w:w="1114" w:type="dxa"/>
            <w:tcBorders>
              <w:left w:val="nil"/>
              <w:bottom w:val="nil"/>
              <w:right w:val="nil"/>
            </w:tcBorders>
            <w:shd w:val="clear" w:color="auto" w:fill="auto"/>
            <w:vAlign w:val="center"/>
          </w:tcPr>
          <w:p w14:paraId="65FFD50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bottom w:val="nil"/>
              <w:right w:val="nil"/>
            </w:tcBorders>
            <w:shd w:val="clear" w:color="auto" w:fill="auto"/>
            <w:noWrap/>
            <w:vAlign w:val="center"/>
          </w:tcPr>
          <w:p w14:paraId="229D773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1780</w:t>
            </w:r>
          </w:p>
        </w:tc>
        <w:tc>
          <w:tcPr>
            <w:tcW w:w="815" w:type="dxa"/>
            <w:tcBorders>
              <w:left w:val="nil"/>
              <w:bottom w:val="nil"/>
              <w:right w:val="nil"/>
            </w:tcBorders>
            <w:shd w:val="clear" w:color="auto" w:fill="auto"/>
            <w:noWrap/>
            <w:vAlign w:val="center"/>
          </w:tcPr>
          <w:p w14:paraId="0DF35FD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1498" w:type="dxa"/>
            <w:tcBorders>
              <w:left w:val="nil"/>
              <w:bottom w:val="nil"/>
              <w:right w:val="nil"/>
            </w:tcBorders>
            <w:shd w:val="clear" w:color="auto" w:fill="auto"/>
            <w:noWrap/>
            <w:vAlign w:val="center"/>
          </w:tcPr>
          <w:p w14:paraId="4CB13D7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67</w:t>
            </w:r>
          </w:p>
        </w:tc>
        <w:tc>
          <w:tcPr>
            <w:tcW w:w="1238" w:type="dxa"/>
            <w:tcBorders>
              <w:left w:val="nil"/>
              <w:bottom w:val="nil"/>
              <w:right w:val="nil"/>
            </w:tcBorders>
            <w:shd w:val="clear" w:color="auto" w:fill="auto"/>
            <w:vAlign w:val="center"/>
          </w:tcPr>
          <w:p w14:paraId="468F96B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498" w:type="dxa"/>
            <w:tcBorders>
              <w:left w:val="nil"/>
              <w:bottom w:val="nil"/>
              <w:right w:val="nil"/>
            </w:tcBorders>
            <w:shd w:val="clear" w:color="auto" w:fill="auto"/>
            <w:noWrap/>
            <w:vAlign w:val="center"/>
          </w:tcPr>
          <w:p w14:paraId="0D966CF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r>
      <w:tr w:rsidR="0056458D" w:rsidRPr="007C461D" w14:paraId="77A00708" w14:textId="77777777" w:rsidTr="0065556C">
        <w:trPr>
          <w:trHeight w:val="261"/>
          <w:jc w:val="center"/>
        </w:trPr>
        <w:tc>
          <w:tcPr>
            <w:tcW w:w="946" w:type="dxa"/>
            <w:tcBorders>
              <w:left w:val="nil"/>
              <w:right w:val="nil"/>
            </w:tcBorders>
            <w:shd w:val="clear" w:color="auto" w:fill="auto"/>
            <w:noWrap/>
            <w:vAlign w:val="center"/>
          </w:tcPr>
          <w:p w14:paraId="4AAF532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920" w:type="dxa"/>
            <w:vMerge/>
            <w:tcBorders>
              <w:left w:val="nil"/>
              <w:right w:val="nil"/>
            </w:tcBorders>
            <w:vAlign w:val="center"/>
          </w:tcPr>
          <w:p w14:paraId="431559A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251C4F4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4A193B5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w:t>
            </w:r>
          </w:p>
        </w:tc>
        <w:tc>
          <w:tcPr>
            <w:tcW w:w="815" w:type="dxa"/>
            <w:tcBorders>
              <w:left w:val="nil"/>
              <w:right w:val="nil"/>
            </w:tcBorders>
            <w:shd w:val="clear" w:color="auto" w:fill="auto"/>
            <w:noWrap/>
            <w:vAlign w:val="center"/>
          </w:tcPr>
          <w:p w14:paraId="45056FF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w:t>
            </w:r>
          </w:p>
        </w:tc>
        <w:tc>
          <w:tcPr>
            <w:tcW w:w="1498" w:type="dxa"/>
            <w:tcBorders>
              <w:left w:val="nil"/>
              <w:right w:val="nil"/>
            </w:tcBorders>
            <w:shd w:val="clear" w:color="auto" w:fill="auto"/>
            <w:noWrap/>
            <w:vAlign w:val="center"/>
          </w:tcPr>
          <w:p w14:paraId="7CA4180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238" w:type="dxa"/>
            <w:tcBorders>
              <w:left w:val="nil"/>
              <w:right w:val="nil"/>
            </w:tcBorders>
            <w:shd w:val="clear" w:color="auto" w:fill="auto"/>
            <w:vAlign w:val="center"/>
          </w:tcPr>
          <w:p w14:paraId="3E3B06E8"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498" w:type="dxa"/>
            <w:tcBorders>
              <w:left w:val="nil"/>
              <w:right w:val="nil"/>
            </w:tcBorders>
            <w:shd w:val="clear" w:color="auto" w:fill="auto"/>
            <w:noWrap/>
            <w:vAlign w:val="center"/>
          </w:tcPr>
          <w:p w14:paraId="7984D303"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56458D" w:rsidRPr="007C461D" w14:paraId="27B57719" w14:textId="77777777" w:rsidTr="0065556C">
        <w:trPr>
          <w:trHeight w:val="261"/>
          <w:jc w:val="center"/>
        </w:trPr>
        <w:tc>
          <w:tcPr>
            <w:tcW w:w="946" w:type="dxa"/>
            <w:tcBorders>
              <w:left w:val="nil"/>
              <w:right w:val="nil"/>
            </w:tcBorders>
            <w:shd w:val="clear" w:color="auto" w:fill="auto"/>
            <w:noWrap/>
            <w:vAlign w:val="center"/>
          </w:tcPr>
          <w:p w14:paraId="513AC24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920" w:type="dxa"/>
            <w:vMerge/>
            <w:tcBorders>
              <w:left w:val="nil"/>
              <w:right w:val="nil"/>
            </w:tcBorders>
            <w:vAlign w:val="center"/>
          </w:tcPr>
          <w:p w14:paraId="563D02A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7D9C869A"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78E4C764"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291</w:t>
            </w:r>
          </w:p>
        </w:tc>
        <w:tc>
          <w:tcPr>
            <w:tcW w:w="815" w:type="dxa"/>
            <w:tcBorders>
              <w:left w:val="nil"/>
              <w:right w:val="nil"/>
            </w:tcBorders>
            <w:shd w:val="clear" w:color="auto" w:fill="auto"/>
            <w:noWrap/>
            <w:vAlign w:val="center"/>
          </w:tcPr>
          <w:p w14:paraId="7BC2347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498" w:type="dxa"/>
            <w:tcBorders>
              <w:left w:val="nil"/>
              <w:right w:val="nil"/>
            </w:tcBorders>
            <w:shd w:val="clear" w:color="auto" w:fill="auto"/>
            <w:noWrap/>
            <w:vAlign w:val="center"/>
          </w:tcPr>
          <w:p w14:paraId="6464DF0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238" w:type="dxa"/>
            <w:tcBorders>
              <w:left w:val="nil"/>
              <w:right w:val="nil"/>
            </w:tcBorders>
            <w:shd w:val="clear" w:color="auto" w:fill="auto"/>
            <w:vAlign w:val="center"/>
          </w:tcPr>
          <w:p w14:paraId="0CCBEE60"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0684978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w:t>
            </w:r>
          </w:p>
        </w:tc>
      </w:tr>
      <w:tr w:rsidR="0056458D" w:rsidRPr="007C461D" w14:paraId="51A1D7D2" w14:textId="77777777" w:rsidTr="0065556C">
        <w:trPr>
          <w:trHeight w:val="261"/>
          <w:jc w:val="center"/>
        </w:trPr>
        <w:tc>
          <w:tcPr>
            <w:tcW w:w="946" w:type="dxa"/>
            <w:tcBorders>
              <w:left w:val="nil"/>
              <w:right w:val="nil"/>
            </w:tcBorders>
            <w:shd w:val="clear" w:color="auto" w:fill="auto"/>
            <w:noWrap/>
            <w:vAlign w:val="center"/>
          </w:tcPr>
          <w:p w14:paraId="77A6D33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920" w:type="dxa"/>
            <w:vMerge/>
            <w:tcBorders>
              <w:left w:val="nil"/>
              <w:right w:val="nil"/>
            </w:tcBorders>
            <w:vAlign w:val="center"/>
          </w:tcPr>
          <w:p w14:paraId="5602F79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right w:val="nil"/>
            </w:tcBorders>
            <w:shd w:val="clear" w:color="auto" w:fill="auto"/>
            <w:vAlign w:val="center"/>
          </w:tcPr>
          <w:p w14:paraId="4AE0743B"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right w:val="nil"/>
            </w:tcBorders>
            <w:shd w:val="clear" w:color="auto" w:fill="auto"/>
            <w:noWrap/>
            <w:vAlign w:val="center"/>
          </w:tcPr>
          <w:p w14:paraId="1FD7CD42"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223</w:t>
            </w:r>
          </w:p>
        </w:tc>
        <w:tc>
          <w:tcPr>
            <w:tcW w:w="815" w:type="dxa"/>
            <w:tcBorders>
              <w:left w:val="nil"/>
              <w:right w:val="nil"/>
            </w:tcBorders>
            <w:shd w:val="clear" w:color="auto" w:fill="auto"/>
            <w:noWrap/>
            <w:vAlign w:val="center"/>
          </w:tcPr>
          <w:p w14:paraId="34EA1DF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498" w:type="dxa"/>
            <w:tcBorders>
              <w:left w:val="nil"/>
              <w:right w:val="nil"/>
            </w:tcBorders>
            <w:shd w:val="clear" w:color="auto" w:fill="auto"/>
            <w:noWrap/>
            <w:vAlign w:val="center"/>
          </w:tcPr>
          <w:p w14:paraId="148B6C89"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38" w:type="dxa"/>
            <w:tcBorders>
              <w:left w:val="nil"/>
              <w:right w:val="nil"/>
            </w:tcBorders>
            <w:shd w:val="clear" w:color="auto" w:fill="auto"/>
            <w:vAlign w:val="center"/>
          </w:tcPr>
          <w:p w14:paraId="43CF904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w:t>
            </w:r>
          </w:p>
        </w:tc>
        <w:tc>
          <w:tcPr>
            <w:tcW w:w="1498" w:type="dxa"/>
            <w:tcBorders>
              <w:left w:val="nil"/>
              <w:right w:val="nil"/>
            </w:tcBorders>
            <w:shd w:val="clear" w:color="auto" w:fill="auto"/>
            <w:noWrap/>
            <w:vAlign w:val="center"/>
          </w:tcPr>
          <w:p w14:paraId="0CDE925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r>
      <w:tr w:rsidR="0056458D" w:rsidRPr="007C461D" w14:paraId="2201EB7C" w14:textId="77777777" w:rsidTr="0065556C">
        <w:trPr>
          <w:trHeight w:val="261"/>
          <w:jc w:val="center"/>
        </w:trPr>
        <w:tc>
          <w:tcPr>
            <w:tcW w:w="946" w:type="dxa"/>
            <w:tcBorders>
              <w:left w:val="nil"/>
              <w:bottom w:val="single" w:sz="4" w:space="0" w:color="auto"/>
              <w:right w:val="nil"/>
            </w:tcBorders>
            <w:shd w:val="clear" w:color="auto" w:fill="F2F2F2" w:themeFill="background1" w:themeFillShade="F2"/>
            <w:noWrap/>
            <w:vAlign w:val="center"/>
          </w:tcPr>
          <w:p w14:paraId="48E16B8E"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920" w:type="dxa"/>
            <w:tcBorders>
              <w:left w:val="nil"/>
              <w:bottom w:val="single" w:sz="4" w:space="0" w:color="auto"/>
              <w:right w:val="nil"/>
            </w:tcBorders>
            <w:shd w:val="clear" w:color="auto" w:fill="F2F2F2" w:themeFill="background1" w:themeFillShade="F2"/>
            <w:vAlign w:val="center"/>
          </w:tcPr>
          <w:p w14:paraId="0AE7FF61"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p>
        </w:tc>
        <w:tc>
          <w:tcPr>
            <w:tcW w:w="1114" w:type="dxa"/>
            <w:tcBorders>
              <w:left w:val="nil"/>
              <w:bottom w:val="single" w:sz="4" w:space="0" w:color="auto"/>
              <w:right w:val="nil"/>
            </w:tcBorders>
            <w:shd w:val="clear" w:color="auto" w:fill="F2F2F2" w:themeFill="background1" w:themeFillShade="F2"/>
            <w:vAlign w:val="center"/>
          </w:tcPr>
          <w:p w14:paraId="013CE916"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w:t>
            </w:r>
          </w:p>
        </w:tc>
        <w:tc>
          <w:tcPr>
            <w:tcW w:w="1115" w:type="dxa"/>
            <w:tcBorders>
              <w:left w:val="nil"/>
              <w:bottom w:val="single" w:sz="4" w:space="0" w:color="auto"/>
              <w:right w:val="nil"/>
            </w:tcBorders>
            <w:shd w:val="clear" w:color="auto" w:fill="F2F2F2" w:themeFill="background1" w:themeFillShade="F2"/>
            <w:noWrap/>
            <w:vAlign w:val="center"/>
          </w:tcPr>
          <w:p w14:paraId="18C690FD"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152</w:t>
            </w:r>
          </w:p>
        </w:tc>
        <w:tc>
          <w:tcPr>
            <w:tcW w:w="815" w:type="dxa"/>
            <w:tcBorders>
              <w:left w:val="nil"/>
              <w:bottom w:val="single" w:sz="4" w:space="0" w:color="auto"/>
              <w:right w:val="nil"/>
            </w:tcBorders>
            <w:shd w:val="clear" w:color="auto" w:fill="F2F2F2" w:themeFill="background1" w:themeFillShade="F2"/>
            <w:noWrap/>
            <w:vAlign w:val="center"/>
          </w:tcPr>
          <w:p w14:paraId="14B502E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498" w:type="dxa"/>
            <w:tcBorders>
              <w:left w:val="nil"/>
              <w:bottom w:val="single" w:sz="4" w:space="0" w:color="auto"/>
              <w:right w:val="nil"/>
            </w:tcBorders>
            <w:shd w:val="clear" w:color="auto" w:fill="F2F2F2" w:themeFill="background1" w:themeFillShade="F2"/>
            <w:noWrap/>
            <w:vAlign w:val="center"/>
          </w:tcPr>
          <w:p w14:paraId="7F3CC705"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38" w:type="dxa"/>
            <w:tcBorders>
              <w:left w:val="nil"/>
              <w:bottom w:val="single" w:sz="4" w:space="0" w:color="auto"/>
              <w:right w:val="nil"/>
            </w:tcBorders>
            <w:shd w:val="clear" w:color="auto" w:fill="F2F2F2" w:themeFill="background1" w:themeFillShade="F2"/>
            <w:vAlign w:val="center"/>
          </w:tcPr>
          <w:p w14:paraId="59ABF95F"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498" w:type="dxa"/>
            <w:tcBorders>
              <w:left w:val="nil"/>
              <w:bottom w:val="single" w:sz="4" w:space="0" w:color="auto"/>
              <w:right w:val="nil"/>
            </w:tcBorders>
            <w:shd w:val="clear" w:color="auto" w:fill="F2F2F2" w:themeFill="background1" w:themeFillShade="F2"/>
            <w:noWrap/>
            <w:vAlign w:val="center"/>
          </w:tcPr>
          <w:p w14:paraId="358A9EFC" w14:textId="77777777" w:rsidR="0056458D" w:rsidRPr="005547A8" w:rsidRDefault="0056458D"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r>
    </w:tbl>
    <w:p w14:paraId="3EB3C7E4" w14:textId="77777777" w:rsidR="0056458D" w:rsidRPr="00B62958" w:rsidRDefault="0056458D" w:rsidP="0056458D">
      <w:pPr>
        <w:ind w:left="425" w:firstLine="0"/>
        <w:jc w:val="center"/>
      </w:pPr>
    </w:p>
    <w:p w14:paraId="0A409865" w14:textId="1208597C" w:rsidR="00706FC5" w:rsidRPr="00B60A74" w:rsidRDefault="00706FC5" w:rsidP="00DF6C67">
      <w:pPr>
        <w:pStyle w:val="Heading2"/>
        <w:rPr>
          <w:i/>
        </w:rPr>
      </w:pPr>
      <w:bookmarkStart w:id="115" w:name="_Toc59188236"/>
      <w:r w:rsidRPr="00892BB0">
        <w:t>Kākahi</w:t>
      </w:r>
      <w:bookmarkEnd w:id="114"/>
      <w:bookmarkEnd w:id="115"/>
    </w:p>
    <w:p w14:paraId="6B230DA4" w14:textId="59687B33" w:rsidR="00441D1A" w:rsidRPr="00441D1A" w:rsidRDefault="00441D1A" w:rsidP="002C3BA6">
      <w:pPr>
        <w:pStyle w:val="Heading3"/>
        <w:spacing w:before="120"/>
      </w:pPr>
      <w:bookmarkStart w:id="116" w:name="_Toc498090456"/>
      <w:bookmarkStart w:id="117" w:name="_Toc517877450"/>
      <w:bookmarkStart w:id="118" w:name="_Toc59188237"/>
      <w:r w:rsidRPr="00D072DC">
        <w:t>Sampling</w:t>
      </w:r>
      <w:r w:rsidRPr="00441D1A">
        <w:t xml:space="preserve"> conditions</w:t>
      </w:r>
      <w:bookmarkEnd w:id="116"/>
      <w:bookmarkEnd w:id="117"/>
      <w:bookmarkEnd w:id="118"/>
    </w:p>
    <w:p w14:paraId="3ACF3A33" w14:textId="38CC163E" w:rsidR="00932CE3" w:rsidRDefault="00441D1A" w:rsidP="002C3BA6">
      <w:pPr>
        <w:spacing w:after="120" w:line="360" w:lineRule="auto"/>
        <w:ind w:left="0" w:firstLine="0"/>
        <w:rPr>
          <w:rFonts w:asciiTheme="minorHAnsi" w:hAnsiTheme="minorHAnsi" w:cstheme="minorHAnsi"/>
          <w:sz w:val="22"/>
          <w:szCs w:val="22"/>
          <w:shd w:val="clear" w:color="auto" w:fill="C6D9F1" w:themeFill="text2" w:themeFillTint="33"/>
          <w:lang w:eastAsia="x-none"/>
        </w:rPr>
      </w:pPr>
      <w:r w:rsidRPr="00AF5221">
        <w:rPr>
          <w:rFonts w:asciiTheme="minorHAnsi" w:hAnsiTheme="minorHAnsi" w:cstheme="minorHAnsi"/>
          <w:sz w:val="22"/>
          <w:szCs w:val="22"/>
          <w:lang w:eastAsia="x-none"/>
        </w:rPr>
        <w:t>Water clarity is an important consideration when counting kākahi</w:t>
      </w:r>
      <w:r w:rsidR="00E35BB8" w:rsidRPr="00AF5221">
        <w:rPr>
          <w:rFonts w:asciiTheme="minorHAnsi" w:hAnsiTheme="minorHAnsi" w:cstheme="minorHAnsi"/>
          <w:sz w:val="22"/>
          <w:szCs w:val="22"/>
          <w:lang w:eastAsia="x-none"/>
        </w:rPr>
        <w:t xml:space="preserve"> in the shallow littoral zone of lakes. Rotorua is </w:t>
      </w:r>
      <w:r w:rsidR="00116E74" w:rsidRPr="00AF5221">
        <w:rPr>
          <w:rFonts w:asciiTheme="minorHAnsi" w:hAnsiTheme="minorHAnsi" w:cstheme="minorHAnsi"/>
          <w:sz w:val="22"/>
          <w:szCs w:val="22"/>
          <w:lang w:eastAsia="x-none"/>
        </w:rPr>
        <w:t>an e</w:t>
      </w:r>
      <w:r w:rsidR="00E35BB8" w:rsidRPr="00AF5221">
        <w:rPr>
          <w:rFonts w:asciiTheme="minorHAnsi" w:hAnsiTheme="minorHAnsi" w:cstheme="minorHAnsi"/>
          <w:sz w:val="22"/>
          <w:szCs w:val="22"/>
          <w:lang w:eastAsia="x-none"/>
        </w:rPr>
        <w:t xml:space="preserve">xposed </w:t>
      </w:r>
      <w:r w:rsidR="00116E74" w:rsidRPr="00AF5221">
        <w:rPr>
          <w:rFonts w:asciiTheme="minorHAnsi" w:hAnsiTheme="minorHAnsi" w:cstheme="minorHAnsi"/>
          <w:sz w:val="22"/>
          <w:szCs w:val="22"/>
          <w:lang w:eastAsia="x-none"/>
        </w:rPr>
        <w:t xml:space="preserve">lake open </w:t>
      </w:r>
      <w:r w:rsidR="00E35BB8" w:rsidRPr="00AF5221">
        <w:rPr>
          <w:rFonts w:asciiTheme="minorHAnsi" w:hAnsiTheme="minorHAnsi" w:cstheme="minorHAnsi"/>
          <w:sz w:val="22"/>
          <w:szCs w:val="22"/>
          <w:lang w:eastAsia="x-none"/>
        </w:rPr>
        <w:t>to wind from all directions</w:t>
      </w:r>
      <w:r w:rsidR="00076622" w:rsidRPr="00AF5221">
        <w:rPr>
          <w:rFonts w:asciiTheme="minorHAnsi" w:hAnsiTheme="minorHAnsi" w:cstheme="minorHAnsi"/>
          <w:sz w:val="22"/>
          <w:szCs w:val="22"/>
          <w:lang w:eastAsia="x-none"/>
        </w:rPr>
        <w:t xml:space="preserve">, </w:t>
      </w:r>
      <w:r w:rsidR="00C5359B" w:rsidRPr="00AF5221">
        <w:rPr>
          <w:rFonts w:asciiTheme="minorHAnsi" w:hAnsiTheme="minorHAnsi" w:cstheme="minorHAnsi"/>
          <w:sz w:val="22"/>
          <w:szCs w:val="22"/>
          <w:lang w:eastAsia="x-none"/>
        </w:rPr>
        <w:t xml:space="preserve">therefore on some occasions </w:t>
      </w:r>
      <w:r w:rsidR="00076622" w:rsidRPr="00AF5221">
        <w:rPr>
          <w:rFonts w:asciiTheme="minorHAnsi" w:hAnsiTheme="minorHAnsi" w:cstheme="minorHAnsi"/>
          <w:sz w:val="22"/>
          <w:szCs w:val="22"/>
          <w:lang w:eastAsia="x-none"/>
        </w:rPr>
        <w:t xml:space="preserve">two days </w:t>
      </w:r>
      <w:r w:rsidR="009C70F0">
        <w:rPr>
          <w:rFonts w:asciiTheme="minorHAnsi" w:hAnsiTheme="minorHAnsi" w:cstheme="minorHAnsi"/>
          <w:sz w:val="22"/>
          <w:szCs w:val="22"/>
          <w:lang w:eastAsia="x-none"/>
        </w:rPr>
        <w:t xml:space="preserve">(and multiple visits) </w:t>
      </w:r>
      <w:r w:rsidR="00076622" w:rsidRPr="00AF5221">
        <w:rPr>
          <w:rFonts w:asciiTheme="minorHAnsi" w:hAnsiTheme="minorHAnsi" w:cstheme="minorHAnsi"/>
          <w:sz w:val="22"/>
          <w:szCs w:val="22"/>
          <w:lang w:eastAsia="x-none"/>
        </w:rPr>
        <w:t xml:space="preserve">were required to complete </w:t>
      </w:r>
      <w:r w:rsidR="00162B09">
        <w:rPr>
          <w:rFonts w:asciiTheme="minorHAnsi" w:hAnsiTheme="minorHAnsi" w:cstheme="minorHAnsi"/>
          <w:sz w:val="22"/>
          <w:szCs w:val="22"/>
          <w:lang w:eastAsia="x-none"/>
        </w:rPr>
        <w:t xml:space="preserve">the </w:t>
      </w:r>
      <w:r w:rsidR="00076622" w:rsidRPr="00AF5221">
        <w:rPr>
          <w:rFonts w:asciiTheme="minorHAnsi" w:hAnsiTheme="minorHAnsi" w:cstheme="minorHAnsi"/>
          <w:sz w:val="22"/>
          <w:szCs w:val="22"/>
          <w:lang w:eastAsia="x-none"/>
        </w:rPr>
        <w:t>surveys</w:t>
      </w:r>
      <w:r w:rsidR="00C5359B" w:rsidRPr="00AF5221">
        <w:rPr>
          <w:rFonts w:asciiTheme="minorHAnsi" w:hAnsiTheme="minorHAnsi" w:cstheme="minorHAnsi"/>
          <w:sz w:val="22"/>
          <w:szCs w:val="22"/>
          <w:lang w:eastAsia="x-none"/>
        </w:rPr>
        <w:t>.</w:t>
      </w:r>
      <w:r w:rsidR="00076622" w:rsidRPr="00AF5221">
        <w:rPr>
          <w:rFonts w:asciiTheme="minorHAnsi" w:hAnsiTheme="minorHAnsi" w:cstheme="minorHAnsi"/>
          <w:sz w:val="22"/>
          <w:szCs w:val="22"/>
          <w:lang w:eastAsia="x-none"/>
        </w:rPr>
        <w:t xml:space="preserve"> </w:t>
      </w:r>
      <w:r w:rsidR="00076622" w:rsidRPr="00422C32">
        <w:rPr>
          <w:rFonts w:asciiTheme="minorHAnsi" w:hAnsiTheme="minorHAnsi" w:cstheme="minorHAnsi"/>
          <w:sz w:val="22"/>
          <w:szCs w:val="22"/>
          <w:lang w:eastAsia="x-none"/>
        </w:rPr>
        <w:t>However, when conditions were suitable</w:t>
      </w:r>
      <w:r w:rsidR="00162B09">
        <w:rPr>
          <w:rFonts w:asciiTheme="minorHAnsi" w:hAnsiTheme="minorHAnsi" w:cstheme="minorHAnsi"/>
          <w:sz w:val="22"/>
          <w:szCs w:val="22"/>
          <w:lang w:eastAsia="x-none"/>
        </w:rPr>
        <w:t>,</w:t>
      </w:r>
      <w:r w:rsidR="00076622" w:rsidRPr="00422C32">
        <w:rPr>
          <w:rFonts w:asciiTheme="minorHAnsi" w:hAnsiTheme="minorHAnsi" w:cstheme="minorHAnsi"/>
          <w:sz w:val="22"/>
          <w:szCs w:val="22"/>
          <w:lang w:eastAsia="x-none"/>
        </w:rPr>
        <w:t xml:space="preserve"> kākahi were</w:t>
      </w:r>
      <w:r w:rsidR="00E6237B" w:rsidRPr="00422C32">
        <w:rPr>
          <w:rFonts w:asciiTheme="minorHAnsi" w:hAnsiTheme="minorHAnsi" w:cstheme="minorHAnsi"/>
          <w:sz w:val="22"/>
          <w:szCs w:val="22"/>
          <w:lang w:eastAsia="x-none"/>
        </w:rPr>
        <w:t xml:space="preserve"> clearly </w:t>
      </w:r>
      <w:r w:rsidR="00C8181B" w:rsidRPr="00422C32">
        <w:rPr>
          <w:rFonts w:asciiTheme="minorHAnsi" w:hAnsiTheme="minorHAnsi" w:cstheme="minorHAnsi"/>
          <w:sz w:val="22"/>
          <w:szCs w:val="22"/>
          <w:lang w:eastAsia="x-none"/>
        </w:rPr>
        <w:t>visible</w:t>
      </w:r>
      <w:r w:rsidR="00E6237B" w:rsidRPr="00422C32">
        <w:rPr>
          <w:rFonts w:asciiTheme="minorHAnsi" w:hAnsiTheme="minorHAnsi" w:cstheme="minorHAnsi"/>
          <w:sz w:val="22"/>
          <w:szCs w:val="22"/>
          <w:lang w:eastAsia="x-none"/>
        </w:rPr>
        <w:t xml:space="preserve"> in the clean (algae-free), sandy substrates present at the seven sampling sites</w:t>
      </w:r>
      <w:r w:rsidR="00AC4692">
        <w:rPr>
          <w:rFonts w:asciiTheme="minorHAnsi" w:hAnsiTheme="minorHAnsi" w:cstheme="minorHAnsi"/>
          <w:sz w:val="22"/>
          <w:szCs w:val="22"/>
          <w:lang w:eastAsia="x-none"/>
        </w:rPr>
        <w:t xml:space="preserve">. Kākahi surveys were carried out on </w:t>
      </w:r>
      <w:r w:rsidR="00AC4692" w:rsidRPr="00AC4692">
        <w:rPr>
          <w:rFonts w:asciiTheme="minorHAnsi" w:hAnsiTheme="minorHAnsi" w:cstheme="minorHAnsi"/>
          <w:sz w:val="22"/>
          <w:szCs w:val="22"/>
          <w:lang w:eastAsia="x-none"/>
        </w:rPr>
        <w:t>1</w:t>
      </w:r>
      <w:r w:rsidR="00AC4692">
        <w:rPr>
          <w:rFonts w:asciiTheme="minorHAnsi" w:hAnsiTheme="minorHAnsi" w:cstheme="minorHAnsi"/>
          <w:sz w:val="22"/>
          <w:szCs w:val="22"/>
          <w:lang w:eastAsia="x-none"/>
        </w:rPr>
        <w:t>0</w:t>
      </w:r>
      <w:r w:rsidR="00AC4692" w:rsidRPr="00AC4692">
        <w:rPr>
          <w:rFonts w:asciiTheme="minorHAnsi" w:hAnsiTheme="minorHAnsi" w:cstheme="minorHAnsi"/>
          <w:sz w:val="22"/>
          <w:szCs w:val="22"/>
          <w:lang w:eastAsia="x-none"/>
        </w:rPr>
        <w:t xml:space="preserve"> February</w:t>
      </w:r>
      <w:r w:rsidR="00AC4692">
        <w:rPr>
          <w:rFonts w:asciiTheme="minorHAnsi" w:hAnsiTheme="minorHAnsi" w:cstheme="minorHAnsi"/>
          <w:sz w:val="22"/>
          <w:szCs w:val="22"/>
          <w:lang w:eastAsia="x-none"/>
        </w:rPr>
        <w:t xml:space="preserve">, </w:t>
      </w:r>
      <w:r w:rsidR="00AC4692" w:rsidRPr="00AC4692">
        <w:rPr>
          <w:rFonts w:asciiTheme="minorHAnsi" w:hAnsiTheme="minorHAnsi" w:cstheme="minorHAnsi"/>
          <w:sz w:val="22"/>
          <w:szCs w:val="22"/>
          <w:lang w:eastAsia="x-none"/>
        </w:rPr>
        <w:t>2</w:t>
      </w:r>
      <w:r w:rsidR="00AC4692">
        <w:rPr>
          <w:rFonts w:asciiTheme="minorHAnsi" w:hAnsiTheme="minorHAnsi" w:cstheme="minorHAnsi"/>
          <w:sz w:val="22"/>
          <w:szCs w:val="22"/>
          <w:lang w:eastAsia="x-none"/>
        </w:rPr>
        <w:t>8</w:t>
      </w:r>
      <w:r w:rsidR="00AC4692" w:rsidRPr="00AC4692">
        <w:rPr>
          <w:rFonts w:asciiTheme="minorHAnsi" w:hAnsiTheme="minorHAnsi" w:cstheme="minorHAnsi"/>
          <w:sz w:val="22"/>
          <w:szCs w:val="22"/>
          <w:lang w:eastAsia="x-none"/>
        </w:rPr>
        <w:t xml:space="preserve"> April</w:t>
      </w:r>
      <w:r w:rsidR="00AC4692">
        <w:rPr>
          <w:rFonts w:asciiTheme="minorHAnsi" w:hAnsiTheme="minorHAnsi" w:cstheme="minorHAnsi"/>
          <w:sz w:val="22"/>
          <w:szCs w:val="22"/>
          <w:lang w:eastAsia="x-none"/>
        </w:rPr>
        <w:t>, 4</w:t>
      </w:r>
      <w:r w:rsidR="00AC4692" w:rsidRPr="00AC4692">
        <w:rPr>
          <w:rFonts w:asciiTheme="minorHAnsi" w:hAnsiTheme="minorHAnsi" w:cstheme="minorHAnsi"/>
          <w:sz w:val="22"/>
          <w:szCs w:val="22"/>
          <w:lang w:eastAsia="x-none"/>
        </w:rPr>
        <w:t xml:space="preserve"> August </w:t>
      </w:r>
      <w:r w:rsidR="00AC4692">
        <w:rPr>
          <w:rFonts w:asciiTheme="minorHAnsi" w:hAnsiTheme="minorHAnsi" w:cstheme="minorHAnsi"/>
          <w:sz w:val="22"/>
          <w:szCs w:val="22"/>
          <w:lang w:eastAsia="x-none"/>
        </w:rPr>
        <w:t xml:space="preserve">and 12/20 </w:t>
      </w:r>
      <w:r w:rsidR="00AC4692" w:rsidRPr="00AC4692">
        <w:rPr>
          <w:rFonts w:asciiTheme="minorHAnsi" w:hAnsiTheme="minorHAnsi" w:cstheme="minorHAnsi"/>
          <w:sz w:val="22"/>
          <w:szCs w:val="22"/>
          <w:lang w:eastAsia="x-none"/>
        </w:rPr>
        <w:t>November 2020</w:t>
      </w:r>
      <w:r w:rsidR="00AC4692">
        <w:rPr>
          <w:rFonts w:asciiTheme="minorHAnsi" w:hAnsiTheme="minorHAnsi" w:cstheme="minorHAnsi"/>
          <w:sz w:val="22"/>
          <w:szCs w:val="22"/>
          <w:lang w:eastAsia="x-none"/>
        </w:rPr>
        <w:t>.</w:t>
      </w:r>
    </w:p>
    <w:p w14:paraId="7C93FFBB" w14:textId="13CF1840" w:rsidR="00422C32" w:rsidRPr="00441D1A" w:rsidRDefault="00422C32" w:rsidP="002C3BA6">
      <w:pPr>
        <w:pStyle w:val="Heading3"/>
        <w:spacing w:before="120"/>
      </w:pPr>
      <w:bookmarkStart w:id="119" w:name="_Toc466381615"/>
      <w:bookmarkStart w:id="120" w:name="_Toc498090457"/>
      <w:bookmarkStart w:id="121" w:name="_Toc517877451"/>
      <w:bookmarkStart w:id="122" w:name="_Toc59188238"/>
      <w:r w:rsidRPr="00892BB0">
        <w:t>Kākahi</w:t>
      </w:r>
      <w:r w:rsidRPr="00441D1A">
        <w:t xml:space="preserve"> abundance</w:t>
      </w:r>
      <w:bookmarkEnd w:id="119"/>
      <w:bookmarkEnd w:id="120"/>
      <w:bookmarkEnd w:id="121"/>
      <w:bookmarkEnd w:id="122"/>
    </w:p>
    <w:p w14:paraId="54C6ADA1" w14:textId="00EF7322" w:rsidR="00422C32" w:rsidRDefault="00422C32" w:rsidP="00422C32">
      <w:pPr>
        <w:spacing w:after="120" w:line="360" w:lineRule="auto"/>
        <w:ind w:left="0" w:firstLine="0"/>
        <w:rPr>
          <w:rFonts w:asciiTheme="minorHAnsi" w:hAnsiTheme="minorHAnsi" w:cstheme="minorHAnsi"/>
          <w:sz w:val="22"/>
          <w:szCs w:val="22"/>
          <w:lang w:eastAsia="x-none"/>
        </w:rPr>
      </w:pPr>
      <w:r>
        <w:rPr>
          <w:rFonts w:asciiTheme="minorHAnsi" w:hAnsiTheme="minorHAnsi" w:cstheme="minorHAnsi"/>
          <w:sz w:val="22"/>
          <w:szCs w:val="22"/>
          <w:lang w:eastAsia="x-none"/>
        </w:rPr>
        <w:t>K</w:t>
      </w:r>
      <w:r w:rsidRPr="00AF5221">
        <w:rPr>
          <w:rFonts w:asciiTheme="minorHAnsi" w:hAnsiTheme="minorHAnsi" w:cstheme="minorHAnsi"/>
          <w:sz w:val="22"/>
          <w:szCs w:val="22"/>
          <w:lang w:eastAsia="x-none"/>
        </w:rPr>
        <w:t xml:space="preserve">ākahi </w:t>
      </w:r>
      <w:r>
        <w:rPr>
          <w:rFonts w:asciiTheme="minorHAnsi" w:hAnsiTheme="minorHAnsi" w:cstheme="minorHAnsi"/>
          <w:sz w:val="22"/>
          <w:szCs w:val="22"/>
          <w:lang w:eastAsia="x-none"/>
        </w:rPr>
        <w:t>mean density for the 20</w:t>
      </w:r>
      <w:r w:rsidR="007B4B99">
        <w:rPr>
          <w:rFonts w:asciiTheme="minorHAnsi" w:hAnsiTheme="minorHAnsi" w:cstheme="minorHAnsi"/>
          <w:sz w:val="22"/>
          <w:szCs w:val="22"/>
          <w:lang w:eastAsia="x-none"/>
        </w:rPr>
        <w:t>20</w:t>
      </w:r>
      <w:r>
        <w:rPr>
          <w:rFonts w:asciiTheme="minorHAnsi" w:hAnsiTheme="minorHAnsi" w:cstheme="minorHAnsi"/>
          <w:sz w:val="22"/>
          <w:szCs w:val="22"/>
          <w:lang w:eastAsia="x-none"/>
        </w:rPr>
        <w:t xml:space="preserve"> survey was </w:t>
      </w:r>
      <w:r w:rsidR="00101792" w:rsidRPr="002C3BA6">
        <w:rPr>
          <w:rFonts w:asciiTheme="minorHAnsi" w:hAnsiTheme="minorHAnsi" w:cstheme="minorHAnsi"/>
          <w:sz w:val="22"/>
          <w:szCs w:val="22"/>
          <w:lang w:eastAsia="x-none"/>
        </w:rPr>
        <w:t>4.0</w:t>
      </w:r>
      <w:r>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 xml:space="preserve">-2 </w:t>
      </w:r>
      <w:r w:rsidR="00101792">
        <w:rPr>
          <w:rFonts w:asciiTheme="minorHAnsi" w:hAnsiTheme="minorHAnsi" w:cstheme="minorHAnsi"/>
          <w:sz w:val="22"/>
          <w:szCs w:val="22"/>
          <w:lang w:eastAsia="x-none"/>
        </w:rPr>
        <w:t xml:space="preserve">higher than </w:t>
      </w:r>
      <w:r w:rsidR="00101792" w:rsidRPr="002C3BA6">
        <w:rPr>
          <w:rFonts w:asciiTheme="minorHAnsi" w:hAnsiTheme="minorHAnsi" w:cstheme="minorHAnsi"/>
          <w:sz w:val="22"/>
          <w:szCs w:val="22"/>
          <w:lang w:eastAsia="x-none"/>
        </w:rPr>
        <w:t>2019 (3.9 kākahi</w:t>
      </w:r>
      <w:r w:rsidR="00101792" w:rsidRPr="00AF5221">
        <w:rPr>
          <w:rFonts w:asciiTheme="minorHAnsi" w:hAnsiTheme="minorHAnsi" w:cstheme="minorHAnsi"/>
          <w:sz w:val="22"/>
          <w:szCs w:val="22"/>
          <w:lang w:eastAsia="x-none"/>
        </w:rPr>
        <w:t xml:space="preserve"> m</w:t>
      </w:r>
      <w:r w:rsidR="00101792" w:rsidRPr="00AF5221">
        <w:rPr>
          <w:rFonts w:asciiTheme="minorHAnsi" w:hAnsiTheme="minorHAnsi" w:cstheme="minorHAnsi"/>
          <w:sz w:val="22"/>
          <w:szCs w:val="22"/>
          <w:vertAlign w:val="superscript"/>
          <w:lang w:eastAsia="x-none"/>
        </w:rPr>
        <w:t>-2</w:t>
      </w:r>
      <w:r w:rsidR="00101792">
        <w:rPr>
          <w:rFonts w:asciiTheme="minorHAnsi" w:hAnsiTheme="minorHAnsi" w:cstheme="minorHAnsi"/>
          <w:sz w:val="22"/>
          <w:szCs w:val="22"/>
          <w:lang w:eastAsia="x-none"/>
        </w:rPr>
        <w:t>)</w:t>
      </w:r>
      <w:r w:rsidR="0065556C">
        <w:rPr>
          <w:rFonts w:asciiTheme="minorHAnsi" w:hAnsiTheme="minorHAnsi" w:cstheme="minorHAnsi"/>
          <w:sz w:val="22"/>
          <w:szCs w:val="22"/>
          <w:lang w:eastAsia="x-none"/>
        </w:rPr>
        <w:t>,</w:t>
      </w:r>
      <w:r w:rsidR="00101792">
        <w:rPr>
          <w:rFonts w:asciiTheme="minorHAnsi" w:hAnsiTheme="minorHAnsi" w:cstheme="minorHAnsi"/>
          <w:sz w:val="22"/>
          <w:szCs w:val="22"/>
          <w:lang w:eastAsia="x-none"/>
        </w:rPr>
        <w:t xml:space="preserve"> but lower </w:t>
      </w:r>
      <w:r w:rsidR="002C3BA6">
        <w:rPr>
          <w:rFonts w:asciiTheme="minorHAnsi" w:hAnsiTheme="minorHAnsi" w:cstheme="minorHAnsi"/>
          <w:sz w:val="22"/>
          <w:szCs w:val="22"/>
          <w:lang w:eastAsia="x-none"/>
        </w:rPr>
        <w:t xml:space="preserve">than </w:t>
      </w:r>
      <w:r>
        <w:rPr>
          <w:rFonts w:asciiTheme="minorHAnsi" w:hAnsiTheme="minorHAnsi" w:cstheme="minorHAnsi"/>
          <w:sz w:val="22"/>
          <w:szCs w:val="22"/>
          <w:lang w:eastAsia="x-none"/>
        </w:rPr>
        <w:t>2017 (4.2</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and 2018 (4.4</w:t>
      </w:r>
      <w:r w:rsidRPr="000B1448">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kākahi m</w:t>
      </w:r>
      <w:r w:rsidRPr="00AF5221">
        <w:rPr>
          <w:rFonts w:asciiTheme="minorHAnsi" w:hAnsiTheme="minorHAnsi" w:cstheme="minorHAnsi"/>
          <w:sz w:val="22"/>
          <w:szCs w:val="22"/>
          <w:vertAlign w:val="superscript"/>
          <w:lang w:eastAsia="x-none"/>
        </w:rPr>
        <w:t>-2</w:t>
      </w:r>
      <w:r>
        <w:rPr>
          <w:rFonts w:asciiTheme="minorHAnsi" w:hAnsiTheme="minorHAnsi" w:cstheme="minorHAnsi"/>
          <w:sz w:val="22"/>
          <w:szCs w:val="22"/>
          <w:lang w:eastAsia="x-none"/>
        </w:rPr>
        <w:t xml:space="preserve">). </w:t>
      </w:r>
      <w:r w:rsidRPr="00AF5221">
        <w:rPr>
          <w:rFonts w:asciiTheme="minorHAnsi" w:hAnsiTheme="minorHAnsi" w:cstheme="minorHAnsi"/>
          <w:sz w:val="22"/>
          <w:szCs w:val="22"/>
          <w:lang w:eastAsia="x-none"/>
        </w:rPr>
        <w:t xml:space="preserve">The highest densities of kākahi </w:t>
      </w:r>
      <w:r>
        <w:rPr>
          <w:rFonts w:asciiTheme="minorHAnsi" w:hAnsiTheme="minorHAnsi" w:cstheme="minorHAnsi"/>
          <w:sz w:val="22"/>
          <w:szCs w:val="22"/>
          <w:lang w:eastAsia="x-none"/>
        </w:rPr>
        <w:t xml:space="preserve">this year were recorded at </w:t>
      </w:r>
      <w:r w:rsidR="00101792">
        <w:rPr>
          <w:rFonts w:asciiTheme="minorHAnsi" w:hAnsiTheme="minorHAnsi" w:cstheme="minorHAnsi"/>
          <w:sz w:val="22"/>
          <w:szCs w:val="22"/>
          <w:lang w:eastAsia="x-none"/>
        </w:rPr>
        <w:t xml:space="preserve">Parawai </w:t>
      </w:r>
      <w:r w:rsidR="009E343F">
        <w:rPr>
          <w:rFonts w:asciiTheme="minorHAnsi" w:hAnsiTheme="minorHAnsi" w:cstheme="minorHAnsi"/>
          <w:sz w:val="22"/>
          <w:szCs w:val="22"/>
          <w:lang w:eastAsia="x-none"/>
        </w:rPr>
        <w:t xml:space="preserve">with a mean density </w:t>
      </w:r>
      <w:r w:rsidR="009E343F" w:rsidRPr="002C3BA6">
        <w:rPr>
          <w:rFonts w:asciiTheme="minorHAnsi" w:hAnsiTheme="minorHAnsi" w:cstheme="minorHAnsi"/>
          <w:sz w:val="22"/>
          <w:szCs w:val="22"/>
          <w:lang w:eastAsia="x-none"/>
        </w:rPr>
        <w:t>5.6 kākahi m</w:t>
      </w:r>
      <w:r w:rsidR="009E343F" w:rsidRPr="002C3BA6">
        <w:rPr>
          <w:rFonts w:asciiTheme="minorHAnsi" w:hAnsiTheme="minorHAnsi" w:cstheme="minorHAnsi"/>
          <w:sz w:val="22"/>
          <w:szCs w:val="22"/>
          <w:vertAlign w:val="superscript"/>
          <w:lang w:eastAsia="x-none"/>
        </w:rPr>
        <w:t xml:space="preserve">-2 </w:t>
      </w:r>
      <w:r w:rsidR="00101792" w:rsidRPr="002C3BA6">
        <w:rPr>
          <w:rFonts w:asciiTheme="minorHAnsi" w:hAnsiTheme="minorHAnsi" w:cstheme="minorHAnsi"/>
          <w:sz w:val="22"/>
          <w:szCs w:val="22"/>
          <w:lang w:eastAsia="x-none"/>
        </w:rPr>
        <w:t xml:space="preserve">and </w:t>
      </w:r>
      <w:r w:rsidR="009E343F" w:rsidRPr="002C3BA6">
        <w:rPr>
          <w:rFonts w:asciiTheme="minorHAnsi" w:hAnsiTheme="minorHAnsi" w:cstheme="minorHAnsi"/>
          <w:sz w:val="22"/>
          <w:szCs w:val="22"/>
          <w:lang w:eastAsia="x-none"/>
        </w:rPr>
        <w:t xml:space="preserve">at Kaikaitahuna </w:t>
      </w:r>
      <w:r w:rsidRPr="002C3BA6">
        <w:rPr>
          <w:rFonts w:asciiTheme="minorHAnsi" w:hAnsiTheme="minorHAnsi" w:cstheme="minorHAnsi"/>
          <w:sz w:val="22"/>
          <w:szCs w:val="22"/>
          <w:lang w:eastAsia="x-none"/>
        </w:rPr>
        <w:t xml:space="preserve">with </w:t>
      </w:r>
      <w:bookmarkStart w:id="123" w:name="_Hlk516669092"/>
      <w:r w:rsidRPr="002C3BA6">
        <w:rPr>
          <w:rFonts w:asciiTheme="minorHAnsi" w:hAnsiTheme="minorHAnsi" w:cstheme="minorHAnsi"/>
          <w:sz w:val="22"/>
          <w:szCs w:val="22"/>
          <w:lang w:eastAsia="x-none"/>
        </w:rPr>
        <w:t xml:space="preserve">a mean density of </w:t>
      </w:r>
      <w:r w:rsidR="009E343F" w:rsidRPr="002C3BA6">
        <w:rPr>
          <w:rFonts w:asciiTheme="minorHAnsi" w:hAnsiTheme="minorHAnsi" w:cstheme="minorHAnsi"/>
          <w:sz w:val="22"/>
          <w:szCs w:val="22"/>
          <w:lang w:eastAsia="x-none"/>
        </w:rPr>
        <w:t>5.3</w:t>
      </w:r>
      <w:bookmarkStart w:id="124" w:name="_Hlk5977617"/>
      <w:r w:rsidRPr="002C3BA6">
        <w:rPr>
          <w:rFonts w:asciiTheme="minorHAnsi" w:hAnsiTheme="minorHAnsi" w:cstheme="minorHAnsi"/>
          <w:sz w:val="22"/>
          <w:szCs w:val="22"/>
          <w:lang w:eastAsia="x-none"/>
        </w:rPr>
        <w:t xml:space="preserve"> kākahi m</w:t>
      </w:r>
      <w:r w:rsidRPr="002C3BA6">
        <w:rPr>
          <w:rFonts w:asciiTheme="minorHAnsi" w:hAnsiTheme="minorHAnsi" w:cstheme="minorHAnsi"/>
          <w:sz w:val="22"/>
          <w:szCs w:val="22"/>
          <w:vertAlign w:val="superscript"/>
          <w:lang w:eastAsia="x-none"/>
        </w:rPr>
        <w:t>-</w:t>
      </w:r>
      <w:bookmarkEnd w:id="123"/>
      <w:r w:rsidRPr="002C3BA6">
        <w:rPr>
          <w:rFonts w:asciiTheme="minorHAnsi" w:hAnsiTheme="minorHAnsi" w:cstheme="minorHAnsi"/>
          <w:sz w:val="22"/>
          <w:szCs w:val="22"/>
          <w:vertAlign w:val="superscript"/>
          <w:lang w:eastAsia="x-none"/>
        </w:rPr>
        <w:t>2</w:t>
      </w:r>
      <w:r w:rsidRPr="009E343F">
        <w:rPr>
          <w:rFonts w:asciiTheme="minorHAnsi" w:hAnsiTheme="minorHAnsi" w:cstheme="minorHAnsi"/>
          <w:sz w:val="22"/>
          <w:szCs w:val="22"/>
          <w:shd w:val="clear" w:color="auto" w:fill="FDE9D9" w:themeFill="accent6" w:themeFillTint="33"/>
          <w:vertAlign w:val="superscript"/>
          <w:lang w:eastAsia="x-none"/>
        </w:rPr>
        <w:t xml:space="preserve"> </w:t>
      </w:r>
      <w:bookmarkEnd w:id="124"/>
      <w:r w:rsidRPr="00AF5221">
        <w:rPr>
          <w:rFonts w:asciiTheme="minorHAnsi" w:hAnsiTheme="minorHAnsi" w:cstheme="minorHAnsi"/>
          <w:sz w:val="22"/>
          <w:szCs w:val="22"/>
          <w:lang w:eastAsia="x-none"/>
        </w:rPr>
        <w:t xml:space="preserve">(Table 9). </w:t>
      </w:r>
      <w:r w:rsidRPr="00AF5221">
        <w:rPr>
          <w:rFonts w:asciiTheme="minorHAnsi" w:hAnsiTheme="minorHAnsi" w:cstheme="minorHAnsi"/>
          <w:sz w:val="22"/>
          <w:szCs w:val="22"/>
        </w:rPr>
        <w:t xml:space="preserve">Kākahi were least abundant at Waikawau with </w:t>
      </w:r>
      <w:r w:rsidR="009E343F">
        <w:rPr>
          <w:rFonts w:asciiTheme="minorHAnsi" w:hAnsiTheme="minorHAnsi" w:cstheme="minorHAnsi"/>
          <w:sz w:val="22"/>
          <w:szCs w:val="22"/>
        </w:rPr>
        <w:t xml:space="preserve">a </w:t>
      </w:r>
      <w:r w:rsidRPr="00AF5221">
        <w:rPr>
          <w:rFonts w:asciiTheme="minorHAnsi" w:hAnsiTheme="minorHAnsi" w:cstheme="minorHAnsi"/>
          <w:sz w:val="22"/>
          <w:szCs w:val="22"/>
          <w:lang w:eastAsia="x-none"/>
        </w:rPr>
        <w:t>mean densit</w:t>
      </w:r>
      <w:r w:rsidR="009E343F">
        <w:rPr>
          <w:rFonts w:asciiTheme="minorHAnsi" w:hAnsiTheme="minorHAnsi" w:cstheme="minorHAnsi"/>
          <w:sz w:val="22"/>
          <w:szCs w:val="22"/>
          <w:lang w:eastAsia="x-none"/>
        </w:rPr>
        <w:t>y</w:t>
      </w:r>
      <w:r w:rsidRPr="00AF5221">
        <w:rPr>
          <w:rFonts w:asciiTheme="minorHAnsi" w:hAnsiTheme="minorHAnsi" w:cstheme="minorHAnsi"/>
          <w:sz w:val="22"/>
          <w:szCs w:val="22"/>
          <w:lang w:eastAsia="x-none"/>
        </w:rPr>
        <w:t xml:space="preserve"> </w:t>
      </w:r>
      <w:r w:rsidRPr="002C3BA6">
        <w:rPr>
          <w:rFonts w:asciiTheme="minorHAnsi" w:hAnsiTheme="minorHAnsi" w:cstheme="minorHAnsi"/>
          <w:sz w:val="22"/>
          <w:szCs w:val="22"/>
          <w:lang w:eastAsia="x-none"/>
        </w:rPr>
        <w:t>of 1.5 kākahi m</w:t>
      </w:r>
      <w:r w:rsidRPr="002C3BA6">
        <w:rPr>
          <w:rFonts w:asciiTheme="minorHAnsi" w:hAnsiTheme="minorHAnsi" w:cstheme="minorHAnsi"/>
          <w:sz w:val="22"/>
          <w:szCs w:val="22"/>
          <w:vertAlign w:val="superscript"/>
          <w:lang w:eastAsia="x-none"/>
        </w:rPr>
        <w:t>-2</w:t>
      </w:r>
      <w:r w:rsidRPr="00AF5221">
        <w:rPr>
          <w:rFonts w:asciiTheme="minorHAnsi" w:hAnsiTheme="minorHAnsi" w:cstheme="minorHAnsi"/>
          <w:sz w:val="22"/>
          <w:szCs w:val="22"/>
          <w:lang w:eastAsia="x-none"/>
        </w:rPr>
        <w:t xml:space="preserve"> (Table 9). </w:t>
      </w:r>
    </w:p>
    <w:p w14:paraId="5569D107" w14:textId="429BDE5D" w:rsidR="002C3BA6" w:rsidRDefault="001E029D" w:rsidP="00422C32">
      <w:pPr>
        <w:spacing w:after="120" w:line="360" w:lineRule="auto"/>
        <w:ind w:left="0" w:firstLine="0"/>
      </w:pPr>
      <w:r w:rsidRPr="008653E3">
        <w:rPr>
          <w:rFonts w:asciiTheme="minorHAnsi" w:hAnsiTheme="minorHAnsi" w:cstheme="minorHAnsi"/>
          <w:color w:val="000000" w:themeColor="text1"/>
          <w:sz w:val="22"/>
          <w:szCs w:val="22"/>
        </w:rPr>
        <w:t xml:space="preserve">There were no </w:t>
      </w:r>
      <w:r w:rsidRPr="008653E3">
        <w:rPr>
          <w:rFonts w:asciiTheme="minorHAnsi" w:hAnsiTheme="minorHAnsi" w:cstheme="minorHAnsi"/>
          <w:color w:val="000000" w:themeColor="text1"/>
          <w:sz w:val="22"/>
          <w:szCs w:val="22"/>
          <w:lang w:eastAsia="x-none"/>
        </w:rPr>
        <w:t xml:space="preserve">statistically </w:t>
      </w:r>
      <w:r w:rsidRPr="008653E3">
        <w:rPr>
          <w:rFonts w:asciiTheme="minorHAnsi" w:hAnsiTheme="minorHAnsi" w:cstheme="minorHAnsi"/>
          <w:color w:val="000000" w:themeColor="text1"/>
          <w:sz w:val="22"/>
          <w:szCs w:val="22"/>
        </w:rPr>
        <w:t xml:space="preserve">significant differences </w:t>
      </w:r>
      <w:r w:rsidR="008653E3">
        <w:rPr>
          <w:rFonts w:asciiTheme="minorHAnsi" w:hAnsiTheme="minorHAnsi" w:cstheme="minorHAnsi"/>
          <w:color w:val="000000" w:themeColor="text1"/>
          <w:sz w:val="22"/>
          <w:szCs w:val="22"/>
        </w:rPr>
        <w:t xml:space="preserve">in kākahi abundance between the </w:t>
      </w:r>
      <w:r w:rsidR="00B827E4">
        <w:rPr>
          <w:rFonts w:asciiTheme="minorHAnsi" w:hAnsiTheme="minorHAnsi" w:cstheme="minorHAnsi"/>
          <w:color w:val="000000" w:themeColor="text1"/>
          <w:sz w:val="22"/>
          <w:szCs w:val="22"/>
        </w:rPr>
        <w:t xml:space="preserve">four </w:t>
      </w:r>
      <w:r w:rsidR="008653E3">
        <w:rPr>
          <w:rFonts w:asciiTheme="minorHAnsi" w:hAnsiTheme="minorHAnsi" w:cstheme="minorHAnsi"/>
          <w:color w:val="000000" w:themeColor="text1"/>
          <w:sz w:val="22"/>
          <w:szCs w:val="22"/>
        </w:rPr>
        <w:t>sampling years (</w:t>
      </w:r>
      <w:r w:rsidRPr="002C3BA6">
        <w:rPr>
          <w:rFonts w:asciiTheme="minorHAnsi" w:hAnsiTheme="minorHAnsi" w:cstheme="minorHAnsi"/>
          <w:color w:val="000000" w:themeColor="text1"/>
          <w:sz w:val="22"/>
          <w:szCs w:val="22"/>
        </w:rPr>
        <w:t>201</w:t>
      </w:r>
      <w:r w:rsidR="00B827E4" w:rsidRPr="002C3BA6">
        <w:rPr>
          <w:rFonts w:asciiTheme="minorHAnsi" w:hAnsiTheme="minorHAnsi" w:cstheme="minorHAnsi"/>
          <w:color w:val="000000" w:themeColor="text1"/>
          <w:sz w:val="22"/>
          <w:szCs w:val="22"/>
        </w:rPr>
        <w:t>7 to 2020)</w:t>
      </w:r>
      <w:r w:rsidR="008653E3" w:rsidRPr="002C3BA6">
        <w:rPr>
          <w:rFonts w:asciiTheme="minorHAnsi" w:hAnsiTheme="minorHAnsi" w:cstheme="minorHAnsi"/>
          <w:color w:val="000000" w:themeColor="text1"/>
          <w:sz w:val="22"/>
          <w:szCs w:val="22"/>
        </w:rPr>
        <w:t xml:space="preserve"> </w:t>
      </w:r>
      <w:r w:rsidR="00422C32" w:rsidRPr="002C3BA6">
        <w:rPr>
          <w:rFonts w:asciiTheme="minorHAnsi" w:hAnsiTheme="minorHAnsi" w:cstheme="minorHAnsi"/>
          <w:color w:val="000000" w:themeColor="text1"/>
          <w:sz w:val="22"/>
          <w:szCs w:val="22"/>
          <w:lang w:eastAsia="x-none"/>
        </w:rPr>
        <w:t>(F (</w:t>
      </w:r>
      <w:r w:rsidR="00CE13E7" w:rsidRPr="002C3BA6">
        <w:rPr>
          <w:rFonts w:asciiTheme="minorHAnsi" w:hAnsiTheme="minorHAnsi" w:cstheme="minorHAnsi"/>
          <w:color w:val="000000" w:themeColor="text1"/>
          <w:sz w:val="22"/>
          <w:szCs w:val="22"/>
          <w:lang w:eastAsia="x-none"/>
        </w:rPr>
        <w:t>3</w:t>
      </w:r>
      <w:r w:rsidR="00422C32" w:rsidRPr="002C3BA6">
        <w:rPr>
          <w:rFonts w:asciiTheme="minorHAnsi" w:hAnsiTheme="minorHAnsi" w:cstheme="minorHAnsi"/>
          <w:color w:val="000000" w:themeColor="text1"/>
          <w:sz w:val="22"/>
          <w:szCs w:val="22"/>
          <w:lang w:eastAsia="x-none"/>
        </w:rPr>
        <w:t>,</w:t>
      </w:r>
      <w:r w:rsidR="00CE13E7" w:rsidRPr="002C3BA6">
        <w:rPr>
          <w:rFonts w:asciiTheme="minorHAnsi" w:hAnsiTheme="minorHAnsi" w:cstheme="minorHAnsi"/>
          <w:color w:val="000000" w:themeColor="text1"/>
          <w:sz w:val="22"/>
          <w:szCs w:val="22"/>
          <w:lang w:eastAsia="x-none"/>
        </w:rPr>
        <w:t xml:space="preserve"> 105</w:t>
      </w:r>
      <w:r w:rsidR="00422C32" w:rsidRPr="002C3BA6">
        <w:rPr>
          <w:rFonts w:asciiTheme="minorHAnsi" w:hAnsiTheme="minorHAnsi" w:cstheme="minorHAnsi"/>
          <w:color w:val="000000" w:themeColor="text1"/>
          <w:sz w:val="22"/>
          <w:szCs w:val="22"/>
          <w:lang w:eastAsia="x-none"/>
        </w:rPr>
        <w:t>) = .3</w:t>
      </w:r>
      <w:r w:rsidR="00CE13E7" w:rsidRPr="002C3BA6">
        <w:rPr>
          <w:rFonts w:asciiTheme="minorHAnsi" w:hAnsiTheme="minorHAnsi" w:cstheme="minorHAnsi"/>
          <w:color w:val="000000" w:themeColor="text1"/>
          <w:sz w:val="22"/>
          <w:szCs w:val="22"/>
          <w:lang w:eastAsia="x-none"/>
        </w:rPr>
        <w:t>2</w:t>
      </w:r>
      <w:r w:rsidR="00422C32" w:rsidRPr="002C3BA6">
        <w:rPr>
          <w:rFonts w:asciiTheme="minorHAnsi" w:hAnsiTheme="minorHAnsi" w:cstheme="minorHAnsi"/>
          <w:color w:val="000000" w:themeColor="text1"/>
          <w:sz w:val="22"/>
          <w:szCs w:val="22"/>
          <w:lang w:eastAsia="x-none"/>
        </w:rPr>
        <w:t xml:space="preserve">, </w:t>
      </w:r>
      <w:r w:rsidR="00CE13E7" w:rsidRPr="002C3BA6">
        <w:rPr>
          <w:rFonts w:asciiTheme="minorHAnsi" w:hAnsiTheme="minorHAnsi" w:cstheme="minorHAnsi"/>
          <w:i/>
          <w:color w:val="000000" w:themeColor="text1"/>
          <w:sz w:val="22"/>
          <w:szCs w:val="22"/>
          <w:lang w:eastAsia="x-none"/>
        </w:rPr>
        <w:t>p</w:t>
      </w:r>
      <w:r w:rsidR="00CE13E7" w:rsidRPr="002C3BA6">
        <w:rPr>
          <w:rFonts w:asciiTheme="minorHAnsi" w:hAnsiTheme="minorHAnsi" w:cstheme="minorHAnsi"/>
          <w:color w:val="000000" w:themeColor="text1"/>
          <w:sz w:val="22"/>
          <w:szCs w:val="22"/>
          <w:lang w:eastAsia="x-none"/>
        </w:rPr>
        <w:t xml:space="preserve"> </w:t>
      </w:r>
      <w:r w:rsidR="00422C32" w:rsidRPr="002C3BA6">
        <w:rPr>
          <w:rFonts w:asciiTheme="minorHAnsi" w:hAnsiTheme="minorHAnsi" w:cstheme="minorHAnsi"/>
          <w:color w:val="000000" w:themeColor="text1"/>
          <w:sz w:val="22"/>
          <w:szCs w:val="22"/>
          <w:lang w:eastAsia="x-none"/>
        </w:rPr>
        <w:t>= .</w:t>
      </w:r>
      <w:r w:rsidR="00CE13E7" w:rsidRPr="002C3BA6">
        <w:rPr>
          <w:rFonts w:asciiTheme="minorHAnsi" w:hAnsiTheme="minorHAnsi" w:cstheme="minorHAnsi"/>
          <w:color w:val="000000" w:themeColor="text1"/>
          <w:sz w:val="22"/>
          <w:szCs w:val="22"/>
          <w:lang w:eastAsia="x-none"/>
        </w:rPr>
        <w:t>81</w:t>
      </w:r>
      <w:r w:rsidR="00422C32" w:rsidRPr="002C3BA6">
        <w:rPr>
          <w:rFonts w:asciiTheme="minorHAnsi" w:hAnsiTheme="minorHAnsi" w:cstheme="minorHAnsi"/>
          <w:color w:val="000000" w:themeColor="text1"/>
          <w:sz w:val="22"/>
          <w:szCs w:val="22"/>
          <w:lang w:eastAsia="x-none"/>
        </w:rPr>
        <w:t>).</w:t>
      </w:r>
      <w:r w:rsidR="00422C32" w:rsidRPr="008653E3">
        <w:rPr>
          <w:rFonts w:asciiTheme="minorHAnsi" w:hAnsiTheme="minorHAnsi" w:cstheme="minorHAnsi"/>
          <w:color w:val="000000" w:themeColor="text1"/>
          <w:sz w:val="22"/>
          <w:szCs w:val="22"/>
          <w:lang w:eastAsia="x-none"/>
        </w:rPr>
        <w:t xml:space="preserve"> </w:t>
      </w:r>
      <w:r w:rsidR="00422C32">
        <w:rPr>
          <w:rFonts w:asciiTheme="minorHAnsi" w:hAnsiTheme="minorHAnsi" w:cstheme="minorHAnsi"/>
          <w:sz w:val="22"/>
          <w:szCs w:val="22"/>
          <w:lang w:eastAsia="x-none"/>
        </w:rPr>
        <w:t xml:space="preserve">However, </w:t>
      </w:r>
      <w:r w:rsidR="00422C32" w:rsidRPr="00932CE3">
        <w:rPr>
          <w:rFonts w:asciiTheme="minorHAnsi" w:hAnsiTheme="minorHAnsi" w:cstheme="minorHAnsi"/>
          <w:sz w:val="22"/>
          <w:szCs w:val="22"/>
          <w:lang w:eastAsia="x-none"/>
        </w:rPr>
        <w:t xml:space="preserve">ANOVA for </w:t>
      </w:r>
      <w:r w:rsidR="00422C32">
        <w:rPr>
          <w:rFonts w:asciiTheme="minorHAnsi" w:hAnsiTheme="minorHAnsi" w:cstheme="minorHAnsi"/>
          <w:sz w:val="22"/>
          <w:szCs w:val="22"/>
          <w:lang w:eastAsia="x-none"/>
        </w:rPr>
        <w:t xml:space="preserve">the </w:t>
      </w:r>
      <w:r w:rsidR="00422C32" w:rsidRPr="00932CE3">
        <w:rPr>
          <w:rFonts w:asciiTheme="minorHAnsi" w:hAnsiTheme="minorHAnsi" w:cstheme="minorHAnsi"/>
          <w:sz w:val="22"/>
          <w:szCs w:val="22"/>
          <w:lang w:eastAsia="x-none"/>
        </w:rPr>
        <w:t>2017</w:t>
      </w:r>
      <w:r w:rsidR="00B827E4">
        <w:rPr>
          <w:rFonts w:asciiTheme="minorHAnsi" w:hAnsiTheme="minorHAnsi" w:cstheme="minorHAnsi"/>
          <w:sz w:val="22"/>
          <w:szCs w:val="22"/>
          <w:lang w:eastAsia="x-none"/>
        </w:rPr>
        <w:t xml:space="preserve"> to 2020 </w:t>
      </w:r>
      <w:r w:rsidR="00422C32" w:rsidRPr="00932CE3">
        <w:rPr>
          <w:rFonts w:asciiTheme="minorHAnsi" w:hAnsiTheme="minorHAnsi" w:cstheme="minorHAnsi"/>
          <w:sz w:val="22"/>
          <w:szCs w:val="22"/>
          <w:lang w:eastAsia="x-none"/>
        </w:rPr>
        <w:t>kākahi data showed that there w</w:t>
      </w:r>
      <w:r w:rsidR="00422C32">
        <w:rPr>
          <w:rFonts w:asciiTheme="minorHAnsi" w:hAnsiTheme="minorHAnsi" w:cstheme="minorHAnsi"/>
          <w:sz w:val="22"/>
          <w:szCs w:val="22"/>
          <w:lang w:eastAsia="x-none"/>
        </w:rPr>
        <w:t>ere</w:t>
      </w:r>
      <w:r w:rsidR="00422C32" w:rsidRPr="00932CE3">
        <w:rPr>
          <w:rFonts w:asciiTheme="minorHAnsi" w:hAnsiTheme="minorHAnsi" w:cstheme="minorHAnsi"/>
          <w:sz w:val="22"/>
          <w:szCs w:val="22"/>
          <w:lang w:eastAsia="x-none"/>
        </w:rPr>
        <w:t xml:space="preserve"> statistically significant difference</w:t>
      </w:r>
      <w:r w:rsidR="00422C32">
        <w:rPr>
          <w:rFonts w:asciiTheme="minorHAnsi" w:hAnsiTheme="minorHAnsi" w:cstheme="minorHAnsi"/>
          <w:sz w:val="22"/>
          <w:szCs w:val="22"/>
          <w:lang w:eastAsia="x-none"/>
        </w:rPr>
        <w:t>s</w:t>
      </w:r>
      <w:r w:rsidR="00422C32" w:rsidRPr="00932CE3">
        <w:rPr>
          <w:rFonts w:asciiTheme="minorHAnsi" w:hAnsiTheme="minorHAnsi" w:cstheme="minorHAnsi"/>
          <w:sz w:val="22"/>
          <w:szCs w:val="22"/>
          <w:lang w:eastAsia="x-none"/>
        </w:rPr>
        <w:t xml:space="preserve"> between </w:t>
      </w:r>
      <w:r w:rsidR="00422C32">
        <w:rPr>
          <w:rFonts w:asciiTheme="minorHAnsi" w:hAnsiTheme="minorHAnsi" w:cstheme="minorHAnsi"/>
          <w:sz w:val="22"/>
          <w:szCs w:val="22"/>
          <w:lang w:eastAsia="x-none"/>
        </w:rPr>
        <w:t>the seven sampling sites</w:t>
      </w:r>
      <w:r w:rsidR="00422C32" w:rsidRPr="00932CE3">
        <w:rPr>
          <w:rFonts w:asciiTheme="minorHAnsi" w:hAnsiTheme="minorHAnsi" w:cstheme="minorHAnsi"/>
          <w:sz w:val="22"/>
          <w:szCs w:val="22"/>
          <w:lang w:eastAsia="x-none"/>
        </w:rPr>
        <w:t xml:space="preserve"> </w:t>
      </w:r>
      <w:r w:rsidR="00422C32" w:rsidRPr="002C3BA6">
        <w:rPr>
          <w:rFonts w:asciiTheme="minorHAnsi" w:hAnsiTheme="minorHAnsi" w:cstheme="minorHAnsi"/>
          <w:sz w:val="22"/>
          <w:szCs w:val="22"/>
          <w:lang w:eastAsia="x-none"/>
        </w:rPr>
        <w:t>(F (6,</w:t>
      </w:r>
      <w:r w:rsidR="00CE13E7" w:rsidRPr="002C3BA6">
        <w:rPr>
          <w:rFonts w:asciiTheme="minorHAnsi" w:hAnsiTheme="minorHAnsi" w:cstheme="minorHAnsi"/>
          <w:sz w:val="22"/>
          <w:szCs w:val="22"/>
          <w:lang w:eastAsia="x-none"/>
        </w:rPr>
        <w:t>102</w:t>
      </w:r>
      <w:r w:rsidR="00422C32" w:rsidRPr="002C3BA6">
        <w:rPr>
          <w:rFonts w:asciiTheme="minorHAnsi" w:hAnsiTheme="minorHAnsi" w:cstheme="minorHAnsi"/>
          <w:sz w:val="22"/>
          <w:szCs w:val="22"/>
          <w:lang w:eastAsia="x-none"/>
        </w:rPr>
        <w:t>) = 2</w:t>
      </w:r>
      <w:r w:rsidR="00B154CD" w:rsidRPr="002C3BA6">
        <w:rPr>
          <w:rFonts w:asciiTheme="minorHAnsi" w:hAnsiTheme="minorHAnsi" w:cstheme="minorHAnsi"/>
          <w:sz w:val="22"/>
          <w:szCs w:val="22"/>
          <w:lang w:eastAsia="x-none"/>
        </w:rPr>
        <w:t>1.9</w:t>
      </w:r>
      <w:r w:rsidR="00422C32" w:rsidRPr="002C3BA6">
        <w:rPr>
          <w:rFonts w:asciiTheme="minorHAnsi" w:hAnsiTheme="minorHAnsi" w:cstheme="minorHAnsi"/>
          <w:sz w:val="22"/>
          <w:szCs w:val="22"/>
          <w:lang w:eastAsia="x-none"/>
        </w:rPr>
        <w:t xml:space="preserve">, </w:t>
      </w:r>
      <w:bookmarkStart w:id="125" w:name="_Hlk31380434"/>
      <w:r w:rsidR="00B154CD" w:rsidRPr="002C3BA6">
        <w:rPr>
          <w:rFonts w:asciiTheme="minorHAnsi" w:hAnsiTheme="minorHAnsi" w:cstheme="minorHAnsi"/>
          <w:i/>
          <w:iCs/>
          <w:sz w:val="22"/>
          <w:szCs w:val="22"/>
          <w:lang w:eastAsia="x-none"/>
        </w:rPr>
        <w:t>p</w:t>
      </w:r>
      <w:bookmarkEnd w:id="125"/>
      <w:r w:rsidR="00422C32" w:rsidRPr="002C3BA6">
        <w:rPr>
          <w:rFonts w:asciiTheme="minorHAnsi" w:hAnsiTheme="minorHAnsi" w:cstheme="minorHAnsi"/>
          <w:sz w:val="22"/>
          <w:szCs w:val="22"/>
          <w:lang w:eastAsia="x-none"/>
        </w:rPr>
        <w:t xml:space="preserve"> &lt; .001).</w:t>
      </w:r>
      <w:r w:rsidR="00422C32" w:rsidRPr="00932CE3">
        <w:rPr>
          <w:rFonts w:asciiTheme="minorHAnsi" w:hAnsiTheme="minorHAnsi" w:cstheme="minorHAnsi"/>
          <w:sz w:val="22"/>
          <w:szCs w:val="22"/>
          <w:lang w:eastAsia="x-none"/>
        </w:rPr>
        <w:t xml:space="preserve"> A</w:t>
      </w:r>
      <w:r w:rsidR="00422C32">
        <w:rPr>
          <w:rFonts w:asciiTheme="minorHAnsi" w:hAnsiTheme="minorHAnsi" w:cstheme="minorHAnsi"/>
          <w:sz w:val="22"/>
          <w:szCs w:val="22"/>
          <w:lang w:eastAsia="x-none"/>
        </w:rPr>
        <w:t>s with last year’s analysis</w:t>
      </w:r>
      <w:r w:rsidR="002C3BA6">
        <w:rPr>
          <w:rFonts w:asciiTheme="minorHAnsi" w:hAnsiTheme="minorHAnsi" w:cstheme="minorHAnsi"/>
          <w:sz w:val="22"/>
          <w:szCs w:val="22"/>
          <w:lang w:eastAsia="x-none"/>
        </w:rPr>
        <w:t>,</w:t>
      </w:r>
      <w:r w:rsidR="00422C32">
        <w:rPr>
          <w:rFonts w:asciiTheme="minorHAnsi" w:hAnsiTheme="minorHAnsi" w:cstheme="minorHAnsi"/>
          <w:sz w:val="22"/>
          <w:szCs w:val="22"/>
          <w:lang w:eastAsia="x-none"/>
        </w:rPr>
        <w:t xml:space="preserve"> a</w:t>
      </w:r>
      <w:r w:rsidR="00422C32" w:rsidRPr="00932CE3">
        <w:rPr>
          <w:rFonts w:asciiTheme="minorHAnsi" w:hAnsiTheme="minorHAnsi" w:cstheme="minorHAnsi"/>
          <w:sz w:val="22"/>
          <w:szCs w:val="22"/>
          <w:lang w:eastAsia="x-none"/>
        </w:rPr>
        <w:t xml:space="preserve"> Bonferroni-Holm post hoc test showed that kākahi density at the Wa</w:t>
      </w:r>
      <w:r w:rsidR="00422C32">
        <w:rPr>
          <w:rFonts w:asciiTheme="minorHAnsi" w:hAnsiTheme="minorHAnsi" w:cstheme="minorHAnsi"/>
          <w:sz w:val="22"/>
          <w:szCs w:val="22"/>
          <w:lang w:eastAsia="x-none"/>
        </w:rPr>
        <w:t>ikawau and Te Ruapeka sites were</w:t>
      </w:r>
      <w:r w:rsidR="00422C32" w:rsidRPr="00932CE3">
        <w:rPr>
          <w:rFonts w:asciiTheme="minorHAnsi" w:hAnsiTheme="minorHAnsi" w:cstheme="minorHAnsi"/>
          <w:sz w:val="22"/>
          <w:szCs w:val="22"/>
          <w:lang w:eastAsia="x-none"/>
        </w:rPr>
        <w:t xml:space="preserve"> significantly lower (</w:t>
      </w:r>
      <w:r w:rsidR="00B827E4" w:rsidRPr="00932CE3">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w:t>
      </w:r>
      <w:r w:rsidR="00B154CD">
        <w:rPr>
          <w:rFonts w:asciiTheme="minorHAnsi" w:hAnsiTheme="minorHAnsi" w:cstheme="minorHAnsi"/>
          <w:sz w:val="22"/>
          <w:szCs w:val="22"/>
          <w:lang w:eastAsia="x-none"/>
        </w:rPr>
        <w:t>5</w:t>
      </w:r>
      <w:r w:rsidR="00422C32" w:rsidRPr="00932CE3">
        <w:rPr>
          <w:rFonts w:asciiTheme="minorHAnsi" w:hAnsiTheme="minorHAnsi" w:cstheme="minorHAnsi"/>
          <w:sz w:val="22"/>
          <w:szCs w:val="22"/>
          <w:lang w:eastAsia="x-none"/>
        </w:rPr>
        <w:t>) than at the Kaikaitahuna, Parawai, Te Pohue and Waerenga</w:t>
      </w:r>
      <w:r w:rsidR="00B154CD">
        <w:rPr>
          <w:rFonts w:asciiTheme="minorHAnsi" w:hAnsiTheme="minorHAnsi" w:cstheme="minorHAnsi"/>
          <w:sz w:val="22"/>
          <w:szCs w:val="22"/>
          <w:lang w:eastAsia="x-none"/>
        </w:rPr>
        <w:t xml:space="preserve"> sites</w:t>
      </w:r>
      <w:r w:rsidR="00422C32" w:rsidRPr="00932CE3">
        <w:rPr>
          <w:rFonts w:asciiTheme="minorHAnsi" w:hAnsiTheme="minorHAnsi" w:cstheme="minorHAnsi"/>
          <w:sz w:val="22"/>
          <w:szCs w:val="22"/>
          <w:lang w:eastAsia="x-none"/>
        </w:rPr>
        <w:t>. In addition, kākahi density at Waimihia was significantly (</w:t>
      </w:r>
      <w:r w:rsidR="00B154CD" w:rsidRPr="00B154CD">
        <w:rPr>
          <w:rFonts w:asciiTheme="minorHAnsi" w:hAnsiTheme="minorHAnsi" w:cstheme="minorHAnsi"/>
          <w:i/>
          <w:iCs/>
          <w:sz w:val="22"/>
          <w:szCs w:val="22"/>
          <w:lang w:eastAsia="x-none"/>
        </w:rPr>
        <w:t>p</w:t>
      </w:r>
      <w:r w:rsidR="00422C32" w:rsidRPr="00932CE3">
        <w:rPr>
          <w:rFonts w:asciiTheme="minorHAnsi" w:hAnsiTheme="minorHAnsi" w:cstheme="minorHAnsi"/>
          <w:sz w:val="22"/>
          <w:szCs w:val="22"/>
          <w:lang w:eastAsia="x-none"/>
        </w:rPr>
        <w:t xml:space="preserve"> &lt; .0</w:t>
      </w:r>
      <w:r w:rsidR="00B154CD">
        <w:rPr>
          <w:rFonts w:asciiTheme="minorHAnsi" w:hAnsiTheme="minorHAnsi" w:cstheme="minorHAnsi"/>
          <w:sz w:val="22"/>
          <w:szCs w:val="22"/>
          <w:lang w:eastAsia="x-none"/>
        </w:rPr>
        <w:t>5</w:t>
      </w:r>
      <w:r w:rsidR="00422C32" w:rsidRPr="00932CE3">
        <w:rPr>
          <w:rFonts w:asciiTheme="minorHAnsi" w:hAnsiTheme="minorHAnsi" w:cstheme="minorHAnsi"/>
          <w:sz w:val="22"/>
          <w:szCs w:val="22"/>
          <w:lang w:eastAsia="x-none"/>
        </w:rPr>
        <w:t>) lower than at Kaikaitahuna and Te Pohue.</w:t>
      </w:r>
      <w:r w:rsidR="002C3BA6" w:rsidRPr="002C3BA6">
        <w:t xml:space="preserve"> </w:t>
      </w:r>
    </w:p>
    <w:p w14:paraId="494EE1AA" w14:textId="566A2F0D" w:rsidR="00CE13E7" w:rsidRDefault="002C3BA6" w:rsidP="00422C32">
      <w:pPr>
        <w:spacing w:after="120" w:line="360" w:lineRule="auto"/>
        <w:ind w:left="0" w:firstLine="0"/>
        <w:rPr>
          <w:rFonts w:asciiTheme="minorHAnsi" w:hAnsiTheme="minorHAnsi" w:cstheme="minorHAnsi"/>
          <w:sz w:val="22"/>
          <w:szCs w:val="22"/>
          <w:lang w:eastAsia="x-none"/>
        </w:rPr>
      </w:pPr>
      <w:r w:rsidRPr="002C3BA6">
        <w:rPr>
          <w:rFonts w:asciiTheme="minorHAnsi" w:hAnsiTheme="minorHAnsi" w:cstheme="minorHAnsi"/>
          <w:sz w:val="22"/>
          <w:szCs w:val="22"/>
          <w:lang w:eastAsia="x-none"/>
        </w:rPr>
        <w:t xml:space="preserve">Kākahi abundance has remained relatively stable </w:t>
      </w:r>
      <w:r>
        <w:rPr>
          <w:rFonts w:asciiTheme="minorHAnsi" w:hAnsiTheme="minorHAnsi" w:cstheme="minorHAnsi"/>
          <w:sz w:val="22"/>
          <w:szCs w:val="22"/>
          <w:lang w:eastAsia="x-none"/>
        </w:rPr>
        <w:t>at most sites since surveys began in January 2017, with the exception of Waerenga where there has been a significant decrease (</w:t>
      </w:r>
      <w:r w:rsidRPr="00932CE3">
        <w:rPr>
          <w:rFonts w:asciiTheme="minorHAnsi" w:hAnsiTheme="minorHAnsi" w:cstheme="minorHAnsi"/>
          <w:i/>
          <w:iCs/>
          <w:sz w:val="22"/>
          <w:szCs w:val="22"/>
          <w:lang w:eastAsia="x-none"/>
        </w:rPr>
        <w:t>p</w:t>
      </w:r>
      <w:r w:rsidRPr="00932CE3">
        <w:rPr>
          <w:rFonts w:asciiTheme="minorHAnsi" w:hAnsiTheme="minorHAnsi" w:cstheme="minorHAnsi"/>
          <w:sz w:val="22"/>
          <w:szCs w:val="22"/>
          <w:lang w:eastAsia="x-none"/>
        </w:rPr>
        <w:t xml:space="preserve"> &lt; .0</w:t>
      </w:r>
      <w:r>
        <w:rPr>
          <w:rFonts w:asciiTheme="minorHAnsi" w:hAnsiTheme="minorHAnsi" w:cstheme="minorHAnsi"/>
          <w:sz w:val="22"/>
          <w:szCs w:val="22"/>
          <w:lang w:eastAsia="x-none"/>
        </w:rPr>
        <w:t>5)</w:t>
      </w:r>
      <w:r w:rsidR="00796FA3">
        <w:rPr>
          <w:rFonts w:asciiTheme="minorHAnsi" w:hAnsiTheme="minorHAnsi" w:cstheme="minorHAnsi"/>
          <w:sz w:val="22"/>
          <w:szCs w:val="22"/>
          <w:lang w:eastAsia="x-none"/>
        </w:rPr>
        <w:t>,</w:t>
      </w:r>
      <w:r>
        <w:rPr>
          <w:rFonts w:asciiTheme="minorHAnsi" w:hAnsiTheme="minorHAnsi" w:cstheme="minorHAnsi"/>
          <w:sz w:val="22"/>
          <w:szCs w:val="22"/>
          <w:lang w:eastAsia="x-none"/>
        </w:rPr>
        <w:t xml:space="preserve"> and Ruapeka where there has been a significant increase (</w:t>
      </w:r>
      <w:r w:rsidRPr="00932CE3">
        <w:rPr>
          <w:rFonts w:asciiTheme="minorHAnsi" w:hAnsiTheme="minorHAnsi" w:cstheme="minorHAnsi"/>
          <w:i/>
          <w:iCs/>
          <w:sz w:val="22"/>
          <w:szCs w:val="22"/>
          <w:lang w:eastAsia="x-none"/>
        </w:rPr>
        <w:t>p</w:t>
      </w:r>
      <w:r w:rsidRPr="00932CE3">
        <w:rPr>
          <w:rFonts w:asciiTheme="minorHAnsi" w:hAnsiTheme="minorHAnsi" w:cstheme="minorHAnsi"/>
          <w:sz w:val="22"/>
          <w:szCs w:val="22"/>
          <w:lang w:eastAsia="x-none"/>
        </w:rPr>
        <w:t xml:space="preserve"> &lt; .0</w:t>
      </w:r>
      <w:r>
        <w:rPr>
          <w:rFonts w:asciiTheme="minorHAnsi" w:hAnsiTheme="minorHAnsi" w:cstheme="minorHAnsi"/>
          <w:sz w:val="22"/>
          <w:szCs w:val="22"/>
          <w:lang w:eastAsia="x-none"/>
        </w:rPr>
        <w:t>5) in kākahi abundance (Fig. 7</w:t>
      </w:r>
      <w:r w:rsidR="00CB5B91">
        <w:rPr>
          <w:rFonts w:asciiTheme="minorHAnsi" w:hAnsiTheme="minorHAnsi" w:cstheme="minorHAnsi"/>
          <w:sz w:val="22"/>
          <w:szCs w:val="22"/>
          <w:lang w:eastAsia="x-none"/>
        </w:rPr>
        <w:t>, Table 9</w:t>
      </w:r>
      <w:r>
        <w:rPr>
          <w:rFonts w:asciiTheme="minorHAnsi" w:hAnsiTheme="minorHAnsi" w:cstheme="minorHAnsi"/>
          <w:sz w:val="22"/>
          <w:szCs w:val="22"/>
          <w:lang w:eastAsia="x-none"/>
        </w:rPr>
        <w:t>).</w:t>
      </w:r>
    </w:p>
    <w:p w14:paraId="570307D3" w14:textId="77777777" w:rsidR="00CB5B91" w:rsidRDefault="00CB5B91" w:rsidP="00422C32">
      <w:pPr>
        <w:spacing w:after="120" w:line="360" w:lineRule="auto"/>
        <w:ind w:left="0" w:firstLine="0"/>
        <w:rPr>
          <w:rFonts w:asciiTheme="minorHAnsi" w:hAnsiTheme="minorHAnsi" w:cstheme="minorHAnsi"/>
          <w:sz w:val="22"/>
          <w:szCs w:val="22"/>
          <w:lang w:eastAsia="x-none"/>
        </w:rPr>
      </w:pPr>
    </w:p>
    <w:p w14:paraId="582C5282" w14:textId="5373A598" w:rsidR="00CB5B91" w:rsidRDefault="00CB5B91" w:rsidP="00CB5B91">
      <w:pPr>
        <w:tabs>
          <w:tab w:val="left" w:pos="709"/>
        </w:tabs>
        <w:spacing w:after="120"/>
        <w:ind w:hanging="709"/>
      </w:pPr>
      <w:bookmarkStart w:id="126" w:name="_Toc59116230"/>
      <w:r w:rsidRPr="005547A8">
        <w:rPr>
          <w:rFonts w:asciiTheme="minorHAnsi" w:hAnsiTheme="minorHAnsi" w:cstheme="minorHAnsi"/>
          <w:b/>
          <w:lang w:val="en-AU"/>
        </w:rPr>
        <w:t xml:space="preserve">Table </w:t>
      </w:r>
      <w:r w:rsidRPr="005547A8">
        <w:rPr>
          <w:rFonts w:asciiTheme="minorHAnsi" w:hAnsiTheme="minorHAnsi" w:cstheme="minorHAnsi"/>
          <w:b/>
          <w:lang w:val="en-AU"/>
        </w:rPr>
        <w:fldChar w:fldCharType="begin"/>
      </w:r>
      <w:r w:rsidRPr="005547A8">
        <w:rPr>
          <w:rFonts w:asciiTheme="minorHAnsi" w:hAnsiTheme="minorHAnsi" w:cstheme="minorHAnsi"/>
          <w:b/>
          <w:lang w:val="en-AU"/>
        </w:rPr>
        <w:instrText xml:space="preserve"> SEQ Table \* ARABIC </w:instrText>
      </w:r>
      <w:r w:rsidRPr="005547A8">
        <w:rPr>
          <w:rFonts w:asciiTheme="minorHAnsi" w:hAnsiTheme="minorHAnsi" w:cstheme="minorHAnsi"/>
          <w:b/>
          <w:lang w:val="en-AU"/>
        </w:rPr>
        <w:fldChar w:fldCharType="separate"/>
      </w:r>
      <w:r w:rsidR="00995E5B">
        <w:rPr>
          <w:rFonts w:asciiTheme="minorHAnsi" w:hAnsiTheme="minorHAnsi" w:cstheme="minorHAnsi"/>
          <w:b/>
          <w:noProof/>
          <w:lang w:val="en-AU"/>
        </w:rPr>
        <w:t>9</w:t>
      </w:r>
      <w:r w:rsidRPr="005547A8">
        <w:rPr>
          <w:rFonts w:asciiTheme="minorHAnsi" w:hAnsiTheme="minorHAnsi" w:cstheme="minorHAnsi"/>
          <w:b/>
          <w:lang w:val="en-AU"/>
        </w:rPr>
        <w:fldChar w:fldCharType="end"/>
      </w:r>
      <w:r w:rsidRPr="005547A8">
        <w:rPr>
          <w:rFonts w:asciiTheme="minorHAnsi" w:hAnsiTheme="minorHAnsi" w:cstheme="minorHAnsi"/>
          <w:lang w:val="en-AU"/>
        </w:rPr>
        <w:t xml:space="preserve">  </w:t>
      </w:r>
      <w:r w:rsidRPr="00441D1A">
        <w:t xml:space="preserve">Mean </w:t>
      </w:r>
      <w:r w:rsidRPr="00441D1A">
        <w:rPr>
          <w:color w:val="000000"/>
        </w:rPr>
        <w:t xml:space="preserve">(± SD) densities </w:t>
      </w:r>
      <w:r w:rsidRPr="00441D1A">
        <w:t xml:space="preserve">of </w:t>
      </w:r>
      <w:r w:rsidRPr="00D0283A">
        <w:t>kākahi (m</w:t>
      </w:r>
      <w:r w:rsidRPr="00D0283A">
        <w:rPr>
          <w:vertAlign w:val="superscript"/>
        </w:rPr>
        <w:t>-2</w:t>
      </w:r>
      <w:r w:rsidRPr="00D0283A">
        <w:t>) at seven sites (20 m</w:t>
      </w:r>
      <w:r w:rsidRPr="00D0283A">
        <w:rPr>
          <w:vertAlign w:val="superscript"/>
        </w:rPr>
        <w:t>2</w:t>
      </w:r>
      <w:r w:rsidRPr="00D0283A">
        <w:t>) in Lake Rotorua</w:t>
      </w:r>
      <w:r>
        <w:t>, January 2017</w:t>
      </w:r>
      <w:r w:rsidRPr="00D0283A">
        <w:t xml:space="preserve"> to </w:t>
      </w:r>
      <w:r>
        <w:t xml:space="preserve">November </w:t>
      </w:r>
      <w:r w:rsidRPr="00D0283A">
        <w:t>201</w:t>
      </w:r>
      <w:r>
        <w:t xml:space="preserve">9. </w:t>
      </w:r>
      <w:r w:rsidRPr="005547A8">
        <w:t>Shaded area shows the 2020 survey</w:t>
      </w:r>
      <w:r>
        <w:t xml:space="preserve"> period.</w:t>
      </w:r>
      <w:bookmarkEnd w:id="126"/>
    </w:p>
    <w:tbl>
      <w:tblPr>
        <w:tblW w:w="10634" w:type="dxa"/>
        <w:tblInd w:w="-799" w:type="dxa"/>
        <w:tblLook w:val="04A0" w:firstRow="1" w:lastRow="0" w:firstColumn="1" w:lastColumn="0" w:noHBand="0" w:noVBand="1"/>
      </w:tblPr>
      <w:tblGrid>
        <w:gridCol w:w="1701"/>
        <w:gridCol w:w="1072"/>
        <w:gridCol w:w="1055"/>
        <w:gridCol w:w="1134"/>
        <w:gridCol w:w="1283"/>
        <w:gridCol w:w="1005"/>
        <w:gridCol w:w="861"/>
        <w:gridCol w:w="1246"/>
        <w:gridCol w:w="1277"/>
      </w:tblGrid>
      <w:tr w:rsidR="00CB5B91" w:rsidRPr="000B1448" w14:paraId="4F813862" w14:textId="77777777" w:rsidTr="00AF27F2">
        <w:trPr>
          <w:trHeight w:val="427"/>
        </w:trPr>
        <w:tc>
          <w:tcPr>
            <w:tcW w:w="1701" w:type="dxa"/>
            <w:tcBorders>
              <w:top w:val="single" w:sz="8" w:space="0" w:color="auto"/>
              <w:left w:val="nil"/>
              <w:bottom w:val="single" w:sz="8" w:space="0" w:color="auto"/>
              <w:right w:val="nil"/>
            </w:tcBorders>
            <w:shd w:val="clear" w:color="000000" w:fill="F2F2F2"/>
            <w:noWrap/>
            <w:vAlign w:val="center"/>
            <w:hideMark/>
          </w:tcPr>
          <w:p w14:paraId="37661F1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1072" w:type="dxa"/>
            <w:tcBorders>
              <w:top w:val="single" w:sz="8" w:space="0" w:color="auto"/>
              <w:left w:val="nil"/>
              <w:bottom w:val="single" w:sz="8" w:space="0" w:color="auto"/>
              <w:right w:val="nil"/>
            </w:tcBorders>
            <w:shd w:val="clear" w:color="000000" w:fill="F2F2F2"/>
            <w:vAlign w:val="center"/>
            <w:hideMark/>
          </w:tcPr>
          <w:p w14:paraId="63C2A0D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Waikawau</w:t>
            </w:r>
          </w:p>
        </w:tc>
        <w:tc>
          <w:tcPr>
            <w:tcW w:w="1055" w:type="dxa"/>
            <w:tcBorders>
              <w:top w:val="single" w:sz="8" w:space="0" w:color="auto"/>
              <w:left w:val="nil"/>
              <w:bottom w:val="single" w:sz="8" w:space="0" w:color="auto"/>
              <w:right w:val="nil"/>
            </w:tcBorders>
            <w:shd w:val="clear" w:color="000000" w:fill="F2F2F2"/>
            <w:vAlign w:val="center"/>
            <w:hideMark/>
          </w:tcPr>
          <w:p w14:paraId="3CA17E3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Te Pohue</w:t>
            </w:r>
          </w:p>
        </w:tc>
        <w:tc>
          <w:tcPr>
            <w:tcW w:w="1134" w:type="dxa"/>
            <w:tcBorders>
              <w:top w:val="single" w:sz="8" w:space="0" w:color="auto"/>
              <w:left w:val="nil"/>
              <w:bottom w:val="single" w:sz="8" w:space="0" w:color="auto"/>
              <w:right w:val="nil"/>
            </w:tcBorders>
            <w:shd w:val="clear" w:color="000000" w:fill="F2F2F2"/>
            <w:vAlign w:val="center"/>
            <w:hideMark/>
          </w:tcPr>
          <w:p w14:paraId="1A741E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Waerenga</w:t>
            </w:r>
          </w:p>
        </w:tc>
        <w:tc>
          <w:tcPr>
            <w:tcW w:w="1283" w:type="dxa"/>
            <w:tcBorders>
              <w:top w:val="single" w:sz="8" w:space="0" w:color="auto"/>
              <w:left w:val="nil"/>
              <w:bottom w:val="single" w:sz="8" w:space="0" w:color="auto"/>
              <w:right w:val="nil"/>
            </w:tcBorders>
            <w:shd w:val="clear" w:color="000000" w:fill="F2F2F2"/>
            <w:vAlign w:val="center"/>
            <w:hideMark/>
          </w:tcPr>
          <w:p w14:paraId="73D3829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Kaikaitahuna</w:t>
            </w:r>
          </w:p>
        </w:tc>
        <w:tc>
          <w:tcPr>
            <w:tcW w:w="1005" w:type="dxa"/>
            <w:tcBorders>
              <w:top w:val="single" w:sz="8" w:space="0" w:color="auto"/>
              <w:left w:val="nil"/>
              <w:bottom w:val="single" w:sz="8" w:space="0" w:color="auto"/>
              <w:right w:val="nil"/>
            </w:tcBorders>
            <w:shd w:val="clear" w:color="000000" w:fill="F2F2F2"/>
            <w:vAlign w:val="center"/>
            <w:hideMark/>
          </w:tcPr>
          <w:p w14:paraId="144533B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Waimihia</w:t>
            </w:r>
          </w:p>
        </w:tc>
        <w:tc>
          <w:tcPr>
            <w:tcW w:w="861" w:type="dxa"/>
            <w:tcBorders>
              <w:top w:val="single" w:sz="8" w:space="0" w:color="auto"/>
              <w:left w:val="nil"/>
              <w:bottom w:val="single" w:sz="8" w:space="0" w:color="auto"/>
              <w:right w:val="nil"/>
            </w:tcBorders>
            <w:shd w:val="clear" w:color="000000" w:fill="F2F2F2"/>
            <w:vAlign w:val="center"/>
            <w:hideMark/>
          </w:tcPr>
          <w:p w14:paraId="3DDEE1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Parawai</w:t>
            </w:r>
          </w:p>
        </w:tc>
        <w:tc>
          <w:tcPr>
            <w:tcW w:w="1246" w:type="dxa"/>
            <w:tcBorders>
              <w:top w:val="single" w:sz="8" w:space="0" w:color="auto"/>
              <w:left w:val="nil"/>
              <w:bottom w:val="single" w:sz="8" w:space="0" w:color="auto"/>
              <w:right w:val="nil"/>
            </w:tcBorders>
            <w:shd w:val="clear" w:color="000000" w:fill="F2F2F2"/>
            <w:vAlign w:val="center"/>
            <w:hideMark/>
          </w:tcPr>
          <w:p w14:paraId="2A6CB88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Te Ruapeka</w:t>
            </w:r>
          </w:p>
        </w:tc>
        <w:tc>
          <w:tcPr>
            <w:tcW w:w="1277" w:type="dxa"/>
            <w:tcBorders>
              <w:top w:val="single" w:sz="8" w:space="0" w:color="auto"/>
              <w:left w:val="nil"/>
              <w:bottom w:val="single" w:sz="8" w:space="0" w:color="auto"/>
              <w:right w:val="nil"/>
            </w:tcBorders>
            <w:shd w:val="clear" w:color="000000" w:fill="F2F2F2"/>
            <w:vAlign w:val="center"/>
            <w:hideMark/>
          </w:tcPr>
          <w:p w14:paraId="27F079E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 SD</w:t>
            </w:r>
          </w:p>
        </w:tc>
      </w:tr>
      <w:tr w:rsidR="00CB5B91" w:rsidRPr="000B1448" w14:paraId="4962018C" w14:textId="77777777" w:rsidTr="00AF27F2">
        <w:trPr>
          <w:trHeight w:val="298"/>
        </w:trPr>
        <w:tc>
          <w:tcPr>
            <w:tcW w:w="1701" w:type="dxa"/>
            <w:tcBorders>
              <w:top w:val="nil"/>
              <w:left w:val="nil"/>
              <w:bottom w:val="nil"/>
              <w:right w:val="nil"/>
            </w:tcBorders>
            <w:shd w:val="clear" w:color="auto" w:fill="auto"/>
            <w:noWrap/>
            <w:vAlign w:val="center"/>
            <w:hideMark/>
          </w:tcPr>
          <w:p w14:paraId="2B5CDA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January 2017</w:t>
            </w:r>
          </w:p>
        </w:tc>
        <w:tc>
          <w:tcPr>
            <w:tcW w:w="1072" w:type="dxa"/>
            <w:tcBorders>
              <w:top w:val="nil"/>
              <w:left w:val="nil"/>
              <w:bottom w:val="nil"/>
              <w:right w:val="nil"/>
            </w:tcBorders>
            <w:shd w:val="clear" w:color="auto" w:fill="auto"/>
            <w:noWrap/>
            <w:vAlign w:val="center"/>
            <w:hideMark/>
          </w:tcPr>
          <w:p w14:paraId="2439099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1055" w:type="dxa"/>
            <w:tcBorders>
              <w:top w:val="nil"/>
              <w:left w:val="nil"/>
              <w:bottom w:val="nil"/>
              <w:right w:val="nil"/>
            </w:tcBorders>
            <w:shd w:val="clear" w:color="auto" w:fill="auto"/>
            <w:noWrap/>
            <w:vAlign w:val="center"/>
            <w:hideMark/>
          </w:tcPr>
          <w:p w14:paraId="3B32ED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134" w:type="dxa"/>
            <w:tcBorders>
              <w:top w:val="nil"/>
              <w:left w:val="nil"/>
              <w:bottom w:val="nil"/>
              <w:right w:val="nil"/>
            </w:tcBorders>
            <w:shd w:val="clear" w:color="auto" w:fill="auto"/>
            <w:noWrap/>
            <w:vAlign w:val="center"/>
            <w:hideMark/>
          </w:tcPr>
          <w:p w14:paraId="2BD4182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8.2</w:t>
            </w:r>
          </w:p>
        </w:tc>
        <w:tc>
          <w:tcPr>
            <w:tcW w:w="1283" w:type="dxa"/>
            <w:tcBorders>
              <w:top w:val="nil"/>
              <w:left w:val="nil"/>
              <w:bottom w:val="nil"/>
              <w:right w:val="nil"/>
            </w:tcBorders>
            <w:shd w:val="clear" w:color="auto" w:fill="auto"/>
            <w:noWrap/>
            <w:vAlign w:val="center"/>
            <w:hideMark/>
          </w:tcPr>
          <w:p w14:paraId="02AF6D0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8.2</w:t>
            </w:r>
          </w:p>
        </w:tc>
        <w:tc>
          <w:tcPr>
            <w:tcW w:w="1005" w:type="dxa"/>
            <w:tcBorders>
              <w:top w:val="nil"/>
              <w:left w:val="nil"/>
              <w:bottom w:val="nil"/>
              <w:right w:val="nil"/>
            </w:tcBorders>
            <w:shd w:val="clear" w:color="auto" w:fill="auto"/>
            <w:noWrap/>
            <w:vAlign w:val="center"/>
            <w:hideMark/>
          </w:tcPr>
          <w:p w14:paraId="1EF59B3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861" w:type="dxa"/>
            <w:tcBorders>
              <w:top w:val="nil"/>
              <w:left w:val="nil"/>
              <w:bottom w:val="nil"/>
              <w:right w:val="nil"/>
            </w:tcBorders>
            <w:shd w:val="clear" w:color="auto" w:fill="auto"/>
            <w:noWrap/>
            <w:vAlign w:val="center"/>
            <w:hideMark/>
          </w:tcPr>
          <w:p w14:paraId="4F50CE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46" w:type="dxa"/>
            <w:tcBorders>
              <w:top w:val="nil"/>
              <w:left w:val="nil"/>
              <w:bottom w:val="nil"/>
              <w:right w:val="nil"/>
            </w:tcBorders>
            <w:shd w:val="clear" w:color="auto" w:fill="auto"/>
            <w:noWrap/>
            <w:vAlign w:val="center"/>
            <w:hideMark/>
          </w:tcPr>
          <w:p w14:paraId="69FE7CC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6304C76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 ± 2.9</w:t>
            </w:r>
          </w:p>
        </w:tc>
      </w:tr>
      <w:tr w:rsidR="00CB5B91" w:rsidRPr="000B1448" w14:paraId="6E8E4E28" w14:textId="77777777" w:rsidTr="00AF27F2">
        <w:trPr>
          <w:trHeight w:val="298"/>
        </w:trPr>
        <w:tc>
          <w:tcPr>
            <w:tcW w:w="1701" w:type="dxa"/>
            <w:tcBorders>
              <w:top w:val="nil"/>
              <w:left w:val="nil"/>
              <w:bottom w:val="nil"/>
              <w:right w:val="nil"/>
            </w:tcBorders>
            <w:shd w:val="clear" w:color="auto" w:fill="auto"/>
            <w:noWrap/>
            <w:vAlign w:val="center"/>
            <w:hideMark/>
          </w:tcPr>
          <w:p w14:paraId="4FE236D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2017</w:t>
            </w:r>
          </w:p>
        </w:tc>
        <w:tc>
          <w:tcPr>
            <w:tcW w:w="1072" w:type="dxa"/>
            <w:tcBorders>
              <w:top w:val="nil"/>
              <w:left w:val="nil"/>
              <w:bottom w:val="nil"/>
              <w:right w:val="nil"/>
            </w:tcBorders>
            <w:shd w:val="clear" w:color="auto" w:fill="auto"/>
            <w:noWrap/>
            <w:vAlign w:val="center"/>
            <w:hideMark/>
          </w:tcPr>
          <w:p w14:paraId="345FC8C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p>
        </w:tc>
        <w:tc>
          <w:tcPr>
            <w:tcW w:w="1055" w:type="dxa"/>
            <w:tcBorders>
              <w:top w:val="nil"/>
              <w:left w:val="nil"/>
              <w:bottom w:val="nil"/>
              <w:right w:val="nil"/>
            </w:tcBorders>
            <w:shd w:val="clear" w:color="auto" w:fill="auto"/>
            <w:noWrap/>
            <w:vAlign w:val="center"/>
            <w:hideMark/>
          </w:tcPr>
          <w:p w14:paraId="59A643DF" w14:textId="77777777" w:rsidR="00CB5B91" w:rsidRPr="005547A8" w:rsidRDefault="00CB5B91" w:rsidP="00AF27F2">
            <w:pPr>
              <w:ind w:left="0" w:firstLine="0"/>
              <w:jc w:val="center"/>
              <w:rPr>
                <w:rFonts w:asciiTheme="minorHAnsi" w:hAnsiTheme="minorHAnsi" w:cstheme="minorHAnsi"/>
                <w:sz w:val="18"/>
                <w:szCs w:val="18"/>
                <w:lang w:val="en-NZ" w:eastAsia="en-NZ"/>
              </w:rPr>
            </w:pPr>
          </w:p>
        </w:tc>
        <w:tc>
          <w:tcPr>
            <w:tcW w:w="1134" w:type="dxa"/>
            <w:tcBorders>
              <w:top w:val="nil"/>
              <w:left w:val="nil"/>
              <w:bottom w:val="nil"/>
              <w:right w:val="nil"/>
            </w:tcBorders>
            <w:shd w:val="clear" w:color="auto" w:fill="auto"/>
            <w:noWrap/>
            <w:vAlign w:val="center"/>
            <w:hideMark/>
          </w:tcPr>
          <w:p w14:paraId="5A86AA16" w14:textId="77777777" w:rsidR="00CB5B91" w:rsidRPr="005547A8" w:rsidRDefault="00CB5B91" w:rsidP="00AF27F2">
            <w:pPr>
              <w:ind w:left="0" w:firstLine="0"/>
              <w:jc w:val="center"/>
              <w:rPr>
                <w:rFonts w:asciiTheme="minorHAnsi" w:hAnsiTheme="minorHAnsi" w:cstheme="minorHAnsi"/>
                <w:sz w:val="18"/>
                <w:szCs w:val="18"/>
                <w:lang w:val="en-NZ" w:eastAsia="en-NZ"/>
              </w:rPr>
            </w:pPr>
          </w:p>
        </w:tc>
        <w:tc>
          <w:tcPr>
            <w:tcW w:w="1283" w:type="dxa"/>
            <w:tcBorders>
              <w:top w:val="nil"/>
              <w:left w:val="nil"/>
              <w:bottom w:val="nil"/>
              <w:right w:val="nil"/>
            </w:tcBorders>
            <w:shd w:val="clear" w:color="auto" w:fill="auto"/>
            <w:noWrap/>
            <w:vAlign w:val="center"/>
            <w:hideMark/>
          </w:tcPr>
          <w:p w14:paraId="7B37F34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005" w:type="dxa"/>
            <w:tcBorders>
              <w:top w:val="nil"/>
              <w:left w:val="nil"/>
              <w:bottom w:val="nil"/>
              <w:right w:val="nil"/>
            </w:tcBorders>
            <w:shd w:val="clear" w:color="auto" w:fill="auto"/>
            <w:noWrap/>
            <w:vAlign w:val="center"/>
            <w:hideMark/>
          </w:tcPr>
          <w:p w14:paraId="2C7D744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0.5</w:t>
            </w:r>
          </w:p>
        </w:tc>
        <w:tc>
          <w:tcPr>
            <w:tcW w:w="861" w:type="dxa"/>
            <w:tcBorders>
              <w:top w:val="nil"/>
              <w:left w:val="nil"/>
              <w:bottom w:val="nil"/>
              <w:right w:val="nil"/>
            </w:tcBorders>
            <w:shd w:val="clear" w:color="auto" w:fill="auto"/>
            <w:noWrap/>
            <w:vAlign w:val="center"/>
            <w:hideMark/>
          </w:tcPr>
          <w:p w14:paraId="63E21D7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1246" w:type="dxa"/>
            <w:tcBorders>
              <w:top w:val="nil"/>
              <w:left w:val="nil"/>
              <w:bottom w:val="nil"/>
              <w:right w:val="nil"/>
            </w:tcBorders>
            <w:shd w:val="clear" w:color="auto" w:fill="auto"/>
            <w:noWrap/>
            <w:vAlign w:val="center"/>
            <w:hideMark/>
          </w:tcPr>
          <w:p w14:paraId="7490F9A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78C667F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 ± 2.1</w:t>
            </w:r>
          </w:p>
        </w:tc>
      </w:tr>
      <w:tr w:rsidR="00CB5B91" w:rsidRPr="000B1448" w14:paraId="537352AC" w14:textId="77777777" w:rsidTr="00AF27F2">
        <w:trPr>
          <w:trHeight w:val="298"/>
        </w:trPr>
        <w:tc>
          <w:tcPr>
            <w:tcW w:w="1701" w:type="dxa"/>
            <w:tcBorders>
              <w:top w:val="nil"/>
              <w:left w:val="nil"/>
              <w:bottom w:val="nil"/>
              <w:right w:val="nil"/>
            </w:tcBorders>
            <w:shd w:val="clear" w:color="auto" w:fill="auto"/>
            <w:noWrap/>
            <w:vAlign w:val="center"/>
            <w:hideMark/>
          </w:tcPr>
          <w:p w14:paraId="64594AF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2017</w:t>
            </w:r>
          </w:p>
        </w:tc>
        <w:tc>
          <w:tcPr>
            <w:tcW w:w="1072" w:type="dxa"/>
            <w:tcBorders>
              <w:top w:val="nil"/>
              <w:left w:val="nil"/>
              <w:bottom w:val="nil"/>
              <w:right w:val="nil"/>
            </w:tcBorders>
            <w:shd w:val="clear" w:color="auto" w:fill="auto"/>
            <w:noWrap/>
            <w:vAlign w:val="center"/>
            <w:hideMark/>
          </w:tcPr>
          <w:p w14:paraId="509ED2D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w:t>
            </w:r>
          </w:p>
        </w:tc>
        <w:tc>
          <w:tcPr>
            <w:tcW w:w="1055" w:type="dxa"/>
            <w:tcBorders>
              <w:top w:val="nil"/>
              <w:left w:val="nil"/>
              <w:bottom w:val="nil"/>
              <w:right w:val="nil"/>
            </w:tcBorders>
            <w:shd w:val="clear" w:color="auto" w:fill="auto"/>
            <w:noWrap/>
            <w:vAlign w:val="center"/>
            <w:hideMark/>
          </w:tcPr>
          <w:p w14:paraId="780BFA9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6.3</w:t>
            </w:r>
          </w:p>
        </w:tc>
        <w:tc>
          <w:tcPr>
            <w:tcW w:w="1134" w:type="dxa"/>
            <w:tcBorders>
              <w:top w:val="nil"/>
              <w:left w:val="nil"/>
              <w:bottom w:val="nil"/>
              <w:right w:val="nil"/>
            </w:tcBorders>
            <w:shd w:val="clear" w:color="auto" w:fill="auto"/>
            <w:noWrap/>
            <w:vAlign w:val="center"/>
            <w:hideMark/>
          </w:tcPr>
          <w:p w14:paraId="7E9872C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5.7</w:t>
            </w:r>
          </w:p>
        </w:tc>
        <w:tc>
          <w:tcPr>
            <w:tcW w:w="1283" w:type="dxa"/>
            <w:tcBorders>
              <w:top w:val="nil"/>
              <w:left w:val="nil"/>
              <w:bottom w:val="nil"/>
              <w:right w:val="nil"/>
            </w:tcBorders>
            <w:shd w:val="clear" w:color="auto" w:fill="auto"/>
            <w:noWrap/>
            <w:vAlign w:val="center"/>
            <w:hideMark/>
          </w:tcPr>
          <w:p w14:paraId="3979127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7.7</w:t>
            </w:r>
          </w:p>
        </w:tc>
        <w:tc>
          <w:tcPr>
            <w:tcW w:w="1005" w:type="dxa"/>
            <w:tcBorders>
              <w:top w:val="nil"/>
              <w:left w:val="nil"/>
              <w:bottom w:val="nil"/>
              <w:right w:val="nil"/>
            </w:tcBorders>
            <w:shd w:val="clear" w:color="auto" w:fill="auto"/>
            <w:noWrap/>
            <w:vAlign w:val="center"/>
            <w:hideMark/>
          </w:tcPr>
          <w:p w14:paraId="74C7348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861" w:type="dxa"/>
            <w:tcBorders>
              <w:top w:val="nil"/>
              <w:left w:val="nil"/>
              <w:bottom w:val="nil"/>
              <w:right w:val="nil"/>
            </w:tcBorders>
            <w:shd w:val="clear" w:color="auto" w:fill="auto"/>
            <w:noWrap/>
            <w:vAlign w:val="center"/>
            <w:hideMark/>
          </w:tcPr>
          <w:p w14:paraId="1937073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7.7</w:t>
            </w:r>
          </w:p>
        </w:tc>
        <w:tc>
          <w:tcPr>
            <w:tcW w:w="1246" w:type="dxa"/>
            <w:tcBorders>
              <w:top w:val="nil"/>
              <w:left w:val="nil"/>
              <w:bottom w:val="nil"/>
              <w:right w:val="nil"/>
            </w:tcBorders>
            <w:shd w:val="clear" w:color="auto" w:fill="auto"/>
            <w:noWrap/>
            <w:vAlign w:val="center"/>
            <w:hideMark/>
          </w:tcPr>
          <w:p w14:paraId="6F1BCF3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77" w:type="dxa"/>
            <w:tcBorders>
              <w:top w:val="nil"/>
              <w:left w:val="nil"/>
              <w:bottom w:val="nil"/>
              <w:right w:val="nil"/>
            </w:tcBorders>
            <w:shd w:val="clear" w:color="auto" w:fill="auto"/>
            <w:noWrap/>
            <w:vAlign w:val="center"/>
            <w:hideMark/>
          </w:tcPr>
          <w:p w14:paraId="18E9912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2.6</w:t>
            </w:r>
          </w:p>
        </w:tc>
      </w:tr>
      <w:tr w:rsidR="00CB5B91" w:rsidRPr="000B1448" w14:paraId="7631D0A0" w14:textId="77777777" w:rsidTr="00AF27F2">
        <w:trPr>
          <w:trHeight w:val="298"/>
        </w:trPr>
        <w:tc>
          <w:tcPr>
            <w:tcW w:w="1701" w:type="dxa"/>
            <w:tcBorders>
              <w:top w:val="nil"/>
              <w:left w:val="nil"/>
              <w:bottom w:val="nil"/>
              <w:right w:val="nil"/>
            </w:tcBorders>
            <w:shd w:val="clear" w:color="auto" w:fill="auto"/>
            <w:noWrap/>
            <w:vAlign w:val="center"/>
            <w:hideMark/>
          </w:tcPr>
          <w:p w14:paraId="0A377CD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0DBCC3E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1DB37A0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w:t>
            </w:r>
          </w:p>
        </w:tc>
        <w:tc>
          <w:tcPr>
            <w:tcW w:w="1134" w:type="dxa"/>
            <w:tcBorders>
              <w:top w:val="nil"/>
              <w:left w:val="nil"/>
              <w:bottom w:val="nil"/>
              <w:right w:val="nil"/>
            </w:tcBorders>
            <w:shd w:val="clear" w:color="auto" w:fill="auto"/>
            <w:noWrap/>
            <w:vAlign w:val="center"/>
            <w:hideMark/>
          </w:tcPr>
          <w:p w14:paraId="095D894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64694D9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9.9</w:t>
            </w:r>
          </w:p>
        </w:tc>
        <w:tc>
          <w:tcPr>
            <w:tcW w:w="1005" w:type="dxa"/>
            <w:tcBorders>
              <w:top w:val="nil"/>
              <w:left w:val="nil"/>
              <w:bottom w:val="nil"/>
              <w:right w:val="nil"/>
            </w:tcBorders>
            <w:shd w:val="clear" w:color="auto" w:fill="auto"/>
            <w:noWrap/>
            <w:vAlign w:val="center"/>
            <w:hideMark/>
          </w:tcPr>
          <w:p w14:paraId="36D2E5B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861" w:type="dxa"/>
            <w:tcBorders>
              <w:top w:val="nil"/>
              <w:left w:val="nil"/>
              <w:bottom w:val="nil"/>
              <w:right w:val="nil"/>
            </w:tcBorders>
            <w:shd w:val="clear" w:color="auto" w:fill="auto"/>
            <w:noWrap/>
            <w:vAlign w:val="center"/>
            <w:hideMark/>
          </w:tcPr>
          <w:p w14:paraId="53C4408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2AEB5B3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77" w:type="dxa"/>
            <w:tcBorders>
              <w:top w:val="nil"/>
              <w:left w:val="nil"/>
              <w:bottom w:val="nil"/>
              <w:right w:val="nil"/>
            </w:tcBorders>
            <w:shd w:val="clear" w:color="auto" w:fill="auto"/>
            <w:noWrap/>
            <w:vAlign w:val="center"/>
            <w:hideMark/>
          </w:tcPr>
          <w:p w14:paraId="221762B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 ± 2.8</w:t>
            </w:r>
          </w:p>
        </w:tc>
      </w:tr>
      <w:tr w:rsidR="00CB5B91" w:rsidRPr="000B1448" w14:paraId="7EE41F1F" w14:textId="77777777" w:rsidTr="00AF27F2">
        <w:trPr>
          <w:trHeight w:val="298"/>
        </w:trPr>
        <w:tc>
          <w:tcPr>
            <w:tcW w:w="1701" w:type="dxa"/>
            <w:tcBorders>
              <w:top w:val="nil"/>
              <w:left w:val="nil"/>
              <w:bottom w:val="nil"/>
              <w:right w:val="nil"/>
            </w:tcBorders>
            <w:shd w:val="clear" w:color="auto" w:fill="auto"/>
            <w:noWrap/>
            <w:vAlign w:val="center"/>
            <w:hideMark/>
          </w:tcPr>
          <w:p w14:paraId="701D906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January 2018</w:t>
            </w:r>
          </w:p>
        </w:tc>
        <w:tc>
          <w:tcPr>
            <w:tcW w:w="1072" w:type="dxa"/>
            <w:tcBorders>
              <w:top w:val="nil"/>
              <w:left w:val="nil"/>
              <w:bottom w:val="nil"/>
              <w:right w:val="nil"/>
            </w:tcBorders>
            <w:shd w:val="clear" w:color="auto" w:fill="auto"/>
            <w:noWrap/>
            <w:vAlign w:val="center"/>
            <w:hideMark/>
          </w:tcPr>
          <w:p w14:paraId="39395FB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auto"/>
            <w:noWrap/>
            <w:vAlign w:val="center"/>
            <w:hideMark/>
          </w:tcPr>
          <w:p w14:paraId="6919AE0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w:t>
            </w:r>
          </w:p>
        </w:tc>
        <w:tc>
          <w:tcPr>
            <w:tcW w:w="1134" w:type="dxa"/>
            <w:tcBorders>
              <w:top w:val="nil"/>
              <w:left w:val="nil"/>
              <w:bottom w:val="nil"/>
              <w:right w:val="nil"/>
            </w:tcBorders>
            <w:shd w:val="clear" w:color="auto" w:fill="auto"/>
            <w:noWrap/>
            <w:vAlign w:val="center"/>
            <w:hideMark/>
          </w:tcPr>
          <w:p w14:paraId="1936CF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3.7</w:t>
            </w:r>
          </w:p>
        </w:tc>
        <w:tc>
          <w:tcPr>
            <w:tcW w:w="1283" w:type="dxa"/>
            <w:tcBorders>
              <w:top w:val="nil"/>
              <w:left w:val="nil"/>
              <w:bottom w:val="nil"/>
              <w:right w:val="nil"/>
            </w:tcBorders>
            <w:shd w:val="clear" w:color="auto" w:fill="auto"/>
            <w:noWrap/>
            <w:vAlign w:val="center"/>
            <w:hideMark/>
          </w:tcPr>
          <w:p w14:paraId="66C498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6.5</w:t>
            </w:r>
          </w:p>
        </w:tc>
        <w:tc>
          <w:tcPr>
            <w:tcW w:w="1005" w:type="dxa"/>
            <w:tcBorders>
              <w:top w:val="nil"/>
              <w:left w:val="nil"/>
              <w:bottom w:val="nil"/>
              <w:right w:val="nil"/>
            </w:tcBorders>
            <w:shd w:val="clear" w:color="auto" w:fill="auto"/>
            <w:noWrap/>
            <w:vAlign w:val="center"/>
            <w:hideMark/>
          </w:tcPr>
          <w:p w14:paraId="1F0A306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w:t>
            </w:r>
          </w:p>
        </w:tc>
        <w:tc>
          <w:tcPr>
            <w:tcW w:w="861" w:type="dxa"/>
            <w:tcBorders>
              <w:top w:val="nil"/>
              <w:left w:val="nil"/>
              <w:bottom w:val="nil"/>
              <w:right w:val="nil"/>
            </w:tcBorders>
            <w:shd w:val="clear" w:color="auto" w:fill="auto"/>
            <w:noWrap/>
            <w:vAlign w:val="center"/>
            <w:hideMark/>
          </w:tcPr>
          <w:p w14:paraId="64EF6E5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246" w:type="dxa"/>
            <w:tcBorders>
              <w:top w:val="nil"/>
              <w:left w:val="nil"/>
              <w:bottom w:val="nil"/>
              <w:right w:val="nil"/>
            </w:tcBorders>
            <w:shd w:val="clear" w:color="auto" w:fill="auto"/>
            <w:noWrap/>
            <w:vAlign w:val="center"/>
            <w:hideMark/>
          </w:tcPr>
          <w:p w14:paraId="50686B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5103190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 ± 2.4</w:t>
            </w:r>
          </w:p>
        </w:tc>
      </w:tr>
      <w:tr w:rsidR="00CB5B91" w:rsidRPr="000B1448" w14:paraId="464979F6" w14:textId="77777777" w:rsidTr="00AF27F2">
        <w:trPr>
          <w:trHeight w:val="298"/>
        </w:trPr>
        <w:tc>
          <w:tcPr>
            <w:tcW w:w="1701" w:type="dxa"/>
            <w:tcBorders>
              <w:top w:val="nil"/>
              <w:left w:val="nil"/>
              <w:bottom w:val="nil"/>
              <w:right w:val="nil"/>
            </w:tcBorders>
            <w:shd w:val="clear" w:color="auto" w:fill="auto"/>
            <w:noWrap/>
            <w:vAlign w:val="center"/>
            <w:hideMark/>
          </w:tcPr>
          <w:p w14:paraId="108AD29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2018</w:t>
            </w:r>
          </w:p>
        </w:tc>
        <w:tc>
          <w:tcPr>
            <w:tcW w:w="1072" w:type="dxa"/>
            <w:tcBorders>
              <w:top w:val="nil"/>
              <w:left w:val="nil"/>
              <w:bottom w:val="nil"/>
              <w:right w:val="nil"/>
            </w:tcBorders>
            <w:shd w:val="clear" w:color="auto" w:fill="auto"/>
            <w:noWrap/>
            <w:vAlign w:val="center"/>
            <w:hideMark/>
          </w:tcPr>
          <w:p w14:paraId="38BD94B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055" w:type="dxa"/>
            <w:tcBorders>
              <w:top w:val="nil"/>
              <w:left w:val="nil"/>
              <w:bottom w:val="nil"/>
              <w:right w:val="nil"/>
            </w:tcBorders>
            <w:shd w:val="clear" w:color="auto" w:fill="auto"/>
            <w:noWrap/>
            <w:vAlign w:val="center"/>
            <w:hideMark/>
          </w:tcPr>
          <w:p w14:paraId="5C00051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7.6</w:t>
            </w:r>
          </w:p>
        </w:tc>
        <w:tc>
          <w:tcPr>
            <w:tcW w:w="1134" w:type="dxa"/>
            <w:tcBorders>
              <w:top w:val="nil"/>
              <w:left w:val="nil"/>
              <w:bottom w:val="nil"/>
              <w:right w:val="nil"/>
            </w:tcBorders>
            <w:shd w:val="clear" w:color="auto" w:fill="auto"/>
            <w:noWrap/>
            <w:vAlign w:val="center"/>
            <w:hideMark/>
          </w:tcPr>
          <w:p w14:paraId="07D0AC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2.1</w:t>
            </w:r>
          </w:p>
        </w:tc>
        <w:tc>
          <w:tcPr>
            <w:tcW w:w="1283" w:type="dxa"/>
            <w:tcBorders>
              <w:top w:val="nil"/>
              <w:left w:val="nil"/>
              <w:bottom w:val="nil"/>
              <w:right w:val="nil"/>
            </w:tcBorders>
            <w:shd w:val="clear" w:color="auto" w:fill="auto"/>
            <w:noWrap/>
            <w:vAlign w:val="center"/>
            <w:hideMark/>
          </w:tcPr>
          <w:p w14:paraId="6B7AA14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w:t>
            </w:r>
          </w:p>
        </w:tc>
        <w:tc>
          <w:tcPr>
            <w:tcW w:w="1005" w:type="dxa"/>
            <w:tcBorders>
              <w:top w:val="nil"/>
              <w:left w:val="nil"/>
              <w:bottom w:val="nil"/>
              <w:right w:val="nil"/>
            </w:tcBorders>
            <w:shd w:val="clear" w:color="auto" w:fill="auto"/>
            <w:noWrap/>
            <w:vAlign w:val="center"/>
            <w:hideMark/>
          </w:tcPr>
          <w:p w14:paraId="5A8B15D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0.7</w:t>
            </w:r>
          </w:p>
        </w:tc>
        <w:tc>
          <w:tcPr>
            <w:tcW w:w="861" w:type="dxa"/>
            <w:tcBorders>
              <w:top w:val="nil"/>
              <w:left w:val="nil"/>
              <w:bottom w:val="nil"/>
              <w:right w:val="nil"/>
            </w:tcBorders>
            <w:shd w:val="clear" w:color="auto" w:fill="auto"/>
            <w:noWrap/>
            <w:vAlign w:val="center"/>
            <w:hideMark/>
          </w:tcPr>
          <w:p w14:paraId="24D281C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w:t>
            </w:r>
          </w:p>
        </w:tc>
        <w:tc>
          <w:tcPr>
            <w:tcW w:w="1246" w:type="dxa"/>
            <w:tcBorders>
              <w:top w:val="nil"/>
              <w:left w:val="nil"/>
              <w:bottom w:val="nil"/>
              <w:right w:val="nil"/>
            </w:tcBorders>
            <w:shd w:val="clear" w:color="auto" w:fill="auto"/>
            <w:noWrap/>
            <w:vAlign w:val="center"/>
            <w:hideMark/>
          </w:tcPr>
          <w:p w14:paraId="3AC85AA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334A591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 ± 2.3</w:t>
            </w:r>
          </w:p>
        </w:tc>
      </w:tr>
      <w:tr w:rsidR="00CB5B91" w:rsidRPr="000B1448" w14:paraId="1464B51D" w14:textId="77777777" w:rsidTr="00AF27F2">
        <w:trPr>
          <w:trHeight w:val="298"/>
        </w:trPr>
        <w:tc>
          <w:tcPr>
            <w:tcW w:w="1701" w:type="dxa"/>
            <w:tcBorders>
              <w:top w:val="nil"/>
              <w:left w:val="nil"/>
              <w:bottom w:val="nil"/>
              <w:right w:val="nil"/>
            </w:tcBorders>
            <w:shd w:val="clear" w:color="auto" w:fill="auto"/>
            <w:noWrap/>
            <w:vAlign w:val="center"/>
            <w:hideMark/>
          </w:tcPr>
          <w:p w14:paraId="0BD8B6B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2018</w:t>
            </w:r>
          </w:p>
        </w:tc>
        <w:tc>
          <w:tcPr>
            <w:tcW w:w="1072" w:type="dxa"/>
            <w:tcBorders>
              <w:top w:val="nil"/>
              <w:left w:val="nil"/>
              <w:bottom w:val="nil"/>
              <w:right w:val="nil"/>
            </w:tcBorders>
            <w:shd w:val="clear" w:color="auto" w:fill="auto"/>
            <w:noWrap/>
            <w:vAlign w:val="center"/>
            <w:hideMark/>
          </w:tcPr>
          <w:p w14:paraId="13E5ACD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055" w:type="dxa"/>
            <w:tcBorders>
              <w:top w:val="nil"/>
              <w:left w:val="nil"/>
              <w:bottom w:val="nil"/>
              <w:right w:val="nil"/>
            </w:tcBorders>
            <w:shd w:val="clear" w:color="auto" w:fill="auto"/>
            <w:noWrap/>
            <w:vAlign w:val="center"/>
            <w:hideMark/>
          </w:tcPr>
          <w:p w14:paraId="6D23CC2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10.8</w:t>
            </w:r>
          </w:p>
        </w:tc>
        <w:tc>
          <w:tcPr>
            <w:tcW w:w="1134" w:type="dxa"/>
            <w:tcBorders>
              <w:top w:val="nil"/>
              <w:left w:val="nil"/>
              <w:bottom w:val="nil"/>
              <w:right w:val="nil"/>
            </w:tcBorders>
            <w:shd w:val="clear" w:color="auto" w:fill="auto"/>
            <w:noWrap/>
            <w:vAlign w:val="center"/>
            <w:hideMark/>
          </w:tcPr>
          <w:p w14:paraId="115CDD0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6.9</w:t>
            </w:r>
          </w:p>
        </w:tc>
        <w:tc>
          <w:tcPr>
            <w:tcW w:w="1283" w:type="dxa"/>
            <w:tcBorders>
              <w:top w:val="nil"/>
              <w:left w:val="nil"/>
              <w:bottom w:val="nil"/>
              <w:right w:val="nil"/>
            </w:tcBorders>
            <w:shd w:val="clear" w:color="auto" w:fill="auto"/>
            <w:noWrap/>
            <w:vAlign w:val="center"/>
            <w:hideMark/>
          </w:tcPr>
          <w:p w14:paraId="329800A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9.5</w:t>
            </w:r>
          </w:p>
        </w:tc>
        <w:tc>
          <w:tcPr>
            <w:tcW w:w="1005" w:type="dxa"/>
            <w:tcBorders>
              <w:top w:val="nil"/>
              <w:left w:val="nil"/>
              <w:bottom w:val="nil"/>
              <w:right w:val="nil"/>
            </w:tcBorders>
            <w:shd w:val="clear" w:color="auto" w:fill="auto"/>
            <w:noWrap/>
            <w:vAlign w:val="center"/>
            <w:hideMark/>
          </w:tcPr>
          <w:p w14:paraId="0C5CE4F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w:t>
            </w:r>
          </w:p>
        </w:tc>
        <w:tc>
          <w:tcPr>
            <w:tcW w:w="861" w:type="dxa"/>
            <w:tcBorders>
              <w:top w:val="nil"/>
              <w:left w:val="nil"/>
              <w:bottom w:val="nil"/>
              <w:right w:val="nil"/>
            </w:tcBorders>
            <w:shd w:val="clear" w:color="auto" w:fill="auto"/>
            <w:noWrap/>
            <w:vAlign w:val="center"/>
            <w:hideMark/>
          </w:tcPr>
          <w:p w14:paraId="62C8FF0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246" w:type="dxa"/>
            <w:tcBorders>
              <w:top w:val="nil"/>
              <w:left w:val="nil"/>
              <w:bottom w:val="nil"/>
              <w:right w:val="nil"/>
            </w:tcBorders>
            <w:shd w:val="clear" w:color="auto" w:fill="auto"/>
            <w:noWrap/>
            <w:vAlign w:val="center"/>
            <w:hideMark/>
          </w:tcPr>
          <w:p w14:paraId="53ED39F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4ED6757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5.4 ± 3.9</w:t>
            </w:r>
          </w:p>
        </w:tc>
      </w:tr>
      <w:tr w:rsidR="00CB5B91" w:rsidRPr="000B1448" w14:paraId="674F8D24" w14:textId="77777777" w:rsidTr="00AF27F2">
        <w:trPr>
          <w:trHeight w:val="298"/>
        </w:trPr>
        <w:tc>
          <w:tcPr>
            <w:tcW w:w="1701" w:type="dxa"/>
            <w:tcBorders>
              <w:top w:val="nil"/>
              <w:left w:val="nil"/>
              <w:bottom w:val="nil"/>
              <w:right w:val="nil"/>
            </w:tcBorders>
            <w:shd w:val="clear" w:color="auto" w:fill="auto"/>
            <w:noWrap/>
            <w:vAlign w:val="center"/>
            <w:hideMark/>
          </w:tcPr>
          <w:p w14:paraId="7684E86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2018</w:t>
            </w:r>
          </w:p>
        </w:tc>
        <w:tc>
          <w:tcPr>
            <w:tcW w:w="1072" w:type="dxa"/>
            <w:tcBorders>
              <w:top w:val="nil"/>
              <w:left w:val="nil"/>
              <w:bottom w:val="nil"/>
              <w:right w:val="nil"/>
            </w:tcBorders>
            <w:shd w:val="clear" w:color="auto" w:fill="auto"/>
            <w:noWrap/>
            <w:vAlign w:val="center"/>
            <w:hideMark/>
          </w:tcPr>
          <w:p w14:paraId="63D5CE6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055" w:type="dxa"/>
            <w:tcBorders>
              <w:top w:val="nil"/>
              <w:left w:val="nil"/>
              <w:bottom w:val="nil"/>
              <w:right w:val="nil"/>
            </w:tcBorders>
            <w:shd w:val="clear" w:color="auto" w:fill="auto"/>
            <w:noWrap/>
            <w:vAlign w:val="center"/>
            <w:hideMark/>
          </w:tcPr>
          <w:p w14:paraId="1C5D1F3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w:t>
            </w:r>
          </w:p>
        </w:tc>
        <w:tc>
          <w:tcPr>
            <w:tcW w:w="1134" w:type="dxa"/>
            <w:tcBorders>
              <w:top w:val="nil"/>
              <w:left w:val="nil"/>
              <w:bottom w:val="nil"/>
              <w:right w:val="nil"/>
            </w:tcBorders>
            <w:shd w:val="clear" w:color="auto" w:fill="auto"/>
            <w:noWrap/>
            <w:vAlign w:val="center"/>
            <w:hideMark/>
          </w:tcPr>
          <w:p w14:paraId="3B833ED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283" w:type="dxa"/>
            <w:tcBorders>
              <w:top w:val="nil"/>
              <w:left w:val="nil"/>
              <w:bottom w:val="nil"/>
              <w:right w:val="nil"/>
            </w:tcBorders>
            <w:shd w:val="clear" w:color="auto" w:fill="auto"/>
            <w:noWrap/>
            <w:vAlign w:val="center"/>
            <w:hideMark/>
          </w:tcPr>
          <w:p w14:paraId="350FCC3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12.3</w:t>
            </w:r>
          </w:p>
        </w:tc>
        <w:tc>
          <w:tcPr>
            <w:tcW w:w="1005" w:type="dxa"/>
            <w:tcBorders>
              <w:top w:val="nil"/>
              <w:left w:val="nil"/>
              <w:bottom w:val="nil"/>
              <w:right w:val="nil"/>
            </w:tcBorders>
            <w:shd w:val="clear" w:color="auto" w:fill="auto"/>
            <w:noWrap/>
            <w:vAlign w:val="center"/>
            <w:hideMark/>
          </w:tcPr>
          <w:p w14:paraId="3A199C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861" w:type="dxa"/>
            <w:tcBorders>
              <w:top w:val="nil"/>
              <w:left w:val="nil"/>
              <w:bottom w:val="nil"/>
              <w:right w:val="nil"/>
            </w:tcBorders>
            <w:shd w:val="clear" w:color="auto" w:fill="auto"/>
            <w:noWrap/>
            <w:vAlign w:val="center"/>
            <w:hideMark/>
          </w:tcPr>
          <w:p w14:paraId="039736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246" w:type="dxa"/>
            <w:tcBorders>
              <w:top w:val="nil"/>
              <w:left w:val="nil"/>
              <w:bottom w:val="nil"/>
              <w:right w:val="nil"/>
            </w:tcBorders>
            <w:shd w:val="clear" w:color="auto" w:fill="auto"/>
            <w:noWrap/>
            <w:vAlign w:val="center"/>
            <w:hideMark/>
          </w:tcPr>
          <w:p w14:paraId="5B02258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7C65C5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4.2 ± 4.2</w:t>
            </w:r>
          </w:p>
        </w:tc>
      </w:tr>
      <w:tr w:rsidR="00CB5B91" w:rsidRPr="000B1448" w14:paraId="5D3D4FEA" w14:textId="77777777" w:rsidTr="00AF27F2">
        <w:trPr>
          <w:trHeight w:val="298"/>
        </w:trPr>
        <w:tc>
          <w:tcPr>
            <w:tcW w:w="1701" w:type="dxa"/>
            <w:tcBorders>
              <w:top w:val="nil"/>
              <w:left w:val="nil"/>
              <w:bottom w:val="nil"/>
              <w:right w:val="nil"/>
            </w:tcBorders>
            <w:shd w:val="clear" w:color="auto" w:fill="auto"/>
            <w:noWrap/>
            <w:vAlign w:val="center"/>
            <w:hideMark/>
          </w:tcPr>
          <w:p w14:paraId="71E67A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 2019</w:t>
            </w:r>
          </w:p>
        </w:tc>
        <w:tc>
          <w:tcPr>
            <w:tcW w:w="1072" w:type="dxa"/>
            <w:tcBorders>
              <w:top w:val="nil"/>
              <w:left w:val="nil"/>
              <w:bottom w:val="nil"/>
              <w:right w:val="nil"/>
            </w:tcBorders>
            <w:shd w:val="clear" w:color="auto" w:fill="auto"/>
            <w:noWrap/>
            <w:vAlign w:val="center"/>
            <w:hideMark/>
          </w:tcPr>
          <w:p w14:paraId="31EF3FE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55" w:type="dxa"/>
            <w:tcBorders>
              <w:top w:val="nil"/>
              <w:left w:val="nil"/>
              <w:bottom w:val="nil"/>
              <w:right w:val="nil"/>
            </w:tcBorders>
            <w:shd w:val="clear" w:color="auto" w:fill="auto"/>
            <w:noWrap/>
            <w:vAlign w:val="center"/>
            <w:hideMark/>
          </w:tcPr>
          <w:p w14:paraId="427370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1134" w:type="dxa"/>
            <w:tcBorders>
              <w:top w:val="nil"/>
              <w:left w:val="nil"/>
              <w:bottom w:val="nil"/>
              <w:right w:val="nil"/>
            </w:tcBorders>
            <w:shd w:val="clear" w:color="auto" w:fill="auto"/>
            <w:noWrap/>
            <w:vAlign w:val="center"/>
            <w:hideMark/>
          </w:tcPr>
          <w:p w14:paraId="619DF16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283" w:type="dxa"/>
            <w:tcBorders>
              <w:top w:val="nil"/>
              <w:left w:val="nil"/>
              <w:bottom w:val="nil"/>
              <w:right w:val="nil"/>
            </w:tcBorders>
            <w:shd w:val="clear" w:color="auto" w:fill="auto"/>
            <w:noWrap/>
            <w:vAlign w:val="center"/>
            <w:hideMark/>
          </w:tcPr>
          <w:p w14:paraId="0343822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05" w:type="dxa"/>
            <w:tcBorders>
              <w:top w:val="nil"/>
              <w:left w:val="nil"/>
              <w:bottom w:val="nil"/>
              <w:right w:val="nil"/>
            </w:tcBorders>
            <w:shd w:val="clear" w:color="auto" w:fill="auto"/>
            <w:noWrap/>
            <w:vAlign w:val="center"/>
            <w:hideMark/>
          </w:tcPr>
          <w:p w14:paraId="4FE48A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861" w:type="dxa"/>
            <w:tcBorders>
              <w:top w:val="nil"/>
              <w:left w:val="nil"/>
              <w:bottom w:val="nil"/>
              <w:right w:val="nil"/>
            </w:tcBorders>
            <w:shd w:val="clear" w:color="auto" w:fill="auto"/>
            <w:noWrap/>
            <w:vAlign w:val="center"/>
            <w:hideMark/>
          </w:tcPr>
          <w:p w14:paraId="0DB461E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246" w:type="dxa"/>
            <w:tcBorders>
              <w:top w:val="nil"/>
              <w:left w:val="nil"/>
              <w:bottom w:val="nil"/>
              <w:right w:val="nil"/>
            </w:tcBorders>
            <w:shd w:val="clear" w:color="auto" w:fill="auto"/>
            <w:noWrap/>
            <w:vAlign w:val="center"/>
            <w:hideMark/>
          </w:tcPr>
          <w:p w14:paraId="5C1BC3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w:t>
            </w:r>
          </w:p>
        </w:tc>
        <w:tc>
          <w:tcPr>
            <w:tcW w:w="1277" w:type="dxa"/>
            <w:tcBorders>
              <w:top w:val="nil"/>
              <w:left w:val="nil"/>
              <w:bottom w:val="nil"/>
              <w:right w:val="nil"/>
            </w:tcBorders>
            <w:shd w:val="clear" w:color="auto" w:fill="auto"/>
            <w:noWrap/>
            <w:vAlign w:val="center"/>
            <w:hideMark/>
          </w:tcPr>
          <w:p w14:paraId="3016295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 ± 2.3</w:t>
            </w:r>
          </w:p>
        </w:tc>
      </w:tr>
      <w:tr w:rsidR="00CB5B91" w:rsidRPr="000B1448" w14:paraId="026D6659" w14:textId="77777777" w:rsidTr="00AF27F2">
        <w:trPr>
          <w:trHeight w:val="298"/>
        </w:trPr>
        <w:tc>
          <w:tcPr>
            <w:tcW w:w="1701" w:type="dxa"/>
            <w:tcBorders>
              <w:top w:val="nil"/>
              <w:left w:val="nil"/>
              <w:bottom w:val="nil"/>
              <w:right w:val="nil"/>
            </w:tcBorders>
            <w:shd w:val="clear" w:color="auto" w:fill="auto"/>
            <w:noWrap/>
            <w:vAlign w:val="center"/>
            <w:hideMark/>
          </w:tcPr>
          <w:p w14:paraId="142FA54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May 2019</w:t>
            </w:r>
          </w:p>
        </w:tc>
        <w:tc>
          <w:tcPr>
            <w:tcW w:w="1072" w:type="dxa"/>
            <w:tcBorders>
              <w:top w:val="nil"/>
              <w:left w:val="nil"/>
              <w:bottom w:val="nil"/>
              <w:right w:val="nil"/>
            </w:tcBorders>
            <w:shd w:val="clear" w:color="auto" w:fill="auto"/>
            <w:noWrap/>
            <w:vAlign w:val="center"/>
            <w:hideMark/>
          </w:tcPr>
          <w:p w14:paraId="02E3F2B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w:t>
            </w:r>
          </w:p>
        </w:tc>
        <w:tc>
          <w:tcPr>
            <w:tcW w:w="1055" w:type="dxa"/>
            <w:tcBorders>
              <w:top w:val="nil"/>
              <w:left w:val="nil"/>
              <w:bottom w:val="nil"/>
              <w:right w:val="nil"/>
            </w:tcBorders>
            <w:shd w:val="clear" w:color="auto" w:fill="auto"/>
            <w:noWrap/>
            <w:vAlign w:val="center"/>
            <w:hideMark/>
          </w:tcPr>
          <w:p w14:paraId="7DE2A46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7.5</w:t>
            </w:r>
          </w:p>
        </w:tc>
        <w:tc>
          <w:tcPr>
            <w:tcW w:w="1134" w:type="dxa"/>
            <w:tcBorders>
              <w:top w:val="nil"/>
              <w:left w:val="nil"/>
              <w:bottom w:val="nil"/>
              <w:right w:val="nil"/>
            </w:tcBorders>
            <w:shd w:val="clear" w:color="auto" w:fill="auto"/>
            <w:noWrap/>
            <w:vAlign w:val="center"/>
            <w:hideMark/>
          </w:tcPr>
          <w:p w14:paraId="7ACADCE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w:t>
            </w:r>
          </w:p>
        </w:tc>
        <w:tc>
          <w:tcPr>
            <w:tcW w:w="1283" w:type="dxa"/>
            <w:tcBorders>
              <w:top w:val="nil"/>
              <w:left w:val="nil"/>
              <w:bottom w:val="nil"/>
              <w:right w:val="nil"/>
            </w:tcBorders>
            <w:shd w:val="clear" w:color="auto" w:fill="auto"/>
            <w:noWrap/>
            <w:vAlign w:val="center"/>
            <w:hideMark/>
          </w:tcPr>
          <w:p w14:paraId="5389DC6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5.2</w:t>
            </w:r>
          </w:p>
        </w:tc>
        <w:tc>
          <w:tcPr>
            <w:tcW w:w="1005" w:type="dxa"/>
            <w:tcBorders>
              <w:top w:val="nil"/>
              <w:left w:val="nil"/>
              <w:bottom w:val="nil"/>
              <w:right w:val="nil"/>
            </w:tcBorders>
            <w:shd w:val="clear" w:color="auto" w:fill="auto"/>
            <w:noWrap/>
            <w:vAlign w:val="center"/>
            <w:hideMark/>
          </w:tcPr>
          <w:p w14:paraId="6AD8CB0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w:t>
            </w:r>
          </w:p>
        </w:tc>
        <w:tc>
          <w:tcPr>
            <w:tcW w:w="861" w:type="dxa"/>
            <w:tcBorders>
              <w:top w:val="nil"/>
              <w:left w:val="nil"/>
              <w:bottom w:val="nil"/>
              <w:right w:val="nil"/>
            </w:tcBorders>
            <w:shd w:val="clear" w:color="auto" w:fill="auto"/>
            <w:noWrap/>
            <w:vAlign w:val="center"/>
            <w:hideMark/>
          </w:tcPr>
          <w:p w14:paraId="19F0EE0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246" w:type="dxa"/>
            <w:tcBorders>
              <w:top w:val="nil"/>
              <w:left w:val="nil"/>
              <w:bottom w:val="nil"/>
              <w:right w:val="nil"/>
            </w:tcBorders>
            <w:shd w:val="clear" w:color="auto" w:fill="auto"/>
            <w:noWrap/>
            <w:vAlign w:val="center"/>
            <w:hideMark/>
          </w:tcPr>
          <w:p w14:paraId="4AE88EB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277" w:type="dxa"/>
            <w:tcBorders>
              <w:top w:val="nil"/>
              <w:left w:val="nil"/>
              <w:bottom w:val="nil"/>
              <w:right w:val="nil"/>
            </w:tcBorders>
            <w:shd w:val="clear" w:color="auto" w:fill="auto"/>
            <w:noWrap/>
            <w:vAlign w:val="center"/>
            <w:hideMark/>
          </w:tcPr>
          <w:p w14:paraId="56B8965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 ± 2.3</w:t>
            </w:r>
          </w:p>
        </w:tc>
      </w:tr>
      <w:tr w:rsidR="00CB5B91" w:rsidRPr="000B1448" w14:paraId="2CA92286" w14:textId="77777777" w:rsidTr="00AF27F2">
        <w:trPr>
          <w:trHeight w:val="298"/>
        </w:trPr>
        <w:tc>
          <w:tcPr>
            <w:tcW w:w="1701" w:type="dxa"/>
            <w:tcBorders>
              <w:top w:val="nil"/>
              <w:left w:val="nil"/>
              <w:right w:val="nil"/>
            </w:tcBorders>
            <w:shd w:val="clear" w:color="auto" w:fill="auto"/>
            <w:noWrap/>
            <w:vAlign w:val="center"/>
            <w:hideMark/>
          </w:tcPr>
          <w:p w14:paraId="39FC21C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2019</w:t>
            </w:r>
          </w:p>
        </w:tc>
        <w:tc>
          <w:tcPr>
            <w:tcW w:w="1072" w:type="dxa"/>
            <w:tcBorders>
              <w:top w:val="nil"/>
              <w:left w:val="nil"/>
              <w:right w:val="nil"/>
            </w:tcBorders>
            <w:shd w:val="clear" w:color="auto" w:fill="auto"/>
            <w:noWrap/>
            <w:vAlign w:val="center"/>
            <w:hideMark/>
          </w:tcPr>
          <w:p w14:paraId="18A880A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w:t>
            </w:r>
          </w:p>
        </w:tc>
        <w:tc>
          <w:tcPr>
            <w:tcW w:w="1055" w:type="dxa"/>
            <w:tcBorders>
              <w:top w:val="nil"/>
              <w:left w:val="nil"/>
              <w:right w:val="nil"/>
            </w:tcBorders>
            <w:shd w:val="clear" w:color="auto" w:fill="auto"/>
            <w:noWrap/>
            <w:vAlign w:val="center"/>
            <w:hideMark/>
          </w:tcPr>
          <w:p w14:paraId="135D2BD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w:t>
            </w:r>
          </w:p>
        </w:tc>
        <w:tc>
          <w:tcPr>
            <w:tcW w:w="1134" w:type="dxa"/>
            <w:tcBorders>
              <w:top w:val="nil"/>
              <w:left w:val="nil"/>
              <w:right w:val="nil"/>
            </w:tcBorders>
            <w:shd w:val="clear" w:color="auto" w:fill="auto"/>
            <w:noWrap/>
            <w:vAlign w:val="center"/>
            <w:hideMark/>
          </w:tcPr>
          <w:p w14:paraId="78688DE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283" w:type="dxa"/>
            <w:tcBorders>
              <w:top w:val="nil"/>
              <w:left w:val="nil"/>
              <w:right w:val="nil"/>
            </w:tcBorders>
            <w:shd w:val="clear" w:color="auto" w:fill="auto"/>
            <w:noWrap/>
            <w:vAlign w:val="center"/>
            <w:hideMark/>
          </w:tcPr>
          <w:p w14:paraId="5E18E83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005" w:type="dxa"/>
            <w:tcBorders>
              <w:top w:val="nil"/>
              <w:left w:val="nil"/>
              <w:right w:val="nil"/>
            </w:tcBorders>
            <w:shd w:val="clear" w:color="auto" w:fill="auto"/>
            <w:noWrap/>
            <w:vAlign w:val="center"/>
            <w:hideMark/>
          </w:tcPr>
          <w:p w14:paraId="7C90F48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w:t>
            </w:r>
          </w:p>
        </w:tc>
        <w:tc>
          <w:tcPr>
            <w:tcW w:w="861" w:type="dxa"/>
            <w:tcBorders>
              <w:top w:val="nil"/>
              <w:left w:val="nil"/>
              <w:right w:val="nil"/>
            </w:tcBorders>
            <w:shd w:val="clear" w:color="auto" w:fill="auto"/>
            <w:noWrap/>
            <w:vAlign w:val="center"/>
            <w:hideMark/>
          </w:tcPr>
          <w:p w14:paraId="6001862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246" w:type="dxa"/>
            <w:tcBorders>
              <w:top w:val="nil"/>
              <w:left w:val="nil"/>
              <w:right w:val="nil"/>
            </w:tcBorders>
            <w:shd w:val="clear" w:color="auto" w:fill="auto"/>
            <w:noWrap/>
            <w:vAlign w:val="center"/>
            <w:hideMark/>
          </w:tcPr>
          <w:p w14:paraId="35847F7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1277" w:type="dxa"/>
            <w:tcBorders>
              <w:top w:val="nil"/>
              <w:left w:val="nil"/>
              <w:right w:val="nil"/>
            </w:tcBorders>
            <w:shd w:val="clear" w:color="auto" w:fill="auto"/>
            <w:noWrap/>
            <w:vAlign w:val="center"/>
            <w:hideMark/>
          </w:tcPr>
          <w:p w14:paraId="371B481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 ± 1.8</w:t>
            </w:r>
          </w:p>
        </w:tc>
      </w:tr>
      <w:tr w:rsidR="00CB5B91" w:rsidRPr="000B1448" w14:paraId="258E1DA6" w14:textId="77777777" w:rsidTr="00AF27F2">
        <w:trPr>
          <w:trHeight w:val="298"/>
        </w:trPr>
        <w:tc>
          <w:tcPr>
            <w:tcW w:w="1701" w:type="dxa"/>
            <w:tcBorders>
              <w:top w:val="nil"/>
              <w:left w:val="nil"/>
              <w:right w:val="nil"/>
            </w:tcBorders>
            <w:shd w:val="clear" w:color="auto" w:fill="auto"/>
            <w:noWrap/>
            <w:vAlign w:val="center"/>
            <w:hideMark/>
          </w:tcPr>
          <w:p w14:paraId="6F9E40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2019</w:t>
            </w:r>
          </w:p>
        </w:tc>
        <w:tc>
          <w:tcPr>
            <w:tcW w:w="1072" w:type="dxa"/>
            <w:tcBorders>
              <w:top w:val="nil"/>
              <w:left w:val="nil"/>
              <w:right w:val="nil"/>
            </w:tcBorders>
            <w:shd w:val="clear" w:color="auto" w:fill="auto"/>
            <w:noWrap/>
            <w:vAlign w:val="center"/>
            <w:hideMark/>
          </w:tcPr>
          <w:p w14:paraId="2528D55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055" w:type="dxa"/>
            <w:tcBorders>
              <w:top w:val="nil"/>
              <w:left w:val="nil"/>
              <w:right w:val="nil"/>
            </w:tcBorders>
            <w:shd w:val="clear" w:color="auto" w:fill="auto"/>
            <w:noWrap/>
            <w:vAlign w:val="center"/>
            <w:hideMark/>
          </w:tcPr>
          <w:p w14:paraId="2A8C13A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9.4</w:t>
            </w:r>
          </w:p>
        </w:tc>
        <w:tc>
          <w:tcPr>
            <w:tcW w:w="1134" w:type="dxa"/>
            <w:tcBorders>
              <w:top w:val="nil"/>
              <w:left w:val="nil"/>
              <w:right w:val="nil"/>
            </w:tcBorders>
            <w:shd w:val="clear" w:color="auto" w:fill="auto"/>
            <w:noWrap/>
            <w:vAlign w:val="center"/>
            <w:hideMark/>
          </w:tcPr>
          <w:p w14:paraId="5ADA292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3.5</w:t>
            </w:r>
          </w:p>
        </w:tc>
        <w:tc>
          <w:tcPr>
            <w:tcW w:w="1283" w:type="dxa"/>
            <w:tcBorders>
              <w:top w:val="nil"/>
              <w:left w:val="nil"/>
              <w:right w:val="nil"/>
            </w:tcBorders>
            <w:shd w:val="clear" w:color="auto" w:fill="auto"/>
            <w:noWrap/>
            <w:vAlign w:val="center"/>
            <w:hideMark/>
          </w:tcPr>
          <w:p w14:paraId="7E6AC92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6.1</w:t>
            </w:r>
          </w:p>
        </w:tc>
        <w:tc>
          <w:tcPr>
            <w:tcW w:w="1005" w:type="dxa"/>
            <w:tcBorders>
              <w:top w:val="nil"/>
              <w:left w:val="nil"/>
              <w:right w:val="nil"/>
            </w:tcBorders>
            <w:shd w:val="clear" w:color="auto" w:fill="auto"/>
            <w:noWrap/>
            <w:vAlign w:val="center"/>
            <w:hideMark/>
          </w:tcPr>
          <w:p w14:paraId="61B428F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w:t>
            </w:r>
          </w:p>
        </w:tc>
        <w:tc>
          <w:tcPr>
            <w:tcW w:w="861" w:type="dxa"/>
            <w:tcBorders>
              <w:top w:val="nil"/>
              <w:left w:val="nil"/>
              <w:right w:val="nil"/>
            </w:tcBorders>
            <w:shd w:val="clear" w:color="auto" w:fill="auto"/>
            <w:noWrap/>
            <w:vAlign w:val="center"/>
            <w:hideMark/>
          </w:tcPr>
          <w:p w14:paraId="5794B4B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w:t>
            </w:r>
          </w:p>
        </w:tc>
        <w:tc>
          <w:tcPr>
            <w:tcW w:w="1246" w:type="dxa"/>
            <w:tcBorders>
              <w:top w:val="nil"/>
              <w:left w:val="nil"/>
              <w:right w:val="nil"/>
            </w:tcBorders>
            <w:shd w:val="clear" w:color="auto" w:fill="auto"/>
            <w:noWrap/>
            <w:vAlign w:val="center"/>
            <w:hideMark/>
          </w:tcPr>
          <w:p w14:paraId="7EE4DB2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w:t>
            </w:r>
          </w:p>
        </w:tc>
        <w:tc>
          <w:tcPr>
            <w:tcW w:w="1277" w:type="dxa"/>
            <w:tcBorders>
              <w:top w:val="nil"/>
              <w:left w:val="nil"/>
              <w:right w:val="nil"/>
            </w:tcBorders>
            <w:shd w:val="clear" w:color="auto" w:fill="auto"/>
            <w:noWrap/>
            <w:vAlign w:val="center"/>
            <w:hideMark/>
          </w:tcPr>
          <w:p w14:paraId="2CB7E30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2.8</w:t>
            </w:r>
          </w:p>
        </w:tc>
      </w:tr>
      <w:tr w:rsidR="00CB5B91" w:rsidRPr="000B1448" w14:paraId="6594FB29" w14:textId="77777777" w:rsidTr="00AF27F2">
        <w:trPr>
          <w:trHeight w:val="298"/>
        </w:trPr>
        <w:tc>
          <w:tcPr>
            <w:tcW w:w="1701" w:type="dxa"/>
            <w:tcBorders>
              <w:top w:val="nil"/>
              <w:left w:val="nil"/>
              <w:bottom w:val="nil"/>
              <w:right w:val="nil"/>
            </w:tcBorders>
            <w:shd w:val="clear" w:color="auto" w:fill="F2F2F2" w:themeFill="background1" w:themeFillShade="F2"/>
            <w:noWrap/>
            <w:vAlign w:val="center"/>
          </w:tcPr>
          <w:p w14:paraId="58143E6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February 2020</w:t>
            </w:r>
          </w:p>
        </w:tc>
        <w:tc>
          <w:tcPr>
            <w:tcW w:w="1072" w:type="dxa"/>
            <w:tcBorders>
              <w:top w:val="nil"/>
              <w:left w:val="nil"/>
              <w:bottom w:val="nil"/>
              <w:right w:val="nil"/>
            </w:tcBorders>
            <w:shd w:val="clear" w:color="auto" w:fill="F2F2F2" w:themeFill="background1" w:themeFillShade="F2"/>
            <w:noWrap/>
            <w:vAlign w:val="center"/>
          </w:tcPr>
          <w:p w14:paraId="1BAB9C4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w:t>
            </w:r>
          </w:p>
        </w:tc>
        <w:tc>
          <w:tcPr>
            <w:tcW w:w="1055" w:type="dxa"/>
            <w:tcBorders>
              <w:top w:val="nil"/>
              <w:left w:val="nil"/>
              <w:bottom w:val="nil"/>
              <w:right w:val="nil"/>
            </w:tcBorders>
            <w:shd w:val="clear" w:color="auto" w:fill="F2F2F2" w:themeFill="background1" w:themeFillShade="F2"/>
            <w:noWrap/>
            <w:vAlign w:val="center"/>
          </w:tcPr>
          <w:p w14:paraId="219686D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w:t>
            </w:r>
          </w:p>
        </w:tc>
        <w:tc>
          <w:tcPr>
            <w:tcW w:w="1134" w:type="dxa"/>
            <w:tcBorders>
              <w:top w:val="nil"/>
              <w:left w:val="nil"/>
              <w:bottom w:val="nil"/>
              <w:right w:val="nil"/>
            </w:tcBorders>
            <w:shd w:val="clear" w:color="auto" w:fill="F2F2F2" w:themeFill="background1" w:themeFillShade="F2"/>
            <w:noWrap/>
            <w:vAlign w:val="center"/>
          </w:tcPr>
          <w:p w14:paraId="26BEB68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1283" w:type="dxa"/>
            <w:tcBorders>
              <w:top w:val="nil"/>
              <w:left w:val="nil"/>
              <w:bottom w:val="nil"/>
              <w:right w:val="nil"/>
            </w:tcBorders>
            <w:shd w:val="clear" w:color="auto" w:fill="F2F2F2" w:themeFill="background1" w:themeFillShade="F2"/>
            <w:noWrap/>
            <w:vAlign w:val="center"/>
          </w:tcPr>
          <w:p w14:paraId="7D6E02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4.1</w:t>
            </w:r>
          </w:p>
        </w:tc>
        <w:tc>
          <w:tcPr>
            <w:tcW w:w="1005" w:type="dxa"/>
            <w:tcBorders>
              <w:top w:val="nil"/>
              <w:left w:val="nil"/>
              <w:bottom w:val="nil"/>
              <w:right w:val="nil"/>
            </w:tcBorders>
            <w:shd w:val="clear" w:color="auto" w:fill="F2F2F2" w:themeFill="background1" w:themeFillShade="F2"/>
            <w:noWrap/>
            <w:vAlign w:val="center"/>
          </w:tcPr>
          <w:p w14:paraId="0068D32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w:t>
            </w:r>
          </w:p>
        </w:tc>
        <w:tc>
          <w:tcPr>
            <w:tcW w:w="861" w:type="dxa"/>
            <w:tcBorders>
              <w:top w:val="nil"/>
              <w:left w:val="nil"/>
              <w:bottom w:val="nil"/>
              <w:right w:val="nil"/>
            </w:tcBorders>
            <w:shd w:val="clear" w:color="auto" w:fill="F2F2F2" w:themeFill="background1" w:themeFillShade="F2"/>
            <w:noWrap/>
            <w:vAlign w:val="center"/>
          </w:tcPr>
          <w:p w14:paraId="50795D3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1246" w:type="dxa"/>
            <w:tcBorders>
              <w:top w:val="nil"/>
              <w:left w:val="nil"/>
              <w:bottom w:val="nil"/>
              <w:right w:val="nil"/>
            </w:tcBorders>
            <w:shd w:val="clear" w:color="auto" w:fill="F2F2F2" w:themeFill="background1" w:themeFillShade="F2"/>
            <w:noWrap/>
            <w:vAlign w:val="center"/>
          </w:tcPr>
          <w:p w14:paraId="5AF96C2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277" w:type="dxa"/>
            <w:tcBorders>
              <w:top w:val="nil"/>
              <w:left w:val="nil"/>
              <w:bottom w:val="nil"/>
              <w:right w:val="nil"/>
            </w:tcBorders>
            <w:shd w:val="clear" w:color="auto" w:fill="F2F2F2" w:themeFill="background1" w:themeFillShade="F2"/>
            <w:noWrap/>
            <w:vAlign w:val="center"/>
          </w:tcPr>
          <w:p w14:paraId="2DB721B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 ± 1.0</w:t>
            </w:r>
          </w:p>
        </w:tc>
      </w:tr>
      <w:tr w:rsidR="00CB5B91" w:rsidRPr="000B1448" w14:paraId="5CEBC3EC" w14:textId="77777777" w:rsidTr="00AF27F2">
        <w:trPr>
          <w:trHeight w:val="298"/>
        </w:trPr>
        <w:tc>
          <w:tcPr>
            <w:tcW w:w="1701" w:type="dxa"/>
            <w:tcBorders>
              <w:top w:val="nil"/>
              <w:left w:val="nil"/>
              <w:bottom w:val="nil"/>
              <w:right w:val="nil"/>
            </w:tcBorders>
            <w:shd w:val="clear" w:color="auto" w:fill="F2F2F2" w:themeFill="background1" w:themeFillShade="F2"/>
            <w:noWrap/>
            <w:vAlign w:val="center"/>
          </w:tcPr>
          <w:p w14:paraId="1F744F0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April 2020</w:t>
            </w:r>
          </w:p>
        </w:tc>
        <w:tc>
          <w:tcPr>
            <w:tcW w:w="1072" w:type="dxa"/>
            <w:tcBorders>
              <w:top w:val="nil"/>
              <w:left w:val="nil"/>
              <w:bottom w:val="nil"/>
              <w:right w:val="nil"/>
            </w:tcBorders>
            <w:shd w:val="clear" w:color="auto" w:fill="F2F2F2" w:themeFill="background1" w:themeFillShade="F2"/>
            <w:noWrap/>
            <w:vAlign w:val="center"/>
          </w:tcPr>
          <w:p w14:paraId="4C079D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w:t>
            </w:r>
          </w:p>
        </w:tc>
        <w:tc>
          <w:tcPr>
            <w:tcW w:w="1055" w:type="dxa"/>
            <w:tcBorders>
              <w:top w:val="nil"/>
              <w:left w:val="nil"/>
              <w:bottom w:val="nil"/>
              <w:right w:val="nil"/>
            </w:tcBorders>
            <w:shd w:val="clear" w:color="auto" w:fill="F2F2F2" w:themeFill="background1" w:themeFillShade="F2"/>
            <w:noWrap/>
            <w:vAlign w:val="center"/>
          </w:tcPr>
          <w:p w14:paraId="5B33E8F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5.5</w:t>
            </w:r>
          </w:p>
        </w:tc>
        <w:tc>
          <w:tcPr>
            <w:tcW w:w="1134" w:type="dxa"/>
            <w:tcBorders>
              <w:top w:val="nil"/>
              <w:left w:val="nil"/>
              <w:bottom w:val="nil"/>
              <w:right w:val="nil"/>
            </w:tcBorders>
            <w:shd w:val="clear" w:color="auto" w:fill="F2F2F2" w:themeFill="background1" w:themeFillShade="F2"/>
            <w:noWrap/>
            <w:vAlign w:val="center"/>
          </w:tcPr>
          <w:p w14:paraId="717C1A4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4.7</w:t>
            </w:r>
          </w:p>
        </w:tc>
        <w:tc>
          <w:tcPr>
            <w:tcW w:w="1283" w:type="dxa"/>
            <w:tcBorders>
              <w:top w:val="nil"/>
              <w:left w:val="nil"/>
              <w:bottom w:val="nil"/>
              <w:right w:val="nil"/>
            </w:tcBorders>
            <w:shd w:val="clear" w:color="auto" w:fill="F2F2F2" w:themeFill="background1" w:themeFillShade="F2"/>
            <w:noWrap/>
            <w:vAlign w:val="center"/>
          </w:tcPr>
          <w:p w14:paraId="4109D10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w:t>
            </w:r>
          </w:p>
        </w:tc>
        <w:tc>
          <w:tcPr>
            <w:tcW w:w="1005" w:type="dxa"/>
            <w:tcBorders>
              <w:top w:val="nil"/>
              <w:left w:val="nil"/>
              <w:bottom w:val="nil"/>
              <w:right w:val="nil"/>
            </w:tcBorders>
            <w:shd w:val="clear" w:color="auto" w:fill="F2F2F2" w:themeFill="background1" w:themeFillShade="F2"/>
            <w:noWrap/>
            <w:vAlign w:val="center"/>
          </w:tcPr>
          <w:p w14:paraId="30A4669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w:t>
            </w:r>
          </w:p>
        </w:tc>
        <w:tc>
          <w:tcPr>
            <w:tcW w:w="861" w:type="dxa"/>
            <w:tcBorders>
              <w:top w:val="nil"/>
              <w:left w:val="nil"/>
              <w:bottom w:val="nil"/>
              <w:right w:val="nil"/>
            </w:tcBorders>
            <w:shd w:val="clear" w:color="auto" w:fill="F2F2F2" w:themeFill="background1" w:themeFillShade="F2"/>
            <w:noWrap/>
            <w:vAlign w:val="center"/>
          </w:tcPr>
          <w:p w14:paraId="2E00640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w:t>
            </w:r>
          </w:p>
        </w:tc>
        <w:tc>
          <w:tcPr>
            <w:tcW w:w="1246" w:type="dxa"/>
            <w:tcBorders>
              <w:top w:val="nil"/>
              <w:left w:val="nil"/>
              <w:bottom w:val="nil"/>
              <w:right w:val="nil"/>
            </w:tcBorders>
            <w:shd w:val="clear" w:color="auto" w:fill="F2F2F2" w:themeFill="background1" w:themeFillShade="F2"/>
            <w:noWrap/>
            <w:vAlign w:val="center"/>
          </w:tcPr>
          <w:p w14:paraId="600B459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w:t>
            </w:r>
          </w:p>
        </w:tc>
        <w:tc>
          <w:tcPr>
            <w:tcW w:w="1277" w:type="dxa"/>
            <w:tcBorders>
              <w:top w:val="nil"/>
              <w:left w:val="nil"/>
              <w:bottom w:val="nil"/>
              <w:right w:val="nil"/>
            </w:tcBorders>
            <w:shd w:val="clear" w:color="auto" w:fill="F2F2F2" w:themeFill="background1" w:themeFillShade="F2"/>
            <w:noWrap/>
            <w:vAlign w:val="center"/>
          </w:tcPr>
          <w:p w14:paraId="2B79061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1.0</w:t>
            </w:r>
          </w:p>
        </w:tc>
      </w:tr>
      <w:tr w:rsidR="00CB5B91" w:rsidRPr="000B1448" w14:paraId="7743FD62" w14:textId="77777777" w:rsidTr="00AF27F2">
        <w:trPr>
          <w:trHeight w:val="298"/>
        </w:trPr>
        <w:tc>
          <w:tcPr>
            <w:tcW w:w="1701" w:type="dxa"/>
            <w:tcBorders>
              <w:top w:val="nil"/>
              <w:left w:val="nil"/>
              <w:right w:val="nil"/>
            </w:tcBorders>
            <w:shd w:val="clear" w:color="auto" w:fill="F2F2F2" w:themeFill="background1" w:themeFillShade="F2"/>
            <w:noWrap/>
            <w:vAlign w:val="center"/>
          </w:tcPr>
          <w:p w14:paraId="5BC8229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August 2020</w:t>
            </w:r>
          </w:p>
        </w:tc>
        <w:tc>
          <w:tcPr>
            <w:tcW w:w="1072" w:type="dxa"/>
            <w:tcBorders>
              <w:top w:val="nil"/>
              <w:left w:val="nil"/>
              <w:right w:val="nil"/>
            </w:tcBorders>
            <w:shd w:val="clear" w:color="auto" w:fill="F2F2F2" w:themeFill="background1" w:themeFillShade="F2"/>
            <w:noWrap/>
            <w:vAlign w:val="center"/>
          </w:tcPr>
          <w:p w14:paraId="27E36C8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w:t>
            </w:r>
          </w:p>
        </w:tc>
        <w:tc>
          <w:tcPr>
            <w:tcW w:w="1055" w:type="dxa"/>
            <w:tcBorders>
              <w:top w:val="nil"/>
              <w:left w:val="nil"/>
              <w:right w:val="nil"/>
            </w:tcBorders>
            <w:shd w:val="clear" w:color="auto" w:fill="F2F2F2" w:themeFill="background1" w:themeFillShade="F2"/>
            <w:noWrap/>
            <w:vAlign w:val="center"/>
          </w:tcPr>
          <w:p w14:paraId="5AC7F61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134" w:type="dxa"/>
            <w:tcBorders>
              <w:top w:val="nil"/>
              <w:left w:val="nil"/>
              <w:right w:val="nil"/>
            </w:tcBorders>
            <w:shd w:val="clear" w:color="auto" w:fill="F2F2F2" w:themeFill="background1" w:themeFillShade="F2"/>
            <w:noWrap/>
            <w:vAlign w:val="center"/>
          </w:tcPr>
          <w:p w14:paraId="443902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w:t>
            </w:r>
          </w:p>
        </w:tc>
        <w:tc>
          <w:tcPr>
            <w:tcW w:w="1283" w:type="dxa"/>
            <w:tcBorders>
              <w:top w:val="nil"/>
              <w:left w:val="nil"/>
              <w:right w:val="nil"/>
            </w:tcBorders>
            <w:shd w:val="clear" w:color="auto" w:fill="F2F2F2" w:themeFill="background1" w:themeFillShade="F2"/>
            <w:noWrap/>
            <w:vAlign w:val="center"/>
          </w:tcPr>
          <w:p w14:paraId="5A25F93B"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w:t>
            </w:r>
          </w:p>
        </w:tc>
        <w:tc>
          <w:tcPr>
            <w:tcW w:w="1005" w:type="dxa"/>
            <w:tcBorders>
              <w:top w:val="nil"/>
              <w:left w:val="nil"/>
              <w:right w:val="nil"/>
            </w:tcBorders>
            <w:shd w:val="clear" w:color="auto" w:fill="F2F2F2" w:themeFill="background1" w:themeFillShade="F2"/>
            <w:noWrap/>
            <w:vAlign w:val="center"/>
          </w:tcPr>
          <w:p w14:paraId="7DD72F1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w:t>
            </w:r>
          </w:p>
        </w:tc>
        <w:tc>
          <w:tcPr>
            <w:tcW w:w="861" w:type="dxa"/>
            <w:tcBorders>
              <w:top w:val="nil"/>
              <w:left w:val="nil"/>
              <w:right w:val="nil"/>
            </w:tcBorders>
            <w:shd w:val="clear" w:color="auto" w:fill="F2F2F2" w:themeFill="background1" w:themeFillShade="F2"/>
            <w:noWrap/>
            <w:vAlign w:val="center"/>
          </w:tcPr>
          <w:p w14:paraId="43374DD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w:t>
            </w:r>
          </w:p>
        </w:tc>
        <w:tc>
          <w:tcPr>
            <w:tcW w:w="1246" w:type="dxa"/>
            <w:tcBorders>
              <w:top w:val="nil"/>
              <w:left w:val="nil"/>
              <w:right w:val="nil"/>
            </w:tcBorders>
            <w:shd w:val="clear" w:color="auto" w:fill="F2F2F2" w:themeFill="background1" w:themeFillShade="F2"/>
            <w:noWrap/>
            <w:vAlign w:val="center"/>
          </w:tcPr>
          <w:p w14:paraId="3BB216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w:t>
            </w:r>
          </w:p>
        </w:tc>
        <w:tc>
          <w:tcPr>
            <w:tcW w:w="1277" w:type="dxa"/>
            <w:tcBorders>
              <w:top w:val="nil"/>
              <w:left w:val="nil"/>
              <w:right w:val="nil"/>
            </w:tcBorders>
            <w:shd w:val="clear" w:color="auto" w:fill="F2F2F2" w:themeFill="background1" w:themeFillShade="F2"/>
            <w:noWrap/>
            <w:vAlign w:val="center"/>
          </w:tcPr>
          <w:p w14:paraId="3A26A2E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1.5</w:t>
            </w:r>
          </w:p>
        </w:tc>
      </w:tr>
      <w:tr w:rsidR="00CB5B91" w:rsidRPr="000B1448" w14:paraId="6E9A7C7D" w14:textId="77777777" w:rsidTr="00AF27F2">
        <w:trPr>
          <w:trHeight w:val="298"/>
        </w:trPr>
        <w:tc>
          <w:tcPr>
            <w:tcW w:w="1701" w:type="dxa"/>
            <w:tcBorders>
              <w:top w:val="nil"/>
              <w:left w:val="nil"/>
              <w:bottom w:val="single" w:sz="4" w:space="0" w:color="auto"/>
              <w:right w:val="nil"/>
            </w:tcBorders>
            <w:shd w:val="clear" w:color="auto" w:fill="F2F2F2" w:themeFill="background1" w:themeFillShade="F2"/>
            <w:noWrap/>
            <w:vAlign w:val="center"/>
          </w:tcPr>
          <w:p w14:paraId="065CA2C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November 2020</w:t>
            </w:r>
          </w:p>
        </w:tc>
        <w:tc>
          <w:tcPr>
            <w:tcW w:w="1072" w:type="dxa"/>
            <w:tcBorders>
              <w:top w:val="nil"/>
              <w:left w:val="nil"/>
              <w:bottom w:val="single" w:sz="4" w:space="0" w:color="auto"/>
              <w:right w:val="nil"/>
            </w:tcBorders>
            <w:shd w:val="clear" w:color="auto" w:fill="F2F2F2" w:themeFill="background1" w:themeFillShade="F2"/>
            <w:noWrap/>
            <w:vAlign w:val="center"/>
          </w:tcPr>
          <w:p w14:paraId="2ADD374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w:t>
            </w:r>
          </w:p>
        </w:tc>
        <w:tc>
          <w:tcPr>
            <w:tcW w:w="1055" w:type="dxa"/>
            <w:tcBorders>
              <w:top w:val="nil"/>
              <w:left w:val="nil"/>
              <w:bottom w:val="single" w:sz="4" w:space="0" w:color="auto"/>
              <w:right w:val="nil"/>
            </w:tcBorders>
            <w:shd w:val="clear" w:color="auto" w:fill="F2F2F2" w:themeFill="background1" w:themeFillShade="F2"/>
            <w:noWrap/>
            <w:vAlign w:val="center"/>
          </w:tcPr>
          <w:p w14:paraId="039FA01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w:t>
            </w:r>
          </w:p>
        </w:tc>
        <w:tc>
          <w:tcPr>
            <w:tcW w:w="1134" w:type="dxa"/>
            <w:tcBorders>
              <w:top w:val="nil"/>
              <w:left w:val="nil"/>
              <w:bottom w:val="single" w:sz="4" w:space="0" w:color="auto"/>
              <w:right w:val="nil"/>
            </w:tcBorders>
            <w:shd w:val="clear" w:color="auto" w:fill="F2F2F2" w:themeFill="background1" w:themeFillShade="F2"/>
            <w:noWrap/>
            <w:vAlign w:val="center"/>
          </w:tcPr>
          <w:p w14:paraId="1DCCD29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3.6</w:t>
            </w:r>
          </w:p>
        </w:tc>
        <w:tc>
          <w:tcPr>
            <w:tcW w:w="1283" w:type="dxa"/>
            <w:tcBorders>
              <w:top w:val="nil"/>
              <w:left w:val="nil"/>
              <w:bottom w:val="single" w:sz="4" w:space="0" w:color="auto"/>
              <w:right w:val="nil"/>
            </w:tcBorders>
            <w:shd w:val="clear" w:color="auto" w:fill="F2F2F2" w:themeFill="background1" w:themeFillShade="F2"/>
            <w:noWrap/>
            <w:vAlign w:val="center"/>
          </w:tcPr>
          <w:p w14:paraId="55B7D4F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8.4</w:t>
            </w:r>
          </w:p>
        </w:tc>
        <w:tc>
          <w:tcPr>
            <w:tcW w:w="1005" w:type="dxa"/>
            <w:tcBorders>
              <w:top w:val="nil"/>
              <w:left w:val="nil"/>
              <w:bottom w:val="single" w:sz="4" w:space="0" w:color="auto"/>
              <w:right w:val="nil"/>
            </w:tcBorders>
            <w:shd w:val="clear" w:color="auto" w:fill="F2F2F2" w:themeFill="background1" w:themeFillShade="F2"/>
            <w:noWrap/>
            <w:vAlign w:val="center"/>
          </w:tcPr>
          <w:p w14:paraId="0871764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4.4</w:t>
            </w:r>
          </w:p>
        </w:tc>
        <w:tc>
          <w:tcPr>
            <w:tcW w:w="861" w:type="dxa"/>
            <w:tcBorders>
              <w:top w:val="nil"/>
              <w:left w:val="nil"/>
              <w:bottom w:val="single" w:sz="4" w:space="0" w:color="auto"/>
              <w:right w:val="nil"/>
            </w:tcBorders>
            <w:shd w:val="clear" w:color="auto" w:fill="F2F2F2" w:themeFill="background1" w:themeFillShade="F2"/>
            <w:noWrap/>
            <w:vAlign w:val="center"/>
          </w:tcPr>
          <w:p w14:paraId="03D328E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12.1</w:t>
            </w:r>
          </w:p>
        </w:tc>
        <w:tc>
          <w:tcPr>
            <w:tcW w:w="1246" w:type="dxa"/>
            <w:tcBorders>
              <w:top w:val="nil"/>
              <w:left w:val="nil"/>
              <w:bottom w:val="single" w:sz="4" w:space="0" w:color="auto"/>
              <w:right w:val="nil"/>
            </w:tcBorders>
            <w:shd w:val="clear" w:color="auto" w:fill="F2F2F2" w:themeFill="background1" w:themeFillShade="F2"/>
            <w:noWrap/>
            <w:vAlign w:val="center"/>
          </w:tcPr>
          <w:p w14:paraId="56D51F1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w:t>
            </w:r>
          </w:p>
        </w:tc>
        <w:tc>
          <w:tcPr>
            <w:tcW w:w="1277" w:type="dxa"/>
            <w:tcBorders>
              <w:top w:val="nil"/>
              <w:left w:val="nil"/>
              <w:bottom w:val="single" w:sz="4" w:space="0" w:color="auto"/>
              <w:right w:val="nil"/>
            </w:tcBorders>
            <w:shd w:val="clear" w:color="auto" w:fill="F2F2F2" w:themeFill="background1" w:themeFillShade="F2"/>
            <w:noWrap/>
            <w:vAlign w:val="center"/>
          </w:tcPr>
          <w:p w14:paraId="4916111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5.8 ± 3.6</w:t>
            </w:r>
          </w:p>
        </w:tc>
      </w:tr>
      <w:tr w:rsidR="00CB5B91" w:rsidRPr="000B1448" w14:paraId="15BDD326" w14:textId="77777777" w:rsidTr="00AF27F2">
        <w:trPr>
          <w:trHeight w:val="290"/>
        </w:trPr>
        <w:tc>
          <w:tcPr>
            <w:tcW w:w="1701" w:type="dxa"/>
            <w:tcBorders>
              <w:top w:val="single" w:sz="4" w:space="0" w:color="auto"/>
              <w:left w:val="nil"/>
              <w:bottom w:val="nil"/>
              <w:right w:val="nil"/>
            </w:tcBorders>
            <w:shd w:val="clear" w:color="auto" w:fill="F2F2F2" w:themeFill="background1" w:themeFillShade="F2"/>
            <w:noWrap/>
            <w:vAlign w:val="center"/>
          </w:tcPr>
          <w:p w14:paraId="37A6BF2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2020</w:t>
            </w:r>
          </w:p>
        </w:tc>
        <w:tc>
          <w:tcPr>
            <w:tcW w:w="1072" w:type="dxa"/>
            <w:tcBorders>
              <w:top w:val="single" w:sz="4" w:space="0" w:color="auto"/>
              <w:left w:val="nil"/>
              <w:bottom w:val="nil"/>
              <w:right w:val="nil"/>
            </w:tcBorders>
            <w:shd w:val="clear" w:color="auto" w:fill="F2F2F2" w:themeFill="background1" w:themeFillShade="F2"/>
            <w:noWrap/>
            <w:vAlign w:val="center"/>
          </w:tcPr>
          <w:p w14:paraId="12FFD279"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0.4</w:t>
            </w:r>
          </w:p>
        </w:tc>
        <w:tc>
          <w:tcPr>
            <w:tcW w:w="1055" w:type="dxa"/>
            <w:tcBorders>
              <w:top w:val="single" w:sz="4" w:space="0" w:color="auto"/>
              <w:left w:val="nil"/>
              <w:bottom w:val="nil"/>
              <w:right w:val="nil"/>
            </w:tcBorders>
            <w:shd w:val="clear" w:color="auto" w:fill="F2F2F2" w:themeFill="background1" w:themeFillShade="F2"/>
            <w:noWrap/>
            <w:vAlign w:val="center"/>
          </w:tcPr>
          <w:p w14:paraId="7B3A323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1.6</w:t>
            </w:r>
          </w:p>
        </w:tc>
        <w:tc>
          <w:tcPr>
            <w:tcW w:w="1134" w:type="dxa"/>
            <w:tcBorders>
              <w:top w:val="single" w:sz="4" w:space="0" w:color="auto"/>
              <w:left w:val="nil"/>
              <w:bottom w:val="nil"/>
              <w:right w:val="nil"/>
            </w:tcBorders>
            <w:shd w:val="clear" w:color="auto" w:fill="F2F2F2" w:themeFill="background1" w:themeFillShade="F2"/>
            <w:noWrap/>
            <w:vAlign w:val="center"/>
          </w:tcPr>
          <w:p w14:paraId="02A6368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3.4 ± 1.0</w:t>
            </w:r>
          </w:p>
        </w:tc>
        <w:tc>
          <w:tcPr>
            <w:tcW w:w="1283" w:type="dxa"/>
            <w:tcBorders>
              <w:top w:val="single" w:sz="4" w:space="0" w:color="auto"/>
              <w:left w:val="nil"/>
              <w:bottom w:val="nil"/>
              <w:right w:val="nil"/>
            </w:tcBorders>
            <w:shd w:val="clear" w:color="auto" w:fill="F2F2F2" w:themeFill="background1" w:themeFillShade="F2"/>
            <w:noWrap/>
            <w:vAlign w:val="center"/>
          </w:tcPr>
          <w:p w14:paraId="3D8700A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 ± 0.6</w:t>
            </w:r>
          </w:p>
        </w:tc>
        <w:tc>
          <w:tcPr>
            <w:tcW w:w="1005" w:type="dxa"/>
            <w:tcBorders>
              <w:top w:val="single" w:sz="4" w:space="0" w:color="auto"/>
              <w:left w:val="nil"/>
              <w:bottom w:val="nil"/>
              <w:right w:val="nil"/>
            </w:tcBorders>
            <w:shd w:val="clear" w:color="auto" w:fill="F2F2F2" w:themeFill="background1" w:themeFillShade="F2"/>
            <w:noWrap/>
            <w:vAlign w:val="center"/>
          </w:tcPr>
          <w:p w14:paraId="7F311388"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 ± 0.8</w:t>
            </w:r>
          </w:p>
        </w:tc>
        <w:tc>
          <w:tcPr>
            <w:tcW w:w="861" w:type="dxa"/>
            <w:tcBorders>
              <w:top w:val="single" w:sz="4" w:space="0" w:color="auto"/>
              <w:left w:val="nil"/>
              <w:bottom w:val="nil"/>
              <w:right w:val="nil"/>
            </w:tcBorders>
            <w:shd w:val="clear" w:color="auto" w:fill="F2F2F2" w:themeFill="background1" w:themeFillShade="F2"/>
            <w:noWrap/>
            <w:vAlign w:val="center"/>
          </w:tcPr>
          <w:p w14:paraId="18C74BD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5.6 ± 4.6</w:t>
            </w:r>
          </w:p>
        </w:tc>
        <w:tc>
          <w:tcPr>
            <w:tcW w:w="1246" w:type="dxa"/>
            <w:tcBorders>
              <w:top w:val="single" w:sz="4" w:space="0" w:color="auto"/>
              <w:left w:val="nil"/>
              <w:bottom w:val="nil"/>
              <w:right w:val="nil"/>
            </w:tcBorders>
            <w:shd w:val="clear" w:color="auto" w:fill="F2F2F2" w:themeFill="background1" w:themeFillShade="F2"/>
            <w:noWrap/>
            <w:vAlign w:val="center"/>
          </w:tcPr>
          <w:p w14:paraId="30B4F4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1.6</w:t>
            </w:r>
          </w:p>
        </w:tc>
        <w:tc>
          <w:tcPr>
            <w:tcW w:w="1277" w:type="dxa"/>
            <w:tcBorders>
              <w:top w:val="single" w:sz="4" w:space="0" w:color="auto"/>
              <w:left w:val="nil"/>
              <w:bottom w:val="nil"/>
              <w:right w:val="nil"/>
            </w:tcBorders>
            <w:shd w:val="clear" w:color="auto" w:fill="F2F2F2" w:themeFill="background1" w:themeFillShade="F2"/>
            <w:noWrap/>
            <w:vAlign w:val="center"/>
          </w:tcPr>
          <w:p w14:paraId="2925446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4.0 ± 2.3</w:t>
            </w:r>
          </w:p>
        </w:tc>
      </w:tr>
      <w:tr w:rsidR="00CB5B91" w:rsidRPr="000B1448" w14:paraId="20B8BBBC" w14:textId="77777777" w:rsidTr="00AF27F2">
        <w:trPr>
          <w:trHeight w:val="290"/>
        </w:trPr>
        <w:tc>
          <w:tcPr>
            <w:tcW w:w="1701" w:type="dxa"/>
            <w:tcBorders>
              <w:top w:val="nil"/>
              <w:left w:val="nil"/>
              <w:bottom w:val="nil"/>
              <w:right w:val="nil"/>
            </w:tcBorders>
            <w:shd w:val="clear" w:color="auto" w:fill="auto"/>
            <w:noWrap/>
            <w:vAlign w:val="center"/>
            <w:hideMark/>
          </w:tcPr>
          <w:p w14:paraId="2E5A275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2019</w:t>
            </w:r>
          </w:p>
        </w:tc>
        <w:tc>
          <w:tcPr>
            <w:tcW w:w="1072" w:type="dxa"/>
            <w:tcBorders>
              <w:top w:val="nil"/>
              <w:left w:val="nil"/>
              <w:bottom w:val="nil"/>
              <w:right w:val="nil"/>
            </w:tcBorders>
            <w:shd w:val="clear" w:color="auto" w:fill="auto"/>
            <w:noWrap/>
            <w:vAlign w:val="center"/>
            <w:hideMark/>
          </w:tcPr>
          <w:p w14:paraId="53A3A924"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489CABE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6.8 ± 2.3</w:t>
            </w:r>
          </w:p>
        </w:tc>
        <w:tc>
          <w:tcPr>
            <w:tcW w:w="1134" w:type="dxa"/>
            <w:tcBorders>
              <w:top w:val="nil"/>
              <w:left w:val="nil"/>
              <w:bottom w:val="nil"/>
              <w:right w:val="nil"/>
            </w:tcBorders>
            <w:shd w:val="clear" w:color="auto" w:fill="auto"/>
            <w:noWrap/>
            <w:vAlign w:val="center"/>
            <w:hideMark/>
          </w:tcPr>
          <w:p w14:paraId="3D7CD23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3.7 ± 0.7</w:t>
            </w:r>
          </w:p>
        </w:tc>
        <w:tc>
          <w:tcPr>
            <w:tcW w:w="1283" w:type="dxa"/>
            <w:tcBorders>
              <w:top w:val="nil"/>
              <w:left w:val="nil"/>
              <w:bottom w:val="nil"/>
              <w:right w:val="nil"/>
            </w:tcBorders>
            <w:shd w:val="clear" w:color="auto" w:fill="auto"/>
            <w:noWrap/>
            <w:vAlign w:val="center"/>
            <w:hideMark/>
          </w:tcPr>
          <w:p w14:paraId="789901A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 ± 2.3</w:t>
            </w:r>
          </w:p>
        </w:tc>
        <w:tc>
          <w:tcPr>
            <w:tcW w:w="1005" w:type="dxa"/>
            <w:tcBorders>
              <w:top w:val="nil"/>
              <w:left w:val="nil"/>
              <w:bottom w:val="nil"/>
              <w:right w:val="nil"/>
            </w:tcBorders>
            <w:shd w:val="clear" w:color="auto" w:fill="auto"/>
            <w:noWrap/>
            <w:vAlign w:val="center"/>
            <w:hideMark/>
          </w:tcPr>
          <w:p w14:paraId="20E28CE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 ± 1.4</w:t>
            </w:r>
          </w:p>
        </w:tc>
        <w:tc>
          <w:tcPr>
            <w:tcW w:w="861" w:type="dxa"/>
            <w:tcBorders>
              <w:top w:val="nil"/>
              <w:left w:val="nil"/>
              <w:bottom w:val="nil"/>
              <w:right w:val="nil"/>
            </w:tcBorders>
            <w:shd w:val="clear" w:color="auto" w:fill="auto"/>
            <w:noWrap/>
            <w:vAlign w:val="center"/>
            <w:hideMark/>
          </w:tcPr>
          <w:p w14:paraId="2E43B31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3.8 ± 1.8</w:t>
            </w:r>
          </w:p>
        </w:tc>
        <w:tc>
          <w:tcPr>
            <w:tcW w:w="1246" w:type="dxa"/>
            <w:tcBorders>
              <w:top w:val="nil"/>
              <w:left w:val="nil"/>
              <w:bottom w:val="nil"/>
              <w:right w:val="nil"/>
            </w:tcBorders>
            <w:shd w:val="clear" w:color="auto" w:fill="auto"/>
            <w:noWrap/>
            <w:vAlign w:val="center"/>
            <w:hideMark/>
          </w:tcPr>
          <w:p w14:paraId="763B206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 ± 1.1</w:t>
            </w:r>
          </w:p>
        </w:tc>
        <w:tc>
          <w:tcPr>
            <w:tcW w:w="1277" w:type="dxa"/>
            <w:tcBorders>
              <w:top w:val="nil"/>
              <w:left w:val="nil"/>
              <w:bottom w:val="nil"/>
              <w:right w:val="nil"/>
            </w:tcBorders>
            <w:shd w:val="clear" w:color="auto" w:fill="auto"/>
            <w:noWrap/>
            <w:vAlign w:val="center"/>
            <w:hideMark/>
          </w:tcPr>
          <w:p w14:paraId="5557B49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3.9 ± 2.5</w:t>
            </w:r>
          </w:p>
        </w:tc>
      </w:tr>
      <w:tr w:rsidR="00CB5B91" w:rsidRPr="000B1448" w14:paraId="01D43FF7" w14:textId="77777777" w:rsidTr="00AF27F2">
        <w:trPr>
          <w:trHeight w:val="290"/>
        </w:trPr>
        <w:tc>
          <w:tcPr>
            <w:tcW w:w="1701" w:type="dxa"/>
            <w:tcBorders>
              <w:top w:val="nil"/>
              <w:left w:val="nil"/>
              <w:bottom w:val="nil"/>
              <w:right w:val="nil"/>
            </w:tcBorders>
            <w:shd w:val="clear" w:color="auto" w:fill="auto"/>
            <w:noWrap/>
            <w:vAlign w:val="center"/>
            <w:hideMark/>
          </w:tcPr>
          <w:p w14:paraId="6A06E6D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2018</w:t>
            </w:r>
          </w:p>
        </w:tc>
        <w:tc>
          <w:tcPr>
            <w:tcW w:w="1072" w:type="dxa"/>
            <w:tcBorders>
              <w:top w:val="nil"/>
              <w:left w:val="nil"/>
              <w:bottom w:val="nil"/>
              <w:right w:val="nil"/>
            </w:tcBorders>
            <w:shd w:val="clear" w:color="auto" w:fill="auto"/>
            <w:noWrap/>
            <w:vAlign w:val="center"/>
            <w:hideMark/>
          </w:tcPr>
          <w:p w14:paraId="25D20A1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0.6</w:t>
            </w:r>
          </w:p>
        </w:tc>
        <w:tc>
          <w:tcPr>
            <w:tcW w:w="1055" w:type="dxa"/>
            <w:tcBorders>
              <w:top w:val="nil"/>
              <w:left w:val="nil"/>
              <w:bottom w:val="nil"/>
              <w:right w:val="nil"/>
            </w:tcBorders>
            <w:shd w:val="clear" w:color="auto" w:fill="auto"/>
            <w:noWrap/>
            <w:vAlign w:val="center"/>
            <w:hideMark/>
          </w:tcPr>
          <w:p w14:paraId="05D9DB3E"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7.4 ± 1.4</w:t>
            </w:r>
          </w:p>
        </w:tc>
        <w:tc>
          <w:tcPr>
            <w:tcW w:w="1134" w:type="dxa"/>
            <w:tcBorders>
              <w:top w:val="nil"/>
              <w:left w:val="nil"/>
              <w:bottom w:val="nil"/>
              <w:right w:val="nil"/>
            </w:tcBorders>
            <w:shd w:val="clear" w:color="auto" w:fill="auto"/>
            <w:noWrap/>
            <w:vAlign w:val="center"/>
            <w:hideMark/>
          </w:tcPr>
          <w:p w14:paraId="11BC868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4.8 ± 2.3</w:t>
            </w:r>
          </w:p>
        </w:tc>
        <w:tc>
          <w:tcPr>
            <w:tcW w:w="1283" w:type="dxa"/>
            <w:tcBorders>
              <w:top w:val="nil"/>
              <w:left w:val="nil"/>
              <w:bottom w:val="nil"/>
              <w:right w:val="nil"/>
            </w:tcBorders>
            <w:shd w:val="clear" w:color="auto" w:fill="auto"/>
            <w:noWrap/>
            <w:vAlign w:val="center"/>
            <w:hideMark/>
          </w:tcPr>
          <w:p w14:paraId="0882D5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7.9 ± 4.0</w:t>
            </w:r>
          </w:p>
        </w:tc>
        <w:tc>
          <w:tcPr>
            <w:tcW w:w="1005" w:type="dxa"/>
            <w:tcBorders>
              <w:top w:val="nil"/>
              <w:left w:val="nil"/>
              <w:bottom w:val="nil"/>
              <w:right w:val="nil"/>
            </w:tcBorders>
            <w:shd w:val="clear" w:color="auto" w:fill="auto"/>
            <w:noWrap/>
            <w:vAlign w:val="center"/>
            <w:hideMark/>
          </w:tcPr>
          <w:p w14:paraId="1E50AF47"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 ± 2.1</w:t>
            </w:r>
          </w:p>
        </w:tc>
        <w:tc>
          <w:tcPr>
            <w:tcW w:w="861" w:type="dxa"/>
            <w:tcBorders>
              <w:top w:val="nil"/>
              <w:left w:val="nil"/>
              <w:bottom w:val="nil"/>
              <w:right w:val="nil"/>
            </w:tcBorders>
            <w:shd w:val="clear" w:color="auto" w:fill="auto"/>
            <w:noWrap/>
            <w:vAlign w:val="center"/>
            <w:hideMark/>
          </w:tcPr>
          <w:p w14:paraId="18610B2A"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4.9 ± 1.4</w:t>
            </w:r>
          </w:p>
        </w:tc>
        <w:tc>
          <w:tcPr>
            <w:tcW w:w="1246" w:type="dxa"/>
            <w:tcBorders>
              <w:top w:val="nil"/>
              <w:left w:val="nil"/>
              <w:bottom w:val="nil"/>
              <w:right w:val="nil"/>
            </w:tcBorders>
            <w:shd w:val="clear" w:color="auto" w:fill="auto"/>
            <w:noWrap/>
            <w:vAlign w:val="center"/>
            <w:hideMark/>
          </w:tcPr>
          <w:p w14:paraId="5DF611F6"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0.9 ± 0</w:t>
            </w:r>
          </w:p>
        </w:tc>
        <w:tc>
          <w:tcPr>
            <w:tcW w:w="1277" w:type="dxa"/>
            <w:tcBorders>
              <w:top w:val="nil"/>
              <w:left w:val="nil"/>
              <w:bottom w:val="nil"/>
              <w:right w:val="nil"/>
            </w:tcBorders>
            <w:shd w:val="clear" w:color="auto" w:fill="auto"/>
            <w:noWrap/>
            <w:vAlign w:val="center"/>
            <w:hideMark/>
          </w:tcPr>
          <w:p w14:paraId="441C040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4.3 ± 3.2</w:t>
            </w:r>
          </w:p>
        </w:tc>
      </w:tr>
      <w:tr w:rsidR="00CB5B91" w:rsidRPr="000B1448" w14:paraId="784E4984" w14:textId="77777777" w:rsidTr="00AF27F2">
        <w:trPr>
          <w:trHeight w:val="300"/>
        </w:trPr>
        <w:tc>
          <w:tcPr>
            <w:tcW w:w="1701" w:type="dxa"/>
            <w:tcBorders>
              <w:top w:val="nil"/>
              <w:left w:val="nil"/>
              <w:bottom w:val="single" w:sz="4" w:space="0" w:color="auto"/>
              <w:right w:val="nil"/>
            </w:tcBorders>
            <w:shd w:val="clear" w:color="auto" w:fill="auto"/>
            <w:noWrap/>
            <w:vAlign w:val="center"/>
            <w:hideMark/>
          </w:tcPr>
          <w:p w14:paraId="46A6A705"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2017</w:t>
            </w:r>
          </w:p>
        </w:tc>
        <w:tc>
          <w:tcPr>
            <w:tcW w:w="1072" w:type="dxa"/>
            <w:tcBorders>
              <w:top w:val="nil"/>
              <w:left w:val="nil"/>
              <w:bottom w:val="single" w:sz="4" w:space="0" w:color="auto"/>
              <w:right w:val="nil"/>
            </w:tcBorders>
            <w:shd w:val="clear" w:color="auto" w:fill="auto"/>
            <w:noWrap/>
            <w:vAlign w:val="center"/>
            <w:hideMark/>
          </w:tcPr>
          <w:p w14:paraId="02623ED1"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 ± 0.5</w:t>
            </w:r>
          </w:p>
        </w:tc>
        <w:tc>
          <w:tcPr>
            <w:tcW w:w="1055" w:type="dxa"/>
            <w:tcBorders>
              <w:top w:val="nil"/>
              <w:left w:val="nil"/>
              <w:bottom w:val="single" w:sz="4" w:space="0" w:color="auto"/>
              <w:right w:val="nil"/>
            </w:tcBorders>
            <w:shd w:val="clear" w:color="auto" w:fill="auto"/>
            <w:noWrap/>
            <w:vAlign w:val="center"/>
            <w:hideMark/>
          </w:tcPr>
          <w:p w14:paraId="0E1093C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6.4 ± 1.3</w:t>
            </w:r>
          </w:p>
        </w:tc>
        <w:tc>
          <w:tcPr>
            <w:tcW w:w="1134" w:type="dxa"/>
            <w:tcBorders>
              <w:top w:val="nil"/>
              <w:left w:val="nil"/>
              <w:bottom w:val="single" w:sz="4" w:space="0" w:color="auto"/>
              <w:right w:val="nil"/>
            </w:tcBorders>
            <w:shd w:val="clear" w:color="auto" w:fill="auto"/>
            <w:noWrap/>
            <w:vAlign w:val="center"/>
            <w:hideMark/>
          </w:tcPr>
          <w:p w14:paraId="2D02B19C"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5.3 ± 2.4</w:t>
            </w:r>
          </w:p>
        </w:tc>
        <w:tc>
          <w:tcPr>
            <w:tcW w:w="1283" w:type="dxa"/>
            <w:tcBorders>
              <w:top w:val="nil"/>
              <w:left w:val="nil"/>
              <w:bottom w:val="single" w:sz="4" w:space="0" w:color="auto"/>
              <w:right w:val="nil"/>
            </w:tcBorders>
            <w:shd w:val="clear" w:color="auto" w:fill="auto"/>
            <w:noWrap/>
            <w:vAlign w:val="center"/>
            <w:hideMark/>
          </w:tcPr>
          <w:p w14:paraId="5B647680"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6.6 ± 2.6</w:t>
            </w:r>
          </w:p>
        </w:tc>
        <w:tc>
          <w:tcPr>
            <w:tcW w:w="1005" w:type="dxa"/>
            <w:tcBorders>
              <w:top w:val="nil"/>
              <w:left w:val="nil"/>
              <w:bottom w:val="single" w:sz="4" w:space="0" w:color="auto"/>
              <w:right w:val="nil"/>
            </w:tcBorders>
            <w:shd w:val="clear" w:color="auto" w:fill="auto"/>
            <w:noWrap/>
            <w:vAlign w:val="center"/>
            <w:hideMark/>
          </w:tcPr>
          <w:p w14:paraId="3822FB9F"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 ± 2.0</w:t>
            </w:r>
          </w:p>
        </w:tc>
        <w:tc>
          <w:tcPr>
            <w:tcW w:w="861" w:type="dxa"/>
            <w:tcBorders>
              <w:top w:val="nil"/>
              <w:left w:val="nil"/>
              <w:bottom w:val="single" w:sz="4" w:space="0" w:color="auto"/>
              <w:right w:val="nil"/>
            </w:tcBorders>
            <w:shd w:val="clear" w:color="auto" w:fill="auto"/>
            <w:noWrap/>
            <w:vAlign w:val="center"/>
            <w:hideMark/>
          </w:tcPr>
          <w:p w14:paraId="311BC48D"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5.0 ± 1.7</w:t>
            </w:r>
          </w:p>
        </w:tc>
        <w:tc>
          <w:tcPr>
            <w:tcW w:w="1246" w:type="dxa"/>
            <w:tcBorders>
              <w:top w:val="nil"/>
              <w:left w:val="nil"/>
              <w:bottom w:val="single" w:sz="4" w:space="0" w:color="auto"/>
              <w:right w:val="nil"/>
            </w:tcBorders>
            <w:shd w:val="clear" w:color="auto" w:fill="auto"/>
            <w:noWrap/>
            <w:vAlign w:val="center"/>
            <w:hideMark/>
          </w:tcPr>
          <w:p w14:paraId="11501B22"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1.5 ± 1.0</w:t>
            </w:r>
          </w:p>
        </w:tc>
        <w:tc>
          <w:tcPr>
            <w:tcW w:w="1277" w:type="dxa"/>
            <w:tcBorders>
              <w:top w:val="nil"/>
              <w:left w:val="nil"/>
              <w:bottom w:val="single" w:sz="4" w:space="0" w:color="auto"/>
              <w:right w:val="nil"/>
            </w:tcBorders>
            <w:shd w:val="clear" w:color="auto" w:fill="auto"/>
            <w:noWrap/>
            <w:vAlign w:val="center"/>
            <w:hideMark/>
          </w:tcPr>
          <w:p w14:paraId="492DACE3" w14:textId="77777777" w:rsidR="00CB5B91" w:rsidRPr="005547A8" w:rsidRDefault="00CB5B91" w:rsidP="00AF27F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4.5 ± 2.7</w:t>
            </w:r>
          </w:p>
        </w:tc>
      </w:tr>
    </w:tbl>
    <w:p w14:paraId="6E6750F9" w14:textId="77777777" w:rsidR="00CB5B91" w:rsidRDefault="00CB5B91" w:rsidP="00CB5B91">
      <w:pPr>
        <w:widowControl w:val="0"/>
        <w:autoSpaceDE w:val="0"/>
        <w:autoSpaceDN w:val="0"/>
        <w:adjustRightInd w:val="0"/>
        <w:ind w:left="851" w:hanging="851"/>
        <w:rPr>
          <w:sz w:val="22"/>
          <w:szCs w:val="22"/>
        </w:rPr>
      </w:pPr>
    </w:p>
    <w:p w14:paraId="129A6632" w14:textId="5590288A" w:rsidR="00CE13E7" w:rsidRDefault="00CE13E7">
      <w:pPr>
        <w:rPr>
          <w:rFonts w:asciiTheme="minorHAnsi" w:hAnsiTheme="minorHAnsi" w:cstheme="minorHAnsi"/>
          <w:sz w:val="22"/>
          <w:szCs w:val="22"/>
          <w:lang w:eastAsia="x-none"/>
        </w:rPr>
      </w:pPr>
    </w:p>
    <w:p w14:paraId="16702B2C" w14:textId="6835062E" w:rsidR="00CB5B91" w:rsidRDefault="00CB5B91">
      <w:pPr>
        <w:rPr>
          <w:rFonts w:asciiTheme="minorHAnsi" w:hAnsiTheme="minorHAnsi" w:cstheme="minorHAnsi"/>
          <w:sz w:val="22"/>
          <w:szCs w:val="22"/>
          <w:lang w:eastAsia="x-none"/>
        </w:rPr>
      </w:pPr>
    </w:p>
    <w:p w14:paraId="553B12B0" w14:textId="2C147990" w:rsidR="00CB5B91" w:rsidRDefault="00CB5B91">
      <w:pPr>
        <w:rPr>
          <w:rFonts w:asciiTheme="minorHAnsi" w:hAnsiTheme="minorHAnsi" w:cstheme="minorHAnsi"/>
          <w:sz w:val="22"/>
          <w:szCs w:val="22"/>
          <w:lang w:eastAsia="x-none"/>
        </w:rPr>
      </w:pPr>
    </w:p>
    <w:p w14:paraId="28885FA2" w14:textId="206FE9D6" w:rsidR="00CB5B91" w:rsidRDefault="00CB5B91">
      <w:pPr>
        <w:rPr>
          <w:rFonts w:asciiTheme="minorHAnsi" w:hAnsiTheme="minorHAnsi" w:cstheme="minorHAnsi"/>
          <w:sz w:val="22"/>
          <w:szCs w:val="22"/>
          <w:lang w:eastAsia="x-none"/>
        </w:rPr>
      </w:pPr>
    </w:p>
    <w:p w14:paraId="006A6833" w14:textId="4E58A4B8" w:rsidR="00CB5B91" w:rsidRDefault="00CB5B91">
      <w:pPr>
        <w:rPr>
          <w:rFonts w:asciiTheme="minorHAnsi" w:hAnsiTheme="minorHAnsi" w:cstheme="minorHAnsi"/>
          <w:sz w:val="22"/>
          <w:szCs w:val="22"/>
          <w:lang w:eastAsia="x-none"/>
        </w:rPr>
      </w:pPr>
    </w:p>
    <w:p w14:paraId="39B413B7" w14:textId="212E8A86" w:rsidR="00CB5B91" w:rsidRDefault="00CB5B91">
      <w:pPr>
        <w:rPr>
          <w:rFonts w:asciiTheme="minorHAnsi" w:hAnsiTheme="minorHAnsi" w:cstheme="minorHAnsi"/>
          <w:sz w:val="22"/>
          <w:szCs w:val="22"/>
          <w:lang w:eastAsia="x-none"/>
        </w:rPr>
      </w:pPr>
    </w:p>
    <w:p w14:paraId="1184F64C" w14:textId="79F7CF3A" w:rsidR="00CB5B91" w:rsidRDefault="00CB5B91">
      <w:pPr>
        <w:rPr>
          <w:rFonts w:asciiTheme="minorHAnsi" w:hAnsiTheme="minorHAnsi" w:cstheme="minorHAnsi"/>
          <w:sz w:val="22"/>
          <w:szCs w:val="22"/>
          <w:lang w:eastAsia="x-none"/>
        </w:rPr>
      </w:pPr>
    </w:p>
    <w:p w14:paraId="32D5DB48" w14:textId="3EE43287" w:rsidR="00CB5B91" w:rsidRDefault="00CB5B91">
      <w:pPr>
        <w:rPr>
          <w:rFonts w:asciiTheme="minorHAnsi" w:hAnsiTheme="minorHAnsi" w:cstheme="minorHAnsi"/>
          <w:sz w:val="22"/>
          <w:szCs w:val="22"/>
          <w:lang w:eastAsia="x-none"/>
        </w:rPr>
      </w:pPr>
    </w:p>
    <w:p w14:paraId="0FA5C118" w14:textId="396CADAE" w:rsidR="00C91DA5" w:rsidRDefault="00C91DA5" w:rsidP="008B06C5">
      <w:pPr>
        <w:spacing w:line="360" w:lineRule="auto"/>
        <w:ind w:left="-993" w:firstLine="0"/>
        <w:jc w:val="center"/>
        <w:rPr>
          <w:rFonts w:asciiTheme="minorHAnsi" w:hAnsiTheme="minorHAnsi" w:cstheme="minorHAnsi"/>
          <w:sz w:val="22"/>
          <w:szCs w:val="22"/>
          <w:shd w:val="clear" w:color="auto" w:fill="C6D9F1" w:themeFill="text2" w:themeFillTint="33"/>
          <w:lang w:eastAsia="x-none"/>
        </w:rPr>
      </w:pPr>
      <w:bookmarkStart w:id="127" w:name="_Toc39545561"/>
      <w:bookmarkStart w:id="128" w:name="_Toc517877452"/>
      <w:r w:rsidRPr="00C91DA5">
        <w:rPr>
          <w:noProof/>
        </w:rPr>
        <w:drawing>
          <wp:inline distT="0" distB="0" distL="0" distR="0" wp14:anchorId="14BDECB3" wp14:editId="4694BDDF">
            <wp:extent cx="7051760" cy="64604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57255" cy="6465436"/>
                    </a:xfrm>
                    <a:prstGeom prst="rect">
                      <a:avLst/>
                    </a:prstGeom>
                    <a:noFill/>
                    <a:ln>
                      <a:noFill/>
                    </a:ln>
                  </pic:spPr>
                </pic:pic>
              </a:graphicData>
            </a:graphic>
          </wp:inline>
        </w:drawing>
      </w:r>
    </w:p>
    <w:p w14:paraId="26BA8464" w14:textId="4AC9EB17" w:rsidR="00B27D25" w:rsidRDefault="00B27D25" w:rsidP="00B27D25">
      <w:pPr>
        <w:ind w:left="720" w:hanging="720"/>
        <w:rPr>
          <w:rFonts w:cs="Calibri"/>
          <w:lang w:val="en-AU"/>
        </w:rPr>
      </w:pPr>
      <w:bookmarkStart w:id="129" w:name="_Hlk24462905"/>
      <w:bookmarkStart w:id="130" w:name="_Toc466381630"/>
      <w:bookmarkStart w:id="131" w:name="_Toc530221048"/>
      <w:bookmarkStart w:id="132" w:name="_Toc22568421"/>
      <w:bookmarkStart w:id="133" w:name="_Toc58581636"/>
      <w:bookmarkStart w:id="134" w:name="_Toc59116221"/>
      <w:r w:rsidRPr="004900FD">
        <w:rPr>
          <w:rFonts w:cs="Calibri"/>
          <w:b/>
          <w:lang w:val="en-AU"/>
        </w:rPr>
        <w:t xml:space="preserve">Figure </w:t>
      </w:r>
      <w:r w:rsidRPr="004900FD">
        <w:rPr>
          <w:rFonts w:cs="Calibri"/>
          <w:b/>
          <w:lang w:val="en-AU"/>
        </w:rPr>
        <w:fldChar w:fldCharType="begin"/>
      </w:r>
      <w:r w:rsidRPr="004900FD">
        <w:rPr>
          <w:rFonts w:cs="Calibri"/>
          <w:b/>
          <w:lang w:val="en-AU"/>
        </w:rPr>
        <w:instrText xml:space="preserve"> SEQ Figure \* ARABIC </w:instrText>
      </w:r>
      <w:r w:rsidRPr="004900FD">
        <w:rPr>
          <w:rFonts w:cs="Calibri"/>
          <w:b/>
          <w:lang w:val="en-AU"/>
        </w:rPr>
        <w:fldChar w:fldCharType="separate"/>
      </w:r>
      <w:r w:rsidR="00995E5B">
        <w:rPr>
          <w:rFonts w:cs="Calibri"/>
          <w:b/>
          <w:noProof/>
          <w:lang w:val="en-AU"/>
        </w:rPr>
        <w:t>7</w:t>
      </w:r>
      <w:r w:rsidRPr="004900FD">
        <w:rPr>
          <w:rFonts w:cs="Calibri"/>
          <w:b/>
          <w:lang w:val="en-AU"/>
        </w:rPr>
        <w:fldChar w:fldCharType="end"/>
      </w:r>
      <w:r w:rsidRPr="004900FD">
        <w:rPr>
          <w:rFonts w:cs="Calibri"/>
          <w:lang w:val="en-AU"/>
        </w:rPr>
        <w:t xml:space="preserve">  </w:t>
      </w:r>
      <w:r w:rsidRPr="00B27D25">
        <w:rPr>
          <w:rFonts w:cs="Calibri"/>
          <w:lang w:val="en-AU"/>
        </w:rPr>
        <w:t xml:space="preserve">Relationship between kākahi density at </w:t>
      </w:r>
      <w:r>
        <w:rPr>
          <w:rFonts w:cs="Calibri"/>
          <w:lang w:val="en-AU"/>
        </w:rPr>
        <w:t xml:space="preserve">seven </w:t>
      </w:r>
      <w:r w:rsidRPr="00B27D25">
        <w:rPr>
          <w:rFonts w:cs="Calibri"/>
          <w:lang w:val="en-AU"/>
        </w:rPr>
        <w:t>sites (0.5 m x 40 m transects) situated in Lake Roto</w:t>
      </w:r>
      <w:r>
        <w:rPr>
          <w:rFonts w:cs="Calibri"/>
          <w:lang w:val="en-AU"/>
        </w:rPr>
        <w:t xml:space="preserve">rua </w:t>
      </w:r>
      <w:r w:rsidRPr="00B27D25">
        <w:rPr>
          <w:rFonts w:cs="Calibri"/>
          <w:lang w:val="en-AU"/>
        </w:rPr>
        <w:t>and time</w:t>
      </w:r>
      <w:bookmarkEnd w:id="129"/>
      <w:r>
        <w:rPr>
          <w:rFonts w:cs="Calibri"/>
          <w:lang w:val="en-AU"/>
        </w:rPr>
        <w:t xml:space="preserve">, </w:t>
      </w:r>
      <w:r w:rsidRPr="004900FD">
        <w:rPr>
          <w:rFonts w:cs="Calibri"/>
          <w:lang w:val="en-AU"/>
        </w:rPr>
        <w:t>J</w:t>
      </w:r>
      <w:r>
        <w:rPr>
          <w:rFonts w:cs="Calibri"/>
          <w:lang w:val="en-AU"/>
        </w:rPr>
        <w:t xml:space="preserve">anuary 2017 </w:t>
      </w:r>
      <w:r w:rsidRPr="004900FD">
        <w:rPr>
          <w:rFonts w:cs="Calibri"/>
          <w:lang w:val="en-AU"/>
        </w:rPr>
        <w:t xml:space="preserve">to </w:t>
      </w:r>
      <w:r>
        <w:rPr>
          <w:rFonts w:cs="Calibri"/>
          <w:lang w:val="en-AU"/>
        </w:rPr>
        <w:t xml:space="preserve">November </w:t>
      </w:r>
      <w:r w:rsidRPr="004900FD">
        <w:rPr>
          <w:rFonts w:cs="Calibri"/>
          <w:lang w:val="en-AU"/>
        </w:rPr>
        <w:t>20</w:t>
      </w:r>
      <w:r>
        <w:rPr>
          <w:rFonts w:cs="Calibri"/>
          <w:lang w:val="en-AU"/>
        </w:rPr>
        <w:t>20</w:t>
      </w:r>
      <w:r w:rsidRPr="004900FD">
        <w:rPr>
          <w:rFonts w:cs="Calibri"/>
          <w:lang w:val="en-AU"/>
        </w:rPr>
        <w:t>.</w:t>
      </w:r>
      <w:bookmarkEnd w:id="130"/>
      <w:bookmarkEnd w:id="131"/>
      <w:bookmarkEnd w:id="132"/>
      <w:bookmarkEnd w:id="133"/>
      <w:bookmarkEnd w:id="134"/>
    </w:p>
    <w:p w14:paraId="2DDB58D5" w14:textId="52D2479C" w:rsidR="008B06C5" w:rsidRDefault="008B06C5" w:rsidP="00B27D25">
      <w:pPr>
        <w:ind w:left="720" w:hanging="720"/>
        <w:rPr>
          <w:rFonts w:cs="Calibri"/>
          <w:sz w:val="24"/>
          <w:szCs w:val="24"/>
          <w:lang w:val="en-AU"/>
        </w:rPr>
      </w:pPr>
    </w:p>
    <w:p w14:paraId="68121458" w14:textId="23B9E554" w:rsidR="008B06C5" w:rsidRDefault="008B06C5">
      <w:pPr>
        <w:rPr>
          <w:rFonts w:cs="Calibri"/>
          <w:sz w:val="24"/>
          <w:szCs w:val="24"/>
          <w:lang w:val="en-AU"/>
        </w:rPr>
      </w:pPr>
      <w:r>
        <w:rPr>
          <w:rFonts w:cs="Calibri"/>
          <w:sz w:val="24"/>
          <w:szCs w:val="24"/>
          <w:lang w:val="en-AU"/>
        </w:rPr>
        <w:br w:type="page"/>
      </w:r>
    </w:p>
    <w:p w14:paraId="3A5D3B87" w14:textId="0CDA3734" w:rsidR="00446EF3" w:rsidRDefault="00446EF3" w:rsidP="0034263E">
      <w:pPr>
        <w:pStyle w:val="Heading1"/>
        <w:spacing w:before="0" w:after="0"/>
      </w:pPr>
      <w:bookmarkStart w:id="135" w:name="_Toc59188239"/>
      <w:r w:rsidRPr="00314CF3">
        <w:t>DISCUSSION</w:t>
      </w:r>
      <w:bookmarkEnd w:id="127"/>
      <w:bookmarkEnd w:id="128"/>
      <w:bookmarkEnd w:id="135"/>
    </w:p>
    <w:p w14:paraId="25C17160" w14:textId="46A55A52" w:rsidR="009D3300" w:rsidRPr="009D3300" w:rsidRDefault="00855CBA" w:rsidP="00423FA8">
      <w:pPr>
        <w:pStyle w:val="Heading2"/>
        <w:spacing w:before="120"/>
      </w:pPr>
      <w:bookmarkStart w:id="136" w:name="_Toc517877453"/>
      <w:bookmarkStart w:id="137" w:name="_Toc59188240"/>
      <w:bookmarkStart w:id="138" w:name="_Hlk517361243"/>
      <w:r w:rsidRPr="00314CF3">
        <w:t>K</w:t>
      </w:r>
      <w:r w:rsidR="009D3300" w:rsidRPr="00314CF3">
        <w:t>ōura</w:t>
      </w:r>
      <w:bookmarkEnd w:id="136"/>
      <w:bookmarkEnd w:id="137"/>
    </w:p>
    <w:p w14:paraId="09D46262" w14:textId="7D207D78" w:rsidR="00760043" w:rsidRPr="001E029D" w:rsidRDefault="00EB7DA2" w:rsidP="007B1D17">
      <w:pPr>
        <w:pStyle w:val="Normalbodytext"/>
        <w:spacing w:after="120" w:line="360" w:lineRule="auto"/>
        <w:ind w:left="0" w:firstLine="0"/>
        <w:rPr>
          <w:rFonts w:asciiTheme="minorHAnsi" w:hAnsiTheme="minorHAnsi" w:cstheme="minorHAnsi"/>
          <w:color w:val="000000" w:themeColor="text1"/>
          <w:szCs w:val="22"/>
        </w:rPr>
      </w:pPr>
      <w:bookmarkStart w:id="139" w:name="_Hlk6052272"/>
      <w:bookmarkStart w:id="140" w:name="_Hlk517795119"/>
      <w:bookmarkStart w:id="141" w:name="_Hlk517791000"/>
      <w:r w:rsidRPr="005547A8">
        <w:rPr>
          <w:rFonts w:asciiTheme="minorHAnsi" w:hAnsiTheme="minorHAnsi" w:cstheme="minorHAnsi"/>
          <w:color w:val="000000" w:themeColor="text1"/>
          <w:szCs w:val="22"/>
        </w:rPr>
        <w:t>Kōura abundance and biomass were lower in 20</w:t>
      </w:r>
      <w:r w:rsidR="00F54408" w:rsidRPr="005547A8">
        <w:rPr>
          <w:rFonts w:asciiTheme="minorHAnsi" w:hAnsiTheme="minorHAnsi" w:cstheme="minorHAnsi"/>
          <w:color w:val="000000" w:themeColor="text1"/>
          <w:szCs w:val="22"/>
        </w:rPr>
        <w:t>20</w:t>
      </w:r>
      <w:r w:rsidRPr="005547A8">
        <w:rPr>
          <w:rFonts w:asciiTheme="minorHAnsi" w:hAnsiTheme="minorHAnsi" w:cstheme="minorHAnsi"/>
          <w:color w:val="000000" w:themeColor="text1"/>
          <w:szCs w:val="22"/>
        </w:rPr>
        <w:t xml:space="preserve"> than in </w:t>
      </w:r>
      <w:r w:rsidR="00E40458" w:rsidRPr="005547A8">
        <w:rPr>
          <w:rFonts w:asciiTheme="minorHAnsi" w:hAnsiTheme="minorHAnsi" w:cstheme="minorHAnsi"/>
          <w:color w:val="000000" w:themeColor="text1"/>
          <w:szCs w:val="22"/>
        </w:rPr>
        <w:t>201</w:t>
      </w:r>
      <w:r w:rsidR="00F54408" w:rsidRPr="005547A8">
        <w:rPr>
          <w:rFonts w:asciiTheme="minorHAnsi" w:hAnsiTheme="minorHAnsi" w:cstheme="minorHAnsi"/>
          <w:color w:val="000000" w:themeColor="text1"/>
          <w:szCs w:val="22"/>
        </w:rPr>
        <w:t>9</w:t>
      </w:r>
      <w:r w:rsidR="00E40458" w:rsidRPr="005547A8">
        <w:rPr>
          <w:rFonts w:asciiTheme="minorHAnsi" w:hAnsiTheme="minorHAnsi" w:cstheme="minorHAnsi"/>
          <w:color w:val="000000" w:themeColor="text1"/>
          <w:szCs w:val="22"/>
        </w:rPr>
        <w:t xml:space="preserve"> </w:t>
      </w:r>
      <w:r w:rsidR="00F54408" w:rsidRPr="005547A8">
        <w:rPr>
          <w:rFonts w:asciiTheme="minorHAnsi" w:hAnsiTheme="minorHAnsi" w:cstheme="minorHAnsi"/>
          <w:color w:val="000000" w:themeColor="text1"/>
          <w:szCs w:val="22"/>
        </w:rPr>
        <w:t xml:space="preserve">continuing the long-term trend of </w:t>
      </w:r>
      <w:r w:rsidR="00490533" w:rsidRPr="005547A8">
        <w:rPr>
          <w:rFonts w:asciiTheme="minorHAnsi" w:hAnsiTheme="minorHAnsi" w:cstheme="minorHAnsi"/>
          <w:color w:val="000000" w:themeColor="text1"/>
          <w:szCs w:val="22"/>
        </w:rPr>
        <w:t xml:space="preserve">kōura population decline in </w:t>
      </w:r>
      <w:r w:rsidR="00F54408" w:rsidRPr="005547A8">
        <w:rPr>
          <w:rFonts w:asciiTheme="minorHAnsi" w:hAnsiTheme="minorHAnsi" w:cstheme="minorHAnsi"/>
          <w:color w:val="000000" w:themeColor="text1"/>
          <w:szCs w:val="22"/>
        </w:rPr>
        <w:t>Lake Rotorua.</w:t>
      </w:r>
      <w:r w:rsidR="00F54408">
        <w:rPr>
          <w:rFonts w:asciiTheme="minorHAnsi" w:hAnsiTheme="minorHAnsi" w:cstheme="minorHAnsi"/>
          <w:color w:val="000000" w:themeColor="text1"/>
          <w:szCs w:val="22"/>
        </w:rPr>
        <w:t xml:space="preserve"> </w:t>
      </w:r>
      <w:r w:rsidR="00490533" w:rsidRPr="00490533">
        <w:rPr>
          <w:rFonts w:asciiTheme="minorHAnsi" w:hAnsiTheme="minorHAnsi" w:cstheme="minorHAnsi"/>
          <w:color w:val="000000" w:themeColor="text1"/>
          <w:szCs w:val="22"/>
        </w:rPr>
        <w:t>Mean CPUE has declined by -84.9% from 63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2009 to 9.5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2020</w:t>
      </w:r>
      <w:r w:rsidR="00490533">
        <w:rPr>
          <w:rFonts w:asciiTheme="minorHAnsi" w:hAnsiTheme="minorHAnsi" w:cstheme="minorHAnsi"/>
          <w:color w:val="000000" w:themeColor="text1"/>
          <w:szCs w:val="22"/>
        </w:rPr>
        <w:t>, w</w:t>
      </w:r>
      <w:r w:rsidR="00490533" w:rsidRPr="00490533">
        <w:rPr>
          <w:rFonts w:asciiTheme="minorHAnsi" w:hAnsiTheme="minorHAnsi" w:cstheme="minorHAnsi"/>
          <w:color w:val="000000" w:themeColor="text1"/>
          <w:szCs w:val="22"/>
        </w:rPr>
        <w:t xml:space="preserve">hile mean BPUE has declined by </w:t>
      </w:r>
      <w:r w:rsidR="0065556C">
        <w:rPr>
          <w:rFonts w:asciiTheme="minorHAnsi" w:hAnsiTheme="minorHAnsi" w:cstheme="minorHAnsi"/>
          <w:color w:val="000000" w:themeColor="text1"/>
          <w:szCs w:val="22"/>
        </w:rPr>
        <w:t>-</w:t>
      </w:r>
      <w:r w:rsidR="00490533" w:rsidRPr="00490533">
        <w:rPr>
          <w:rFonts w:asciiTheme="minorHAnsi" w:hAnsiTheme="minorHAnsi" w:cstheme="minorHAnsi"/>
          <w:color w:val="000000" w:themeColor="text1"/>
          <w:szCs w:val="22"/>
        </w:rPr>
        <w:t>59% from 683</w:t>
      </w:r>
      <w:r w:rsidR="00490533">
        <w:rPr>
          <w:rFonts w:asciiTheme="minorHAnsi" w:hAnsiTheme="minorHAnsi" w:cstheme="minorHAnsi"/>
          <w:color w:val="000000" w:themeColor="text1"/>
          <w:szCs w:val="22"/>
        </w:rPr>
        <w:t> </w:t>
      </w:r>
      <w:r w:rsidR="00490533" w:rsidRPr="00490533">
        <w:rPr>
          <w:rFonts w:asciiTheme="minorHAnsi" w:hAnsiTheme="minorHAnsi" w:cstheme="minorHAnsi"/>
          <w:color w:val="000000" w:themeColor="text1"/>
          <w:szCs w:val="22"/>
        </w:rPr>
        <w:t>g kōura whakaweku</w:t>
      </w:r>
      <w:r w:rsidR="00490533" w:rsidRPr="00490533">
        <w:rPr>
          <w:rFonts w:asciiTheme="minorHAnsi" w:hAnsiTheme="minorHAnsi" w:cstheme="minorHAnsi"/>
          <w:color w:val="000000" w:themeColor="text1"/>
          <w:szCs w:val="22"/>
          <w:vertAlign w:val="superscript"/>
        </w:rPr>
        <w:t>-1</w:t>
      </w:r>
      <w:r w:rsidR="00490533" w:rsidRP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sidRPr="00490533">
        <w:rPr>
          <w:rFonts w:asciiTheme="minorHAnsi" w:hAnsiTheme="minorHAnsi" w:cstheme="minorHAnsi"/>
          <w:color w:val="000000" w:themeColor="text1"/>
          <w:szCs w:val="22"/>
        </w:rPr>
        <w:t>2009 to 280</w:t>
      </w:r>
      <w:r w:rsidR="00490533">
        <w:rPr>
          <w:rFonts w:asciiTheme="minorHAnsi" w:hAnsiTheme="minorHAnsi" w:cstheme="minorHAnsi"/>
          <w:color w:val="000000" w:themeColor="text1"/>
          <w:szCs w:val="22"/>
        </w:rPr>
        <w:t> </w:t>
      </w:r>
      <w:r w:rsidR="00490533" w:rsidRPr="00490533">
        <w:rPr>
          <w:rFonts w:asciiTheme="minorHAnsi" w:hAnsiTheme="minorHAnsi" w:cstheme="minorHAnsi"/>
          <w:color w:val="000000" w:themeColor="text1"/>
          <w:szCs w:val="22"/>
        </w:rPr>
        <w:t>g kōura whakaweku</w:t>
      </w:r>
      <w:r w:rsidR="00490533" w:rsidRPr="00490533">
        <w:rPr>
          <w:rFonts w:asciiTheme="minorHAnsi" w:hAnsiTheme="minorHAnsi" w:cstheme="minorHAnsi"/>
          <w:color w:val="000000" w:themeColor="text1"/>
          <w:szCs w:val="22"/>
          <w:vertAlign w:val="superscript"/>
        </w:rPr>
        <w:t>- 1</w:t>
      </w:r>
      <w:r w:rsidR="00490533">
        <w:rPr>
          <w:rFonts w:asciiTheme="minorHAnsi" w:hAnsiTheme="minorHAnsi" w:cstheme="minorHAnsi"/>
          <w:color w:val="000000" w:themeColor="text1"/>
          <w:szCs w:val="22"/>
        </w:rPr>
        <w:t xml:space="preserve"> </w:t>
      </w:r>
      <w:r w:rsidR="002243D2">
        <w:rPr>
          <w:rFonts w:asciiTheme="minorHAnsi" w:hAnsiTheme="minorHAnsi" w:cstheme="minorHAnsi"/>
          <w:color w:val="000000" w:themeColor="text1"/>
          <w:szCs w:val="22"/>
        </w:rPr>
        <w:t xml:space="preserve">in </w:t>
      </w:r>
      <w:r w:rsidR="00490533">
        <w:rPr>
          <w:rFonts w:asciiTheme="minorHAnsi" w:hAnsiTheme="minorHAnsi" w:cstheme="minorHAnsi"/>
          <w:color w:val="000000" w:themeColor="text1"/>
          <w:szCs w:val="22"/>
        </w:rPr>
        <w:t>2020.</w:t>
      </w:r>
      <w:bookmarkEnd w:id="139"/>
      <w:r w:rsidR="006462D3" w:rsidRPr="001E029D">
        <w:rPr>
          <w:rFonts w:asciiTheme="minorHAnsi" w:hAnsiTheme="minorHAnsi" w:cstheme="minorHAnsi"/>
          <w:bCs/>
          <w:color w:val="000000" w:themeColor="text1"/>
          <w:szCs w:val="22"/>
          <w:lang w:val="en-US"/>
        </w:rPr>
        <w:t xml:space="preserve"> </w:t>
      </w:r>
      <w:r w:rsidR="005660DB" w:rsidRPr="001E029D">
        <w:rPr>
          <w:rFonts w:asciiTheme="minorHAnsi" w:hAnsiTheme="minorHAnsi" w:cstheme="minorHAnsi"/>
          <w:bCs/>
          <w:color w:val="000000" w:themeColor="text1"/>
          <w:szCs w:val="22"/>
          <w:lang w:val="en-US"/>
        </w:rPr>
        <w:t xml:space="preserve">From 2011 to 2016, there was a </w:t>
      </w:r>
      <w:r w:rsidR="00123E37" w:rsidRPr="001E029D">
        <w:rPr>
          <w:rFonts w:asciiTheme="minorHAnsi" w:hAnsiTheme="minorHAnsi" w:cstheme="minorHAnsi"/>
          <w:bCs/>
          <w:color w:val="000000" w:themeColor="text1"/>
          <w:szCs w:val="22"/>
          <w:lang w:val="en-US"/>
        </w:rPr>
        <w:t xml:space="preserve">sudden </w:t>
      </w:r>
      <w:r w:rsidR="005660DB" w:rsidRPr="001E029D">
        <w:rPr>
          <w:rFonts w:asciiTheme="minorHAnsi" w:hAnsiTheme="minorHAnsi" w:cstheme="minorHAnsi"/>
          <w:bCs/>
          <w:color w:val="000000" w:themeColor="text1"/>
          <w:szCs w:val="22"/>
          <w:lang w:val="en-US"/>
        </w:rPr>
        <w:t xml:space="preserve">shift from a population dominated by small and medium sized kōura to one composed mainly of medium and large </w:t>
      </w:r>
      <w:r w:rsidR="00123E37" w:rsidRPr="001E029D">
        <w:rPr>
          <w:rFonts w:asciiTheme="minorHAnsi" w:hAnsiTheme="minorHAnsi" w:cstheme="minorHAnsi"/>
          <w:bCs/>
          <w:color w:val="000000" w:themeColor="text1"/>
          <w:szCs w:val="22"/>
          <w:lang w:val="en-US"/>
        </w:rPr>
        <w:t xml:space="preserve">sized </w:t>
      </w:r>
      <w:r w:rsidR="005660DB" w:rsidRPr="001E029D">
        <w:rPr>
          <w:rFonts w:asciiTheme="minorHAnsi" w:hAnsiTheme="minorHAnsi" w:cstheme="minorHAnsi"/>
          <w:bCs/>
          <w:color w:val="000000" w:themeColor="text1"/>
          <w:szCs w:val="22"/>
          <w:lang w:val="en-US"/>
        </w:rPr>
        <w:t xml:space="preserve">kōura. </w:t>
      </w:r>
      <w:bookmarkStart w:id="142" w:name="_Hlk517877594"/>
      <w:r w:rsidR="001E029D" w:rsidRPr="001E029D">
        <w:rPr>
          <w:rFonts w:asciiTheme="minorHAnsi" w:hAnsiTheme="minorHAnsi" w:cstheme="minorHAnsi"/>
          <w:bCs/>
          <w:color w:val="000000" w:themeColor="text1"/>
          <w:szCs w:val="22"/>
          <w:lang w:val="en-US"/>
        </w:rPr>
        <w:t>Length</w:t>
      </w:r>
      <w:r w:rsidR="00382ABC" w:rsidRPr="001E029D">
        <w:rPr>
          <w:rFonts w:asciiTheme="minorHAnsi" w:hAnsiTheme="minorHAnsi" w:cstheme="minorHAnsi"/>
          <w:color w:val="000000" w:themeColor="text1"/>
          <w:szCs w:val="22"/>
        </w:rPr>
        <w:t xml:space="preserve">-frequency analysis of kōura </w:t>
      </w:r>
      <w:r w:rsidR="00FB6960" w:rsidRPr="001E029D">
        <w:rPr>
          <w:rFonts w:asciiTheme="minorHAnsi" w:hAnsiTheme="minorHAnsi" w:cstheme="minorHAnsi"/>
          <w:color w:val="000000" w:themeColor="text1"/>
          <w:szCs w:val="22"/>
        </w:rPr>
        <w:t xml:space="preserve">size </w:t>
      </w:r>
      <w:r w:rsidR="00382ABC" w:rsidRPr="001E029D">
        <w:rPr>
          <w:rFonts w:asciiTheme="minorHAnsi" w:hAnsiTheme="minorHAnsi" w:cstheme="minorHAnsi"/>
          <w:color w:val="000000" w:themeColor="text1"/>
          <w:szCs w:val="22"/>
        </w:rPr>
        <w:t>data shows that th</w:t>
      </w:r>
      <w:r w:rsidR="005660DB" w:rsidRPr="001E029D">
        <w:rPr>
          <w:rFonts w:asciiTheme="minorHAnsi" w:hAnsiTheme="minorHAnsi" w:cstheme="minorHAnsi"/>
          <w:color w:val="000000" w:themeColor="text1"/>
          <w:szCs w:val="22"/>
        </w:rPr>
        <w:t xml:space="preserve">is is due to a </w:t>
      </w:r>
      <w:r w:rsidR="007B1D17">
        <w:rPr>
          <w:rFonts w:asciiTheme="minorHAnsi" w:hAnsiTheme="minorHAnsi" w:cstheme="minorHAnsi"/>
          <w:color w:val="000000" w:themeColor="text1"/>
          <w:szCs w:val="22"/>
        </w:rPr>
        <w:t xml:space="preserve">decline in </w:t>
      </w:r>
      <w:r w:rsidR="00382ABC" w:rsidRPr="001E029D">
        <w:rPr>
          <w:rFonts w:asciiTheme="minorHAnsi" w:hAnsiTheme="minorHAnsi" w:cstheme="minorHAnsi"/>
          <w:color w:val="000000" w:themeColor="text1"/>
          <w:szCs w:val="22"/>
        </w:rPr>
        <w:t>numbers of kōura &lt;</w:t>
      </w:r>
      <w:r w:rsidR="001E029D" w:rsidRPr="001E029D">
        <w:rPr>
          <w:rFonts w:asciiTheme="minorHAnsi" w:hAnsiTheme="minorHAnsi" w:cstheme="minorHAnsi"/>
          <w:color w:val="000000" w:themeColor="text1"/>
          <w:szCs w:val="22"/>
        </w:rPr>
        <w:t>~</w:t>
      </w:r>
      <w:r w:rsidR="00382ABC" w:rsidRPr="001E029D">
        <w:rPr>
          <w:rFonts w:asciiTheme="minorHAnsi" w:hAnsiTheme="minorHAnsi" w:cstheme="minorHAnsi"/>
          <w:color w:val="000000" w:themeColor="text1"/>
          <w:szCs w:val="22"/>
        </w:rPr>
        <w:t>2</w:t>
      </w:r>
      <w:r w:rsidR="002D361B">
        <w:rPr>
          <w:rFonts w:asciiTheme="minorHAnsi" w:hAnsiTheme="minorHAnsi" w:cstheme="minorHAnsi"/>
          <w:color w:val="000000" w:themeColor="text1"/>
          <w:szCs w:val="22"/>
        </w:rPr>
        <w:t>2</w:t>
      </w:r>
      <w:r w:rsidR="00382ABC" w:rsidRPr="001E029D">
        <w:rPr>
          <w:rFonts w:asciiTheme="minorHAnsi" w:hAnsiTheme="minorHAnsi" w:cstheme="minorHAnsi"/>
          <w:color w:val="000000" w:themeColor="text1"/>
          <w:szCs w:val="22"/>
        </w:rPr>
        <w:t xml:space="preserve"> mm OCL. </w:t>
      </w:r>
    </w:p>
    <w:bookmarkEnd w:id="142"/>
    <w:p w14:paraId="56A59D81" w14:textId="32C9F2ED" w:rsidR="00967F47" w:rsidRDefault="00EC10AF" w:rsidP="009C551B">
      <w:pPr>
        <w:pStyle w:val="Normalbodytext"/>
        <w:spacing w:before="0" w:after="120" w:line="360" w:lineRule="auto"/>
        <w:ind w:left="0" w:firstLine="0"/>
        <w:rPr>
          <w:rFonts w:asciiTheme="minorHAnsi" w:hAnsiTheme="minorHAnsi" w:cstheme="minorHAnsi"/>
          <w:szCs w:val="22"/>
          <w:lang w:eastAsia="x-none"/>
        </w:rPr>
      </w:pPr>
      <w:r w:rsidRPr="00AF5221">
        <w:rPr>
          <w:rFonts w:asciiTheme="minorHAnsi" w:hAnsiTheme="minorHAnsi" w:cstheme="minorHAnsi"/>
          <w:bCs/>
          <w:szCs w:val="22"/>
          <w:lang w:val="en-US"/>
        </w:rPr>
        <w:t>T</w:t>
      </w:r>
      <w:r w:rsidRPr="00AF5221">
        <w:rPr>
          <w:rFonts w:asciiTheme="minorHAnsi" w:hAnsiTheme="minorHAnsi" w:cstheme="minorHAnsi"/>
          <w:szCs w:val="22"/>
        </w:rPr>
        <w:t xml:space="preserve">he reason for </w:t>
      </w:r>
      <w:bookmarkStart w:id="143" w:name="_Hlk6064614"/>
      <w:r w:rsidRPr="00AF5221">
        <w:rPr>
          <w:rFonts w:asciiTheme="minorHAnsi" w:hAnsiTheme="minorHAnsi" w:cstheme="minorHAnsi"/>
          <w:szCs w:val="22"/>
        </w:rPr>
        <w:t xml:space="preserve">the decline in </w:t>
      </w:r>
      <w:r w:rsidR="00490533">
        <w:rPr>
          <w:rFonts w:asciiTheme="minorHAnsi" w:hAnsiTheme="minorHAnsi" w:cstheme="minorHAnsi"/>
          <w:szCs w:val="22"/>
        </w:rPr>
        <w:t xml:space="preserve">relative </w:t>
      </w:r>
      <w:r w:rsidRPr="00AF5221">
        <w:rPr>
          <w:rFonts w:asciiTheme="minorHAnsi" w:hAnsiTheme="minorHAnsi" w:cstheme="minorHAnsi"/>
          <w:szCs w:val="22"/>
        </w:rPr>
        <w:t xml:space="preserve">abundance </w:t>
      </w:r>
      <w:bookmarkEnd w:id="143"/>
      <w:r w:rsidR="00490533">
        <w:rPr>
          <w:rFonts w:asciiTheme="minorHAnsi" w:hAnsiTheme="minorHAnsi" w:cstheme="minorHAnsi"/>
          <w:szCs w:val="22"/>
        </w:rPr>
        <w:t xml:space="preserve">is not certain as the kōura population is subjected to multiple stressors </w:t>
      </w:r>
      <w:r w:rsidR="002243D2">
        <w:rPr>
          <w:rFonts w:asciiTheme="minorHAnsi" w:hAnsiTheme="minorHAnsi" w:cstheme="minorHAnsi"/>
          <w:szCs w:val="22"/>
        </w:rPr>
        <w:t xml:space="preserve">in Lake Rotorua </w:t>
      </w:r>
      <w:r w:rsidR="00490533">
        <w:rPr>
          <w:rFonts w:asciiTheme="minorHAnsi" w:hAnsiTheme="minorHAnsi" w:cstheme="minorHAnsi"/>
          <w:szCs w:val="22"/>
        </w:rPr>
        <w:t>including; i</w:t>
      </w:r>
      <w:r w:rsidRPr="00AF5221">
        <w:rPr>
          <w:rFonts w:asciiTheme="minorHAnsi" w:hAnsiTheme="minorHAnsi" w:cstheme="minorHAnsi"/>
          <w:szCs w:val="22"/>
        </w:rPr>
        <w:t>ncreased predation</w:t>
      </w:r>
      <w:r w:rsidR="005024F7">
        <w:rPr>
          <w:rFonts w:asciiTheme="minorHAnsi" w:hAnsiTheme="minorHAnsi" w:cstheme="minorHAnsi"/>
          <w:szCs w:val="22"/>
        </w:rPr>
        <w:t xml:space="preserve"> by invasive fish</w:t>
      </w:r>
      <w:r w:rsidR="00490533">
        <w:rPr>
          <w:rFonts w:asciiTheme="minorHAnsi" w:hAnsiTheme="minorHAnsi" w:cstheme="minorHAnsi"/>
          <w:szCs w:val="22"/>
        </w:rPr>
        <w:t xml:space="preserve">, </w:t>
      </w:r>
      <w:r w:rsidRPr="00AF5221">
        <w:rPr>
          <w:rFonts w:asciiTheme="minorHAnsi" w:hAnsiTheme="minorHAnsi" w:cstheme="minorHAnsi"/>
          <w:szCs w:val="22"/>
        </w:rPr>
        <w:t>reduced lake productivity</w:t>
      </w:r>
      <w:r w:rsidR="003F6DFD">
        <w:rPr>
          <w:rFonts w:asciiTheme="minorHAnsi" w:hAnsiTheme="minorHAnsi" w:cstheme="minorHAnsi"/>
          <w:szCs w:val="22"/>
        </w:rPr>
        <w:t xml:space="preserve"> and </w:t>
      </w:r>
      <w:r w:rsidR="005024F7">
        <w:rPr>
          <w:rFonts w:asciiTheme="minorHAnsi" w:hAnsiTheme="minorHAnsi" w:cstheme="minorHAnsi"/>
          <w:szCs w:val="22"/>
        </w:rPr>
        <w:t xml:space="preserve">prolific </w:t>
      </w:r>
      <w:r w:rsidR="003F6DFD">
        <w:rPr>
          <w:szCs w:val="22"/>
        </w:rPr>
        <w:t>aquatic macrophyte growth.</w:t>
      </w:r>
      <w:r w:rsidRPr="00AF5221">
        <w:rPr>
          <w:rFonts w:asciiTheme="minorHAnsi" w:hAnsiTheme="minorHAnsi" w:cstheme="minorHAnsi"/>
          <w:szCs w:val="22"/>
        </w:rPr>
        <w:t xml:space="preserve"> </w:t>
      </w:r>
      <w:r w:rsidR="009C551B">
        <w:rPr>
          <w:rFonts w:asciiTheme="minorHAnsi" w:hAnsiTheme="minorHAnsi" w:cstheme="minorHAnsi"/>
          <w:szCs w:val="22"/>
        </w:rPr>
        <w:t>B</w:t>
      </w:r>
      <w:r w:rsidR="009C551B" w:rsidRPr="00AF5221">
        <w:rPr>
          <w:rFonts w:asciiTheme="minorHAnsi" w:hAnsiTheme="minorHAnsi" w:cstheme="minorHAnsi"/>
          <w:szCs w:val="22"/>
          <w:lang w:eastAsia="x-none"/>
        </w:rPr>
        <w:t xml:space="preserve">rown bullhead catfish </w:t>
      </w:r>
      <w:bookmarkStart w:id="144" w:name="_Hlk34061286"/>
      <w:r w:rsidR="009C551B" w:rsidRPr="00AF5221">
        <w:rPr>
          <w:rFonts w:asciiTheme="minorHAnsi" w:hAnsiTheme="minorHAnsi" w:cstheme="minorHAnsi"/>
          <w:szCs w:val="22"/>
          <w:lang w:eastAsia="x-none"/>
        </w:rPr>
        <w:t>(</w:t>
      </w:r>
      <w:r w:rsidR="009C551B" w:rsidRPr="00AF5221">
        <w:rPr>
          <w:rFonts w:asciiTheme="minorHAnsi" w:hAnsiTheme="minorHAnsi" w:cstheme="minorHAnsi"/>
          <w:i/>
          <w:szCs w:val="22"/>
          <w:lang w:eastAsia="x-none"/>
        </w:rPr>
        <w:t>Ameiurus nebulosus</w:t>
      </w:r>
      <w:r w:rsidR="009C551B" w:rsidRPr="00AF5221">
        <w:rPr>
          <w:rFonts w:asciiTheme="minorHAnsi" w:hAnsiTheme="minorHAnsi" w:cstheme="minorHAnsi"/>
          <w:szCs w:val="22"/>
          <w:lang w:eastAsia="x-none"/>
        </w:rPr>
        <w:t xml:space="preserve">) </w:t>
      </w:r>
      <w:bookmarkEnd w:id="144"/>
      <w:r w:rsidR="009C551B" w:rsidRPr="00AF5221">
        <w:rPr>
          <w:rFonts w:asciiTheme="minorHAnsi" w:hAnsiTheme="minorHAnsi" w:cstheme="minorHAnsi"/>
          <w:szCs w:val="22"/>
          <w:lang w:eastAsia="x-none"/>
        </w:rPr>
        <w:t>were officially recorded in Lake Roto</w:t>
      </w:r>
      <w:r w:rsidR="009C551B">
        <w:rPr>
          <w:rFonts w:asciiTheme="minorHAnsi" w:hAnsiTheme="minorHAnsi" w:cstheme="minorHAnsi"/>
          <w:szCs w:val="22"/>
          <w:lang w:eastAsia="x-none"/>
        </w:rPr>
        <w:t xml:space="preserve">rua </w:t>
      </w:r>
      <w:r w:rsidR="00885819">
        <w:rPr>
          <w:rFonts w:asciiTheme="minorHAnsi" w:hAnsiTheme="minorHAnsi" w:cstheme="minorHAnsi"/>
          <w:szCs w:val="22"/>
          <w:lang w:eastAsia="x-none"/>
        </w:rPr>
        <w:t>o</w:t>
      </w:r>
      <w:r w:rsidR="009C551B">
        <w:rPr>
          <w:rFonts w:asciiTheme="minorHAnsi" w:hAnsiTheme="minorHAnsi" w:cstheme="minorHAnsi"/>
          <w:szCs w:val="22"/>
          <w:lang w:eastAsia="x-none"/>
        </w:rPr>
        <w:t xml:space="preserve">n </w:t>
      </w:r>
      <w:r w:rsidR="00885819">
        <w:rPr>
          <w:rFonts w:asciiTheme="minorHAnsi" w:hAnsiTheme="minorHAnsi" w:cstheme="minorHAnsi"/>
          <w:szCs w:val="22"/>
          <w:lang w:eastAsia="x-none"/>
        </w:rPr>
        <w:t>18 December 2018</w:t>
      </w:r>
      <w:r w:rsidR="009C551B">
        <w:rPr>
          <w:rFonts w:asciiTheme="minorHAnsi" w:hAnsiTheme="minorHAnsi" w:cstheme="minorHAnsi"/>
          <w:szCs w:val="22"/>
          <w:lang w:eastAsia="x-none"/>
        </w:rPr>
        <w:t xml:space="preserve">. </w:t>
      </w:r>
      <w:r w:rsidR="00967F47" w:rsidRPr="00AF5221">
        <w:rPr>
          <w:rFonts w:asciiTheme="minorHAnsi" w:hAnsiTheme="minorHAnsi" w:cstheme="minorHAnsi"/>
          <w:szCs w:val="22"/>
          <w:lang w:eastAsia="x-none"/>
        </w:rPr>
        <w:t xml:space="preserve">Catfish have been reported to commonly consume kōura (particularly juvenile kōura) in Lake Taupō and are considered a more effective predator of kōura than trout </w:t>
      </w:r>
      <w:r w:rsidR="00467D99" w:rsidRPr="00467D99">
        <w:rPr>
          <w:rFonts w:asciiTheme="minorHAnsi" w:hAnsiTheme="minorHAnsi" w:cstheme="minorHAnsi"/>
          <w:szCs w:val="22"/>
          <w:lang w:eastAsia="x-none"/>
        </w:rPr>
        <w:t>(Barnes and Hicks 2003).</w:t>
      </w:r>
    </w:p>
    <w:bookmarkEnd w:id="138"/>
    <w:bookmarkEnd w:id="140"/>
    <w:bookmarkEnd w:id="141"/>
    <w:p w14:paraId="42D0C853" w14:textId="64F05A1C" w:rsidR="00D436E7" w:rsidRPr="00AF5221" w:rsidRDefault="009C551B" w:rsidP="002C2116">
      <w:pPr>
        <w:pStyle w:val="Normalbodytext"/>
        <w:spacing w:before="0" w:after="0" w:line="360" w:lineRule="auto"/>
        <w:ind w:left="0" w:firstLine="0"/>
        <w:rPr>
          <w:rFonts w:asciiTheme="minorHAnsi" w:hAnsiTheme="minorHAnsi" w:cstheme="minorHAnsi"/>
          <w:szCs w:val="22"/>
          <w:lang w:eastAsia="x-none"/>
        </w:rPr>
      </w:pPr>
      <w:r>
        <w:rPr>
          <w:rFonts w:asciiTheme="minorHAnsi" w:hAnsiTheme="minorHAnsi" w:cstheme="minorHAnsi"/>
          <w:szCs w:val="22"/>
          <w:lang w:eastAsia="x-none"/>
        </w:rPr>
        <w:t xml:space="preserve">The </w:t>
      </w:r>
      <w:r w:rsidRPr="00AF5221">
        <w:rPr>
          <w:rFonts w:asciiTheme="minorHAnsi" w:hAnsiTheme="minorHAnsi" w:cstheme="minorHAnsi"/>
          <w:szCs w:val="22"/>
        </w:rPr>
        <w:t>drastic reduction in the numbers of kōura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mm OCL</w:t>
      </w:r>
      <w:r w:rsidR="003F6DFD">
        <w:rPr>
          <w:rFonts w:asciiTheme="minorHAnsi" w:hAnsiTheme="minorHAnsi" w:cstheme="minorHAnsi"/>
          <w:szCs w:val="22"/>
        </w:rPr>
        <w:t xml:space="preserve"> in Lake Rotorua, </w:t>
      </w:r>
      <w:r w:rsidR="00E95387">
        <w:rPr>
          <w:rFonts w:asciiTheme="minorHAnsi" w:hAnsiTheme="minorHAnsi" w:cstheme="minorHAnsi"/>
          <w:szCs w:val="22"/>
        </w:rPr>
        <w:t xml:space="preserve">between 2011 and 2016, </w:t>
      </w:r>
      <w:r w:rsidR="00490533">
        <w:rPr>
          <w:rFonts w:asciiTheme="minorHAnsi" w:hAnsiTheme="minorHAnsi" w:cstheme="minorHAnsi"/>
          <w:szCs w:val="22"/>
        </w:rPr>
        <w:t xml:space="preserve">is most likely </w:t>
      </w:r>
      <w:r>
        <w:rPr>
          <w:rFonts w:asciiTheme="minorHAnsi" w:hAnsiTheme="minorHAnsi" w:cstheme="minorHAnsi"/>
          <w:szCs w:val="22"/>
          <w:lang w:eastAsia="x-none"/>
        </w:rPr>
        <w:t>due to catfish predation</w:t>
      </w:r>
      <w:r w:rsidR="00490533">
        <w:rPr>
          <w:rFonts w:asciiTheme="minorHAnsi" w:hAnsiTheme="minorHAnsi" w:cstheme="minorHAnsi"/>
          <w:szCs w:val="22"/>
          <w:lang w:eastAsia="x-none"/>
        </w:rPr>
        <w:t xml:space="preserve">. A </w:t>
      </w:r>
      <w:r w:rsidR="00312D2E">
        <w:rPr>
          <w:rFonts w:asciiTheme="minorHAnsi" w:hAnsiTheme="minorHAnsi" w:cstheme="minorHAnsi"/>
          <w:szCs w:val="22"/>
          <w:lang w:eastAsia="x-none"/>
        </w:rPr>
        <w:t xml:space="preserve">corresponding, and </w:t>
      </w:r>
      <w:r w:rsidR="00E95387" w:rsidRPr="00E95387">
        <w:rPr>
          <w:rFonts w:asciiTheme="minorHAnsi" w:hAnsiTheme="minorHAnsi" w:cstheme="minorHAnsi"/>
          <w:szCs w:val="22"/>
          <w:lang w:eastAsia="x-none"/>
        </w:rPr>
        <w:t>similar</w:t>
      </w:r>
      <w:r w:rsidR="00312D2E">
        <w:rPr>
          <w:rFonts w:asciiTheme="minorHAnsi" w:hAnsiTheme="minorHAnsi" w:cstheme="minorHAnsi"/>
          <w:szCs w:val="22"/>
          <w:lang w:eastAsia="x-none"/>
        </w:rPr>
        <w:t xml:space="preserve">, </w:t>
      </w:r>
      <w:r w:rsidR="003F6DFD">
        <w:rPr>
          <w:rFonts w:asciiTheme="minorHAnsi" w:hAnsiTheme="minorHAnsi" w:cstheme="minorHAnsi"/>
          <w:szCs w:val="22"/>
          <w:lang w:eastAsia="x-none"/>
        </w:rPr>
        <w:t xml:space="preserve">decline </w:t>
      </w:r>
      <w:r w:rsidR="00490533">
        <w:rPr>
          <w:rFonts w:asciiTheme="minorHAnsi" w:hAnsiTheme="minorHAnsi" w:cstheme="minorHAnsi"/>
          <w:szCs w:val="22"/>
          <w:lang w:eastAsia="x-none"/>
        </w:rPr>
        <w:t xml:space="preserve">has also occurred </w:t>
      </w:r>
      <w:r w:rsidR="003F6DFD">
        <w:rPr>
          <w:rFonts w:asciiTheme="minorHAnsi" w:hAnsiTheme="minorHAnsi" w:cstheme="minorHAnsi"/>
          <w:szCs w:val="22"/>
          <w:lang w:eastAsia="x-none"/>
        </w:rPr>
        <w:t xml:space="preserve">in </w:t>
      </w:r>
      <w:r w:rsidR="00E95387" w:rsidRPr="00E95387">
        <w:rPr>
          <w:rFonts w:asciiTheme="minorHAnsi" w:hAnsiTheme="minorHAnsi" w:cstheme="minorHAnsi"/>
          <w:szCs w:val="22"/>
          <w:lang w:eastAsia="x-none"/>
        </w:rPr>
        <w:t xml:space="preserve">Lake Rotoiti </w:t>
      </w:r>
      <w:r w:rsidR="00BA1B58">
        <w:rPr>
          <w:rFonts w:asciiTheme="minorHAnsi" w:hAnsiTheme="minorHAnsi" w:cstheme="minorHAnsi"/>
          <w:szCs w:val="22"/>
          <w:lang w:eastAsia="x-none"/>
        </w:rPr>
        <w:t>(Kusabs 20</w:t>
      </w:r>
      <w:r w:rsidR="00490533">
        <w:rPr>
          <w:rFonts w:asciiTheme="minorHAnsi" w:hAnsiTheme="minorHAnsi" w:cstheme="minorHAnsi"/>
          <w:szCs w:val="22"/>
          <w:lang w:eastAsia="x-none"/>
        </w:rPr>
        <w:t>20</w:t>
      </w:r>
      <w:r w:rsidR="002C2116">
        <w:rPr>
          <w:rFonts w:asciiTheme="minorHAnsi" w:hAnsiTheme="minorHAnsi" w:cstheme="minorHAnsi"/>
          <w:szCs w:val="22"/>
          <w:lang w:eastAsia="x-none"/>
        </w:rPr>
        <w:t>b</w:t>
      </w:r>
      <w:r w:rsidR="00BA1B58">
        <w:rPr>
          <w:rFonts w:asciiTheme="minorHAnsi" w:hAnsiTheme="minorHAnsi" w:cstheme="minorHAnsi"/>
          <w:szCs w:val="22"/>
          <w:lang w:eastAsia="x-none"/>
        </w:rPr>
        <w:t>)</w:t>
      </w:r>
      <w:r w:rsidR="00490533">
        <w:rPr>
          <w:rFonts w:asciiTheme="minorHAnsi" w:hAnsiTheme="minorHAnsi" w:cstheme="minorHAnsi"/>
          <w:szCs w:val="22"/>
          <w:lang w:eastAsia="x-none"/>
        </w:rPr>
        <w:t xml:space="preserve"> where cat</w:t>
      </w:r>
      <w:r w:rsidR="00BA1B58">
        <w:rPr>
          <w:rFonts w:asciiTheme="minorHAnsi" w:hAnsiTheme="minorHAnsi" w:cstheme="minorHAnsi"/>
          <w:szCs w:val="22"/>
          <w:lang w:eastAsia="x-none"/>
        </w:rPr>
        <w:t>fish were officially recorded in March 2016</w:t>
      </w:r>
      <w:r w:rsidR="00E95387" w:rsidRPr="00E95387">
        <w:rPr>
          <w:rFonts w:asciiTheme="minorHAnsi" w:hAnsiTheme="minorHAnsi" w:cstheme="minorHAnsi"/>
          <w:szCs w:val="22"/>
          <w:lang w:eastAsia="x-none"/>
        </w:rPr>
        <w:t>.</w:t>
      </w:r>
      <w:r w:rsidR="003F6DFD">
        <w:rPr>
          <w:rFonts w:asciiTheme="minorHAnsi" w:hAnsiTheme="minorHAnsi" w:cstheme="minorHAnsi"/>
          <w:szCs w:val="22"/>
          <w:lang w:eastAsia="x-none"/>
        </w:rPr>
        <w:t xml:space="preserve"> </w:t>
      </w:r>
      <w:r w:rsidR="00490533">
        <w:rPr>
          <w:rFonts w:asciiTheme="minorHAnsi" w:hAnsiTheme="minorHAnsi" w:cstheme="minorHAnsi"/>
          <w:szCs w:val="22"/>
          <w:lang w:eastAsia="x-none"/>
        </w:rPr>
        <w:t xml:space="preserve">In comparison, </w:t>
      </w:r>
      <w:r w:rsidR="00312D2E">
        <w:rPr>
          <w:rFonts w:asciiTheme="minorHAnsi" w:hAnsiTheme="minorHAnsi" w:cstheme="minorHAnsi"/>
          <w:szCs w:val="22"/>
          <w:lang w:eastAsia="x-none"/>
        </w:rPr>
        <w:t xml:space="preserve">drastic </w:t>
      </w:r>
      <w:r w:rsidR="00490533">
        <w:rPr>
          <w:rFonts w:asciiTheme="minorHAnsi" w:hAnsiTheme="minorHAnsi" w:cstheme="minorHAnsi"/>
          <w:szCs w:val="22"/>
          <w:lang w:eastAsia="x-none"/>
        </w:rPr>
        <w:t xml:space="preserve">declines </w:t>
      </w:r>
      <w:r w:rsidR="00312D2E" w:rsidRPr="00AF5221">
        <w:rPr>
          <w:rFonts w:asciiTheme="minorHAnsi" w:hAnsiTheme="minorHAnsi" w:cstheme="minorHAnsi"/>
          <w:szCs w:val="22"/>
        </w:rPr>
        <w:t xml:space="preserve">in the numbers of </w:t>
      </w:r>
      <w:r w:rsidR="00312D2E">
        <w:rPr>
          <w:rFonts w:asciiTheme="minorHAnsi" w:hAnsiTheme="minorHAnsi" w:cstheme="minorHAnsi"/>
          <w:szCs w:val="22"/>
        </w:rPr>
        <w:t xml:space="preserve">small-sized </w:t>
      </w:r>
      <w:r w:rsidR="00312D2E" w:rsidRPr="00AF5221">
        <w:rPr>
          <w:rFonts w:asciiTheme="minorHAnsi" w:hAnsiTheme="minorHAnsi" w:cstheme="minorHAnsi"/>
          <w:szCs w:val="22"/>
        </w:rPr>
        <w:t xml:space="preserve">kōura </w:t>
      </w:r>
      <w:r w:rsidR="00312D2E">
        <w:rPr>
          <w:rFonts w:asciiTheme="minorHAnsi" w:hAnsiTheme="minorHAnsi" w:cstheme="minorHAnsi"/>
          <w:szCs w:val="22"/>
        </w:rPr>
        <w:t>(</w:t>
      </w:r>
      <w:r w:rsidR="00312D2E" w:rsidRPr="00AF5221">
        <w:rPr>
          <w:rFonts w:asciiTheme="minorHAnsi" w:hAnsiTheme="minorHAnsi" w:cstheme="minorHAnsi"/>
          <w:szCs w:val="22"/>
        </w:rPr>
        <w:t>&lt;</w:t>
      </w:r>
      <w:r w:rsidR="00312D2E">
        <w:rPr>
          <w:rFonts w:asciiTheme="minorHAnsi" w:hAnsiTheme="minorHAnsi" w:cstheme="minorHAnsi"/>
          <w:szCs w:val="22"/>
        </w:rPr>
        <w:t>~</w:t>
      </w:r>
      <w:r w:rsidR="00312D2E" w:rsidRPr="00AF5221">
        <w:rPr>
          <w:rFonts w:asciiTheme="minorHAnsi" w:hAnsiTheme="minorHAnsi" w:cstheme="minorHAnsi"/>
          <w:szCs w:val="22"/>
        </w:rPr>
        <w:t>2</w:t>
      </w:r>
      <w:r w:rsidR="00312D2E">
        <w:rPr>
          <w:rFonts w:asciiTheme="minorHAnsi" w:hAnsiTheme="minorHAnsi" w:cstheme="minorHAnsi"/>
          <w:szCs w:val="22"/>
        </w:rPr>
        <w:t>2</w:t>
      </w:r>
      <w:r w:rsidR="00312D2E" w:rsidRPr="00AF5221">
        <w:rPr>
          <w:rFonts w:asciiTheme="minorHAnsi" w:hAnsiTheme="minorHAnsi" w:cstheme="minorHAnsi"/>
          <w:szCs w:val="22"/>
        </w:rPr>
        <w:t> mm OCL</w:t>
      </w:r>
      <w:r w:rsidR="00312D2E">
        <w:rPr>
          <w:rFonts w:asciiTheme="minorHAnsi" w:hAnsiTheme="minorHAnsi" w:cstheme="minorHAnsi"/>
          <w:szCs w:val="22"/>
        </w:rPr>
        <w:t>)</w:t>
      </w:r>
      <w:r w:rsidR="00312D2E">
        <w:rPr>
          <w:rFonts w:asciiTheme="minorHAnsi" w:hAnsiTheme="minorHAnsi" w:cstheme="minorHAnsi"/>
          <w:szCs w:val="22"/>
          <w:lang w:eastAsia="x-none"/>
        </w:rPr>
        <w:t xml:space="preserve"> </w:t>
      </w:r>
      <w:r w:rsidR="00490533">
        <w:rPr>
          <w:rFonts w:asciiTheme="minorHAnsi" w:hAnsiTheme="minorHAnsi" w:cstheme="minorHAnsi"/>
          <w:szCs w:val="22"/>
          <w:lang w:eastAsia="x-none"/>
        </w:rPr>
        <w:t xml:space="preserve">have </w:t>
      </w:r>
      <w:r w:rsidR="00312D2E">
        <w:rPr>
          <w:rFonts w:asciiTheme="minorHAnsi" w:hAnsiTheme="minorHAnsi" w:cstheme="minorHAnsi"/>
          <w:szCs w:val="22"/>
          <w:lang w:eastAsia="x-none"/>
        </w:rPr>
        <w:t xml:space="preserve">not </w:t>
      </w:r>
      <w:r w:rsidR="00490533">
        <w:rPr>
          <w:rFonts w:asciiTheme="minorHAnsi" w:hAnsiTheme="minorHAnsi" w:cstheme="minorHAnsi"/>
          <w:szCs w:val="22"/>
          <w:lang w:eastAsia="x-none"/>
        </w:rPr>
        <w:t xml:space="preserve">occurred in </w:t>
      </w:r>
      <w:r w:rsidR="00312D2E">
        <w:rPr>
          <w:rFonts w:asciiTheme="minorHAnsi" w:hAnsiTheme="minorHAnsi" w:cstheme="minorHAnsi"/>
          <w:szCs w:val="22"/>
          <w:lang w:eastAsia="x-none"/>
        </w:rPr>
        <w:t>those Te Arawa lakes (</w:t>
      </w:r>
      <w:r w:rsidR="0044692F">
        <w:rPr>
          <w:rFonts w:asciiTheme="minorHAnsi" w:hAnsiTheme="minorHAnsi" w:cstheme="minorHAnsi"/>
          <w:szCs w:val="22"/>
          <w:lang w:eastAsia="x-none"/>
        </w:rPr>
        <w:t xml:space="preserve">i.e., </w:t>
      </w:r>
      <w:r w:rsidR="00312D2E">
        <w:rPr>
          <w:rFonts w:asciiTheme="minorHAnsi" w:hAnsiTheme="minorHAnsi" w:cstheme="minorHAnsi"/>
          <w:szCs w:val="22"/>
          <w:lang w:eastAsia="x-none"/>
        </w:rPr>
        <w:t xml:space="preserve">Ōkāreka, Rotoehu, Rotokakahi, Rotomā, Tarawera, and Tikitapu) </w:t>
      </w:r>
      <w:r w:rsidR="00490533">
        <w:rPr>
          <w:rFonts w:asciiTheme="minorHAnsi" w:hAnsiTheme="minorHAnsi" w:cstheme="minorHAnsi"/>
          <w:szCs w:val="22"/>
          <w:lang w:eastAsia="x-none"/>
        </w:rPr>
        <w:t xml:space="preserve">where catfish have not </w:t>
      </w:r>
      <w:r w:rsidR="0065556C">
        <w:rPr>
          <w:rFonts w:asciiTheme="minorHAnsi" w:hAnsiTheme="minorHAnsi" w:cstheme="minorHAnsi"/>
          <w:szCs w:val="22"/>
          <w:lang w:eastAsia="x-none"/>
        </w:rPr>
        <w:t>established</w:t>
      </w:r>
      <w:r w:rsidR="00312D2E">
        <w:rPr>
          <w:rFonts w:asciiTheme="minorHAnsi" w:hAnsiTheme="minorHAnsi" w:cstheme="minorHAnsi"/>
          <w:szCs w:val="22"/>
          <w:lang w:eastAsia="x-none"/>
        </w:rPr>
        <w:t xml:space="preserve"> (Kusabs 2020</w:t>
      </w:r>
      <w:r w:rsidR="002C2116">
        <w:rPr>
          <w:rFonts w:asciiTheme="minorHAnsi" w:hAnsiTheme="minorHAnsi" w:cstheme="minorHAnsi"/>
          <w:szCs w:val="22"/>
          <w:lang w:eastAsia="x-none"/>
        </w:rPr>
        <w:t>c</w:t>
      </w:r>
      <w:r w:rsidR="00312D2E">
        <w:rPr>
          <w:rFonts w:asciiTheme="minorHAnsi" w:hAnsiTheme="minorHAnsi" w:cstheme="minorHAnsi"/>
          <w:szCs w:val="22"/>
          <w:lang w:eastAsia="x-none"/>
        </w:rPr>
        <w:t>).</w:t>
      </w:r>
    </w:p>
    <w:p w14:paraId="297D3590" w14:textId="77777777" w:rsidR="00086BB5" w:rsidRDefault="00312D2E" w:rsidP="00A21E6F">
      <w:pPr>
        <w:shd w:val="clear" w:color="auto" w:fill="FFFFFF" w:themeFill="background1"/>
        <w:spacing w:line="360" w:lineRule="auto"/>
        <w:ind w:left="0" w:firstLine="0"/>
        <w:rPr>
          <w:rFonts w:asciiTheme="minorHAnsi" w:hAnsiTheme="minorHAnsi" w:cstheme="minorHAnsi"/>
          <w:sz w:val="22"/>
          <w:szCs w:val="22"/>
        </w:rPr>
      </w:pPr>
      <w:bookmarkStart w:id="145" w:name="_Hlk33717988"/>
      <w:r>
        <w:rPr>
          <w:rFonts w:asciiTheme="minorHAnsi" w:hAnsiTheme="minorHAnsi" w:cstheme="minorHAnsi"/>
          <w:sz w:val="22"/>
          <w:szCs w:val="22"/>
        </w:rPr>
        <w:t>Nonetheless, t</w:t>
      </w:r>
      <w:r w:rsidR="00A52AD0" w:rsidRPr="003B5D50">
        <w:rPr>
          <w:rFonts w:asciiTheme="minorHAnsi" w:hAnsiTheme="minorHAnsi" w:cstheme="minorHAnsi"/>
          <w:sz w:val="22"/>
          <w:szCs w:val="22"/>
        </w:rPr>
        <w:t xml:space="preserve">he </w:t>
      </w:r>
      <w:r w:rsidR="003B5D50" w:rsidRPr="003B5D50">
        <w:rPr>
          <w:rFonts w:asciiTheme="minorHAnsi" w:hAnsiTheme="minorHAnsi" w:cstheme="minorHAnsi"/>
          <w:sz w:val="22"/>
          <w:szCs w:val="22"/>
        </w:rPr>
        <w:t>decline in kōura abundance</w:t>
      </w:r>
      <w:r w:rsidR="003B5D50">
        <w:rPr>
          <w:rFonts w:asciiTheme="minorHAnsi" w:hAnsiTheme="minorHAnsi" w:cstheme="minorHAnsi"/>
          <w:sz w:val="22"/>
          <w:szCs w:val="22"/>
        </w:rPr>
        <w:t>,</w:t>
      </w:r>
      <w:r w:rsidR="003B5D50" w:rsidRPr="003B5D50">
        <w:rPr>
          <w:rFonts w:asciiTheme="minorHAnsi" w:hAnsiTheme="minorHAnsi" w:cstheme="minorHAnsi"/>
          <w:sz w:val="22"/>
          <w:szCs w:val="22"/>
        </w:rPr>
        <w:t xml:space="preserve"> </w:t>
      </w:r>
      <w:r w:rsidR="003B5D50">
        <w:rPr>
          <w:rFonts w:asciiTheme="minorHAnsi" w:hAnsiTheme="minorHAnsi" w:cstheme="minorHAnsi"/>
          <w:sz w:val="22"/>
          <w:szCs w:val="22"/>
        </w:rPr>
        <w:t>since</w:t>
      </w:r>
      <w:r w:rsidR="00A52AD0" w:rsidRPr="00AF5221">
        <w:rPr>
          <w:rFonts w:asciiTheme="minorHAnsi" w:hAnsiTheme="minorHAnsi" w:cstheme="minorHAnsi"/>
          <w:sz w:val="22"/>
          <w:szCs w:val="22"/>
        </w:rPr>
        <w:t xml:space="preserve"> 2009 in </w:t>
      </w:r>
      <w:r w:rsidR="003F6DFD">
        <w:rPr>
          <w:rFonts w:asciiTheme="minorHAnsi" w:hAnsiTheme="minorHAnsi" w:cstheme="minorHAnsi"/>
          <w:sz w:val="22"/>
          <w:szCs w:val="22"/>
        </w:rPr>
        <w:t>L</w:t>
      </w:r>
      <w:r w:rsidR="00A52AD0" w:rsidRPr="00AF5221">
        <w:rPr>
          <w:rFonts w:asciiTheme="minorHAnsi" w:hAnsiTheme="minorHAnsi" w:cstheme="minorHAnsi"/>
          <w:sz w:val="22"/>
          <w:szCs w:val="22"/>
        </w:rPr>
        <w:t xml:space="preserve">ake Rotorua and </w:t>
      </w:r>
      <w:r w:rsidR="003F6DFD">
        <w:rPr>
          <w:rFonts w:asciiTheme="minorHAnsi" w:hAnsiTheme="minorHAnsi" w:cstheme="minorHAnsi"/>
          <w:sz w:val="22"/>
          <w:szCs w:val="22"/>
        </w:rPr>
        <w:t>2007 in Lake Rotoiti</w:t>
      </w:r>
      <w:r w:rsidR="003B5D50">
        <w:rPr>
          <w:rFonts w:asciiTheme="minorHAnsi" w:hAnsiTheme="minorHAnsi" w:cstheme="minorHAnsi"/>
          <w:sz w:val="22"/>
          <w:szCs w:val="22"/>
        </w:rPr>
        <w:t>,</w:t>
      </w:r>
      <w:r w:rsidR="003F6DFD">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has </w:t>
      </w:r>
      <w:r w:rsidR="00C40E22">
        <w:rPr>
          <w:rFonts w:asciiTheme="minorHAnsi" w:hAnsiTheme="minorHAnsi" w:cstheme="minorHAnsi"/>
          <w:sz w:val="22"/>
          <w:szCs w:val="22"/>
        </w:rPr>
        <w:t xml:space="preserve">also </w:t>
      </w:r>
      <w:r w:rsidR="00A52AD0" w:rsidRPr="00AF5221">
        <w:rPr>
          <w:rFonts w:asciiTheme="minorHAnsi" w:hAnsiTheme="minorHAnsi" w:cstheme="minorHAnsi"/>
          <w:sz w:val="22"/>
          <w:szCs w:val="22"/>
        </w:rPr>
        <w:t xml:space="preserve">coincided with steadily improving water quality in both lakes. In Lake Rotorua the trophic level index (TLI) has decreased from </w:t>
      </w:r>
      <w:r w:rsidR="007A019C" w:rsidRPr="00AF5221">
        <w:rPr>
          <w:rFonts w:asciiTheme="minorHAnsi" w:hAnsiTheme="minorHAnsi" w:cstheme="minorHAnsi"/>
          <w:sz w:val="22"/>
          <w:szCs w:val="22"/>
        </w:rPr>
        <w:t>5.0</w:t>
      </w:r>
      <w:r w:rsidR="00C878E7"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in 2004 to </w:t>
      </w:r>
      <w:r w:rsidR="00850456" w:rsidRPr="00AF5221">
        <w:rPr>
          <w:rFonts w:asciiTheme="minorHAnsi" w:hAnsiTheme="minorHAnsi" w:cstheme="minorHAnsi"/>
          <w:sz w:val="22"/>
          <w:szCs w:val="22"/>
        </w:rPr>
        <w:t>4.</w:t>
      </w:r>
      <w:r w:rsidR="006F1FC2">
        <w:rPr>
          <w:rFonts w:asciiTheme="minorHAnsi" w:hAnsiTheme="minorHAnsi" w:cstheme="minorHAnsi"/>
          <w:sz w:val="22"/>
          <w:szCs w:val="22"/>
        </w:rPr>
        <w:t>1</w:t>
      </w:r>
      <w:r w:rsidR="00C878E7"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in 20</w:t>
      </w:r>
      <w:r w:rsidR="000474FE">
        <w:rPr>
          <w:rFonts w:asciiTheme="minorHAnsi" w:hAnsiTheme="minorHAnsi" w:cstheme="minorHAnsi"/>
          <w:sz w:val="22"/>
          <w:szCs w:val="22"/>
        </w:rPr>
        <w:t>19/20</w:t>
      </w:r>
      <w:r w:rsidR="00A52AD0" w:rsidRPr="00AF5221">
        <w:rPr>
          <w:rFonts w:asciiTheme="minorHAnsi" w:hAnsiTheme="minorHAnsi" w:cstheme="minorHAnsi"/>
          <w:sz w:val="22"/>
          <w:szCs w:val="22"/>
          <w:lang w:eastAsia="x-none"/>
        </w:rPr>
        <w:t xml:space="preserve"> </w:t>
      </w:r>
      <w:r w:rsidR="00EF0498" w:rsidRPr="00AF5221">
        <w:rPr>
          <w:rFonts w:asciiTheme="minorHAnsi" w:hAnsiTheme="minorHAnsi" w:cstheme="minorHAnsi"/>
          <w:sz w:val="22"/>
          <w:szCs w:val="22"/>
          <w:lang w:eastAsia="x-none"/>
        </w:rPr>
        <w:t xml:space="preserve">and in Lake Rotoiti from </w:t>
      </w:r>
      <w:r w:rsidR="00EF0498" w:rsidRPr="00AF5221">
        <w:rPr>
          <w:rFonts w:asciiTheme="minorHAnsi" w:hAnsiTheme="minorHAnsi" w:cstheme="minorHAnsi"/>
          <w:sz w:val="22"/>
          <w:szCs w:val="22"/>
        </w:rPr>
        <w:t>4.</w:t>
      </w:r>
      <w:r w:rsidR="006F1FC2">
        <w:rPr>
          <w:rFonts w:asciiTheme="minorHAnsi" w:hAnsiTheme="minorHAnsi" w:cstheme="minorHAnsi"/>
          <w:sz w:val="22"/>
          <w:szCs w:val="22"/>
        </w:rPr>
        <w:t>5</w:t>
      </w:r>
      <w:r w:rsidR="00EF0498" w:rsidRPr="00AF5221">
        <w:rPr>
          <w:rFonts w:asciiTheme="minorHAnsi" w:hAnsiTheme="minorHAnsi" w:cstheme="minorHAnsi"/>
          <w:sz w:val="22"/>
          <w:szCs w:val="22"/>
        </w:rPr>
        <w:t xml:space="preserve"> in 2004 to 3.</w:t>
      </w:r>
      <w:r w:rsidR="000474FE">
        <w:rPr>
          <w:rFonts w:asciiTheme="minorHAnsi" w:hAnsiTheme="minorHAnsi" w:cstheme="minorHAnsi"/>
          <w:sz w:val="22"/>
          <w:szCs w:val="22"/>
        </w:rPr>
        <w:t>7</w:t>
      </w:r>
      <w:r w:rsidR="00EF0498" w:rsidRPr="00AF5221">
        <w:rPr>
          <w:rFonts w:asciiTheme="minorHAnsi" w:hAnsiTheme="minorHAnsi" w:cstheme="minorHAnsi"/>
          <w:sz w:val="22"/>
          <w:szCs w:val="22"/>
        </w:rPr>
        <w:t xml:space="preserve"> in 201</w:t>
      </w:r>
      <w:r w:rsidR="000474FE">
        <w:rPr>
          <w:rFonts w:asciiTheme="minorHAnsi" w:hAnsiTheme="minorHAnsi" w:cstheme="minorHAnsi"/>
          <w:sz w:val="22"/>
          <w:szCs w:val="22"/>
        </w:rPr>
        <w:t xml:space="preserve">9/20 </w:t>
      </w:r>
      <w:r w:rsidR="00A52AD0" w:rsidRPr="00AF5221">
        <w:rPr>
          <w:rFonts w:asciiTheme="minorHAnsi" w:hAnsiTheme="minorHAnsi" w:cstheme="minorHAnsi"/>
          <w:sz w:val="22"/>
          <w:szCs w:val="22"/>
        </w:rPr>
        <w:t>(</w:t>
      </w:r>
      <w:r w:rsidR="000474FE">
        <w:rPr>
          <w:rFonts w:asciiTheme="minorHAnsi" w:hAnsiTheme="minorHAnsi" w:cstheme="minorHAnsi"/>
          <w:sz w:val="22"/>
          <w:szCs w:val="22"/>
        </w:rPr>
        <w:t>Scholes and Dare 2020)</w:t>
      </w:r>
      <w:r w:rsidR="00A52AD0" w:rsidRPr="00AF5221">
        <w:rPr>
          <w:rFonts w:asciiTheme="minorHAnsi" w:hAnsiTheme="minorHAnsi" w:cstheme="minorHAnsi"/>
          <w:sz w:val="22"/>
          <w:szCs w:val="22"/>
        </w:rPr>
        <w:t>. This has resulted in a decrease in algae production and an increase in water clarity</w:t>
      </w:r>
      <w:r w:rsidR="00850456" w:rsidRPr="00AF5221">
        <w:rPr>
          <w:rFonts w:asciiTheme="minorHAnsi" w:hAnsiTheme="minorHAnsi" w:cstheme="minorHAnsi"/>
          <w:sz w:val="22"/>
          <w:szCs w:val="22"/>
        </w:rPr>
        <w:t xml:space="preserve">. </w:t>
      </w:r>
      <w:r w:rsidR="00A52AD0" w:rsidRPr="00AF5221">
        <w:rPr>
          <w:rFonts w:asciiTheme="minorHAnsi" w:hAnsiTheme="minorHAnsi" w:cstheme="minorHAnsi"/>
          <w:sz w:val="22"/>
          <w:szCs w:val="22"/>
        </w:rPr>
        <w:t xml:space="preserve">The reduced primary production </w:t>
      </w:r>
      <w:r w:rsidR="00A52AD0" w:rsidRPr="00AF5221">
        <w:rPr>
          <w:rFonts w:asciiTheme="minorHAnsi" w:hAnsiTheme="minorHAnsi" w:cstheme="minorHAnsi"/>
          <w:sz w:val="22"/>
          <w:szCs w:val="22"/>
          <w:lang w:eastAsia="x-none"/>
        </w:rPr>
        <w:t xml:space="preserve">may have resulted in a decrease in food supply and therefore reduced abundance of kōura in </w:t>
      </w:r>
      <w:r w:rsidR="00850456" w:rsidRPr="00AF5221">
        <w:rPr>
          <w:rFonts w:asciiTheme="minorHAnsi" w:hAnsiTheme="minorHAnsi" w:cstheme="minorHAnsi"/>
          <w:sz w:val="22"/>
          <w:szCs w:val="22"/>
          <w:lang w:eastAsia="x-none"/>
        </w:rPr>
        <w:t>both lakes</w:t>
      </w:r>
      <w:r w:rsidR="00A52AD0" w:rsidRPr="00AF5221">
        <w:rPr>
          <w:rFonts w:asciiTheme="minorHAnsi" w:hAnsiTheme="minorHAnsi" w:cstheme="minorHAnsi"/>
          <w:sz w:val="22"/>
          <w:szCs w:val="22"/>
        </w:rPr>
        <w:t>.</w:t>
      </w:r>
      <w:r w:rsidR="00A52AD0" w:rsidRPr="00AF5221">
        <w:rPr>
          <w:rFonts w:asciiTheme="minorHAnsi" w:hAnsiTheme="minorHAnsi" w:cstheme="minorHAnsi"/>
          <w:sz w:val="22"/>
          <w:szCs w:val="22"/>
          <w:lang w:eastAsia="x-none"/>
        </w:rPr>
        <w:t xml:space="preserve"> </w:t>
      </w:r>
      <w:r w:rsidR="00850456" w:rsidRPr="00AF5221">
        <w:rPr>
          <w:rFonts w:asciiTheme="minorHAnsi" w:hAnsiTheme="minorHAnsi" w:cstheme="minorHAnsi"/>
          <w:sz w:val="22"/>
          <w:szCs w:val="22"/>
          <w:lang w:eastAsia="x-none"/>
        </w:rPr>
        <w:t>Whereas, the i</w:t>
      </w:r>
      <w:r w:rsidR="00A52AD0" w:rsidRPr="00AF5221">
        <w:rPr>
          <w:rFonts w:asciiTheme="minorHAnsi" w:hAnsiTheme="minorHAnsi" w:cstheme="minorHAnsi"/>
          <w:sz w:val="22"/>
          <w:szCs w:val="22"/>
          <w:lang w:eastAsia="x-none"/>
        </w:rPr>
        <w:t xml:space="preserve">ncreased </w:t>
      </w:r>
      <w:r w:rsidR="00A52AD0" w:rsidRPr="00AF5221">
        <w:rPr>
          <w:rFonts w:asciiTheme="minorHAnsi" w:hAnsiTheme="minorHAnsi" w:cstheme="minorHAnsi"/>
          <w:sz w:val="22"/>
          <w:szCs w:val="22"/>
        </w:rPr>
        <w:t xml:space="preserve">water clarity </w:t>
      </w:r>
      <w:r w:rsidR="00850456" w:rsidRPr="00AF5221">
        <w:rPr>
          <w:rFonts w:asciiTheme="minorHAnsi" w:hAnsiTheme="minorHAnsi" w:cstheme="minorHAnsi"/>
          <w:sz w:val="22"/>
          <w:szCs w:val="22"/>
        </w:rPr>
        <w:t xml:space="preserve">may have led to an increase in the growth and extent of introduced macrophytes (e.g., hornwort). </w:t>
      </w:r>
      <w:bookmarkStart w:id="146" w:name="_Hlk498089411"/>
      <w:r w:rsidR="00850456" w:rsidRPr="00AF5221">
        <w:rPr>
          <w:rFonts w:asciiTheme="minorHAnsi" w:hAnsiTheme="minorHAnsi" w:cstheme="minorHAnsi"/>
          <w:sz w:val="22"/>
          <w:szCs w:val="22"/>
        </w:rPr>
        <w:t>Wee</w:t>
      </w:r>
      <w:r w:rsidR="00A52AD0" w:rsidRPr="00AF5221">
        <w:rPr>
          <w:rFonts w:asciiTheme="minorHAnsi" w:hAnsiTheme="minorHAnsi" w:cstheme="minorHAnsi"/>
          <w:sz w:val="22"/>
          <w:szCs w:val="22"/>
        </w:rPr>
        <w:t xml:space="preserve">d proliferation and accumulation of decaying organic matter can markedly degrade the habitat quality of the surrounding lake bed. </w:t>
      </w:r>
      <w:bookmarkEnd w:id="146"/>
    </w:p>
    <w:p w14:paraId="352F45B0" w14:textId="760E60EB" w:rsidR="0044692F" w:rsidRDefault="00086BB5" w:rsidP="00423FA8">
      <w:pPr>
        <w:shd w:val="clear" w:color="auto" w:fill="FFFFFF" w:themeFill="background1"/>
        <w:spacing w:after="120" w:line="360" w:lineRule="auto"/>
        <w:ind w:left="0" w:firstLine="0"/>
        <w:rPr>
          <w:rFonts w:asciiTheme="minorHAnsi" w:hAnsiTheme="minorHAnsi" w:cstheme="minorHAnsi"/>
          <w:sz w:val="22"/>
          <w:szCs w:val="22"/>
        </w:rPr>
      </w:pPr>
      <w:r w:rsidRPr="00086BB5">
        <w:rPr>
          <w:rFonts w:asciiTheme="minorHAnsi" w:hAnsiTheme="minorHAnsi" w:cstheme="minorHAnsi"/>
          <w:sz w:val="22"/>
          <w:szCs w:val="22"/>
        </w:rPr>
        <w:t xml:space="preserve">An examination of </w:t>
      </w:r>
      <w:r>
        <w:rPr>
          <w:rFonts w:asciiTheme="minorHAnsi" w:hAnsiTheme="minorHAnsi" w:cstheme="minorHAnsi"/>
          <w:sz w:val="22"/>
          <w:szCs w:val="22"/>
        </w:rPr>
        <w:t xml:space="preserve">DO data recorded at </w:t>
      </w:r>
      <w:r w:rsidRPr="00086BB5">
        <w:rPr>
          <w:rFonts w:asciiTheme="minorHAnsi" w:hAnsiTheme="minorHAnsi" w:cstheme="minorHAnsi"/>
          <w:sz w:val="22"/>
          <w:szCs w:val="22"/>
        </w:rPr>
        <w:t xml:space="preserve">the Rotorua A site </w:t>
      </w:r>
      <w:r>
        <w:rPr>
          <w:rFonts w:asciiTheme="minorHAnsi" w:hAnsiTheme="minorHAnsi" w:cstheme="minorHAnsi"/>
          <w:sz w:val="22"/>
          <w:szCs w:val="22"/>
        </w:rPr>
        <w:t xml:space="preserve">showed that </w:t>
      </w:r>
      <w:r w:rsidRPr="00086BB5">
        <w:rPr>
          <w:rFonts w:asciiTheme="minorHAnsi" w:hAnsiTheme="minorHAnsi" w:cstheme="minorHAnsi"/>
          <w:sz w:val="22"/>
          <w:szCs w:val="22"/>
        </w:rPr>
        <w:t xml:space="preserve">that DO concentrations </w:t>
      </w:r>
      <w:r>
        <w:rPr>
          <w:rFonts w:asciiTheme="minorHAnsi" w:hAnsiTheme="minorHAnsi" w:cstheme="minorHAnsi"/>
          <w:sz w:val="22"/>
          <w:szCs w:val="22"/>
        </w:rPr>
        <w:t xml:space="preserve">only fell below </w:t>
      </w:r>
      <w:r w:rsidRPr="00086BB5">
        <w:rPr>
          <w:rFonts w:asciiTheme="minorHAnsi" w:hAnsiTheme="minorHAnsi" w:cstheme="minorHAnsi"/>
          <w:sz w:val="22"/>
          <w:szCs w:val="22"/>
        </w:rPr>
        <w:t>5 mg l</w:t>
      </w:r>
      <w:r w:rsidRPr="00086BB5">
        <w:rPr>
          <w:rFonts w:asciiTheme="minorHAnsi" w:hAnsiTheme="minorHAnsi" w:cstheme="minorHAnsi"/>
          <w:sz w:val="22"/>
          <w:szCs w:val="22"/>
          <w:vertAlign w:val="superscript"/>
        </w:rPr>
        <w:t>-1</w:t>
      </w:r>
      <w:r w:rsidRPr="00086BB5">
        <w:rPr>
          <w:rFonts w:asciiTheme="minorHAnsi" w:hAnsiTheme="minorHAnsi" w:cstheme="minorHAnsi"/>
          <w:sz w:val="22"/>
          <w:szCs w:val="22"/>
        </w:rPr>
        <w:t xml:space="preserve"> </w:t>
      </w:r>
      <w:r>
        <w:rPr>
          <w:rFonts w:asciiTheme="minorHAnsi" w:hAnsiTheme="minorHAnsi" w:cstheme="minorHAnsi"/>
          <w:sz w:val="22"/>
          <w:szCs w:val="22"/>
        </w:rPr>
        <w:t xml:space="preserve">occasionally (i.e., </w:t>
      </w:r>
      <w:r w:rsidRPr="00086BB5">
        <w:rPr>
          <w:rFonts w:asciiTheme="minorHAnsi" w:hAnsiTheme="minorHAnsi" w:cstheme="minorHAnsi"/>
          <w:sz w:val="22"/>
          <w:szCs w:val="22"/>
        </w:rPr>
        <w:t>17, 21 and 22 February 2020</w:t>
      </w:r>
      <w:r>
        <w:rPr>
          <w:rFonts w:asciiTheme="minorHAnsi" w:hAnsiTheme="minorHAnsi" w:cstheme="minorHAnsi"/>
          <w:sz w:val="22"/>
          <w:szCs w:val="22"/>
        </w:rPr>
        <w:t>)</w:t>
      </w:r>
      <w:r w:rsidR="00423FA8">
        <w:rPr>
          <w:rFonts w:asciiTheme="minorHAnsi" w:hAnsiTheme="minorHAnsi" w:cstheme="minorHAnsi"/>
          <w:sz w:val="22"/>
          <w:szCs w:val="22"/>
        </w:rPr>
        <w:t xml:space="preserve"> in summer/autumn 2020</w:t>
      </w:r>
      <w:r w:rsidRPr="00086BB5">
        <w:rPr>
          <w:rFonts w:asciiTheme="minorHAnsi" w:hAnsiTheme="minorHAnsi" w:cstheme="minorHAnsi"/>
          <w:sz w:val="22"/>
          <w:szCs w:val="22"/>
        </w:rPr>
        <w:t xml:space="preserve">. </w:t>
      </w:r>
      <w:r w:rsidRPr="00CB51FA">
        <w:rPr>
          <w:sz w:val="22"/>
          <w:szCs w:val="22"/>
          <w:lang w:val="en-GB"/>
        </w:rPr>
        <w:t>Devcich (1979) found strong correlations between kōura presence and DO concentrations in Lake Rotoiti, with an appreciable decline in abundance when DO fell below 5 mg </w:t>
      </w:r>
      <w:r w:rsidRPr="00CB51FA">
        <w:rPr>
          <w:sz w:val="22"/>
          <w:szCs w:val="22"/>
        </w:rPr>
        <w:t>L</w:t>
      </w:r>
      <w:r w:rsidRPr="00CB51FA">
        <w:rPr>
          <w:sz w:val="22"/>
          <w:szCs w:val="22"/>
          <w:vertAlign w:val="superscript"/>
        </w:rPr>
        <w:t>-1</w:t>
      </w:r>
      <w:r w:rsidRPr="00CB51FA">
        <w:rPr>
          <w:sz w:val="22"/>
          <w:szCs w:val="22"/>
          <w:lang w:val="en-GB"/>
        </w:rPr>
        <w:t xml:space="preserve">, with </w:t>
      </w:r>
      <w:r>
        <w:rPr>
          <w:sz w:val="22"/>
          <w:szCs w:val="22"/>
          <w:lang w:val="en-GB"/>
        </w:rPr>
        <w:t xml:space="preserve">kōura </w:t>
      </w:r>
      <w:r w:rsidRPr="00CB51FA">
        <w:rPr>
          <w:sz w:val="22"/>
          <w:szCs w:val="22"/>
          <w:lang w:val="en-GB"/>
        </w:rPr>
        <w:t>absent when DO levels were below 1.2 mg </w:t>
      </w:r>
      <w:r w:rsidRPr="00CB51FA">
        <w:rPr>
          <w:sz w:val="22"/>
          <w:szCs w:val="22"/>
        </w:rPr>
        <w:t>L</w:t>
      </w:r>
      <w:r w:rsidRPr="00CB51FA">
        <w:rPr>
          <w:sz w:val="22"/>
          <w:szCs w:val="22"/>
          <w:vertAlign w:val="superscript"/>
        </w:rPr>
        <w:t>-1</w:t>
      </w:r>
      <w:r w:rsidRPr="00CB51FA">
        <w:rPr>
          <w:sz w:val="22"/>
          <w:szCs w:val="22"/>
          <w:lang w:val="en-GB"/>
        </w:rPr>
        <w:t>.</w:t>
      </w:r>
      <w:r>
        <w:rPr>
          <w:sz w:val="22"/>
          <w:szCs w:val="22"/>
          <w:lang w:val="en-GB"/>
        </w:rPr>
        <w:t xml:space="preserve"> </w:t>
      </w:r>
      <w:r w:rsidRPr="00CB51FA">
        <w:rPr>
          <w:sz w:val="22"/>
          <w:szCs w:val="22"/>
        </w:rPr>
        <w:t>This is consistent with other crayfish species which avoid levels below 5 mg L</w:t>
      </w:r>
      <w:r w:rsidRPr="00CB51FA">
        <w:rPr>
          <w:sz w:val="22"/>
          <w:szCs w:val="22"/>
          <w:vertAlign w:val="superscript"/>
        </w:rPr>
        <w:t>-1</w:t>
      </w:r>
      <w:r w:rsidRPr="00CB51FA">
        <w:rPr>
          <w:sz w:val="22"/>
          <w:szCs w:val="22"/>
        </w:rPr>
        <w:t xml:space="preserve"> (Westman 1985) and are adversely affected at DO levels near 1 </w:t>
      </w:r>
      <w:r w:rsidRPr="00CB51FA">
        <w:rPr>
          <w:sz w:val="22"/>
          <w:szCs w:val="22"/>
          <w:lang w:val="en-NZ" w:eastAsia="zh-CN"/>
        </w:rPr>
        <w:t>–</w:t>
      </w:r>
      <w:r w:rsidRPr="00CB51FA">
        <w:rPr>
          <w:sz w:val="22"/>
          <w:szCs w:val="22"/>
        </w:rPr>
        <w:t xml:space="preserve"> 2 mg</w:t>
      </w:r>
      <w:r>
        <w:rPr>
          <w:sz w:val="22"/>
          <w:szCs w:val="22"/>
        </w:rPr>
        <w:t> </w:t>
      </w:r>
      <w:r w:rsidRPr="00CB51FA">
        <w:rPr>
          <w:sz w:val="22"/>
          <w:szCs w:val="22"/>
        </w:rPr>
        <w:t>L</w:t>
      </w:r>
      <w:r w:rsidRPr="00CB51FA">
        <w:rPr>
          <w:sz w:val="22"/>
          <w:szCs w:val="22"/>
          <w:vertAlign w:val="superscript"/>
        </w:rPr>
        <w:t>-1</w:t>
      </w:r>
      <w:r w:rsidRPr="00CB51FA">
        <w:rPr>
          <w:sz w:val="22"/>
          <w:szCs w:val="22"/>
        </w:rPr>
        <w:t xml:space="preserve"> (Hobbs and Hall 1974). </w:t>
      </w:r>
      <w:r w:rsidR="00423FA8" w:rsidRPr="00CB51FA">
        <w:rPr>
          <w:sz w:val="22"/>
          <w:szCs w:val="22"/>
        </w:rPr>
        <w:t xml:space="preserve">In the laboratory, studies have shown that </w:t>
      </w:r>
      <w:r w:rsidR="00423FA8" w:rsidRPr="00CB51FA">
        <w:rPr>
          <w:i/>
          <w:sz w:val="22"/>
          <w:szCs w:val="22"/>
          <w:lang w:val="en-GB"/>
        </w:rPr>
        <w:t>P. planifrons</w:t>
      </w:r>
      <w:r w:rsidR="00423FA8" w:rsidRPr="00CB51FA">
        <w:rPr>
          <w:sz w:val="22"/>
          <w:szCs w:val="22"/>
          <w:lang w:val="en-GB"/>
        </w:rPr>
        <w:t xml:space="preserve"> is tolerant of low oxygen levels with a DO LC</w:t>
      </w:r>
      <w:r w:rsidR="00423FA8" w:rsidRPr="00CB51FA">
        <w:rPr>
          <w:sz w:val="22"/>
          <w:szCs w:val="22"/>
          <w:vertAlign w:val="subscript"/>
          <w:lang w:val="en-GB"/>
        </w:rPr>
        <w:t>50</w:t>
      </w:r>
      <w:r w:rsidR="00423FA8" w:rsidRPr="00CB51FA">
        <w:rPr>
          <w:sz w:val="22"/>
          <w:szCs w:val="22"/>
          <w:lang w:val="en-GB"/>
        </w:rPr>
        <w:t xml:space="preserve"> of 0.77 mg </w:t>
      </w:r>
      <w:r w:rsidR="00423FA8" w:rsidRPr="00CB51FA">
        <w:rPr>
          <w:sz w:val="22"/>
          <w:szCs w:val="22"/>
        </w:rPr>
        <w:t>L</w:t>
      </w:r>
      <w:r w:rsidR="00423FA8" w:rsidRPr="00CB51FA">
        <w:rPr>
          <w:sz w:val="22"/>
          <w:szCs w:val="22"/>
          <w:vertAlign w:val="superscript"/>
        </w:rPr>
        <w:t>-1</w:t>
      </w:r>
      <w:r w:rsidR="00423FA8" w:rsidRPr="00CB51FA">
        <w:rPr>
          <w:sz w:val="22"/>
          <w:szCs w:val="22"/>
        </w:rPr>
        <w:t xml:space="preserve"> </w:t>
      </w:r>
      <w:r w:rsidR="00423FA8" w:rsidRPr="00CB51FA">
        <w:rPr>
          <w:sz w:val="22"/>
          <w:szCs w:val="22"/>
          <w:lang w:val="en-GB"/>
        </w:rPr>
        <w:t>(duration 48 hours at 1</w:t>
      </w:r>
      <w:r w:rsidR="00423FA8">
        <w:rPr>
          <w:sz w:val="22"/>
          <w:szCs w:val="22"/>
          <w:lang w:val="en-GB"/>
        </w:rPr>
        <w:t>5</w:t>
      </w:r>
      <w:r w:rsidR="00423FA8" w:rsidRPr="00CB51FA">
        <w:rPr>
          <w:sz w:val="22"/>
          <w:szCs w:val="22"/>
          <w:lang w:val="en-GB"/>
        </w:rPr>
        <w:t> </w:t>
      </w:r>
      <w:r w:rsidR="00423FA8" w:rsidRPr="00CB51FA">
        <w:rPr>
          <w:sz w:val="22"/>
          <w:szCs w:val="22"/>
          <w:vertAlign w:val="superscript"/>
          <w:lang w:val="en-GB"/>
        </w:rPr>
        <w:t>o</w:t>
      </w:r>
      <w:r w:rsidR="00423FA8" w:rsidRPr="00CB51FA">
        <w:rPr>
          <w:sz w:val="22"/>
          <w:szCs w:val="22"/>
          <w:lang w:val="en-GB"/>
        </w:rPr>
        <w:t>C) (Landman</w:t>
      </w:r>
      <w:r w:rsidR="00423FA8" w:rsidRPr="00CB51FA">
        <w:rPr>
          <w:i/>
          <w:sz w:val="22"/>
          <w:szCs w:val="22"/>
          <w:lang w:val="en-GB"/>
        </w:rPr>
        <w:t>, et al.</w:t>
      </w:r>
      <w:r w:rsidR="00423FA8" w:rsidRPr="00CB51FA">
        <w:rPr>
          <w:sz w:val="22"/>
          <w:szCs w:val="22"/>
          <w:lang w:val="en-GB"/>
        </w:rPr>
        <w:t xml:space="preserve"> 2005). </w:t>
      </w:r>
      <w:r w:rsidR="00423FA8">
        <w:rPr>
          <w:sz w:val="22"/>
          <w:szCs w:val="22"/>
          <w:lang w:val="en-GB"/>
        </w:rPr>
        <w:t xml:space="preserve">Dissolved oxygen data </w:t>
      </w:r>
      <w:r>
        <w:rPr>
          <w:rFonts w:asciiTheme="minorHAnsi" w:hAnsiTheme="minorHAnsi" w:cstheme="minorHAnsi"/>
          <w:sz w:val="22"/>
          <w:szCs w:val="22"/>
          <w:lang w:val="en-AU"/>
        </w:rPr>
        <w:t xml:space="preserve">suggests that </w:t>
      </w:r>
      <w:r w:rsidR="00423FA8">
        <w:rPr>
          <w:rFonts w:asciiTheme="minorHAnsi" w:hAnsiTheme="minorHAnsi" w:cstheme="minorHAnsi"/>
          <w:sz w:val="22"/>
          <w:szCs w:val="22"/>
          <w:lang w:val="en-AU"/>
        </w:rPr>
        <w:t xml:space="preserve">there was sufficient DO for kōura at depths of at least 12.5 m throughout the summer/autumn period. </w:t>
      </w:r>
    </w:p>
    <w:p w14:paraId="29C5905D" w14:textId="47EC5D13" w:rsidR="0044692F" w:rsidRDefault="0044692F" w:rsidP="00423FA8">
      <w:pPr>
        <w:spacing w:line="360" w:lineRule="auto"/>
        <w:ind w:left="0" w:firstLine="0"/>
        <w:rPr>
          <w:rFonts w:asciiTheme="minorHAnsi" w:hAnsiTheme="minorHAnsi" w:cstheme="minorHAnsi"/>
          <w:sz w:val="22"/>
          <w:szCs w:val="22"/>
        </w:rPr>
      </w:pPr>
      <w:r w:rsidRPr="005024F7">
        <w:rPr>
          <w:rFonts w:asciiTheme="minorHAnsi" w:hAnsiTheme="minorHAnsi" w:cstheme="minorHAnsi"/>
          <w:sz w:val="22"/>
          <w:szCs w:val="22"/>
        </w:rPr>
        <w:t>The percentage of breeding size females was lowest in summer and highest in autumn and winter. There</w:t>
      </w:r>
      <w:r>
        <w:rPr>
          <w:rFonts w:asciiTheme="minorHAnsi" w:hAnsiTheme="minorHAnsi" w:cstheme="minorHAnsi"/>
          <w:sz w:val="22"/>
          <w:szCs w:val="22"/>
        </w:rPr>
        <w:t xml:space="preserve"> </w:t>
      </w:r>
      <w:r w:rsidRPr="005024F7">
        <w:rPr>
          <w:rFonts w:asciiTheme="minorHAnsi" w:hAnsiTheme="minorHAnsi" w:cstheme="minorHAnsi"/>
          <w:sz w:val="22"/>
          <w:szCs w:val="22"/>
        </w:rPr>
        <w:t>appears to have been a decrease in the percentage of breeding size females collected in spring, from 67% in 2009 to 23% in 2020.</w:t>
      </w:r>
      <w:r w:rsidRPr="005024F7">
        <w:t xml:space="preserve"> </w:t>
      </w:r>
      <w:r w:rsidRPr="005024F7">
        <w:rPr>
          <w:rFonts w:asciiTheme="minorHAnsi" w:hAnsiTheme="minorHAnsi" w:cstheme="minorHAnsi"/>
          <w:sz w:val="22"/>
          <w:szCs w:val="22"/>
        </w:rPr>
        <w:t xml:space="preserve">It is unclear whether this is due to lower sample sizes or if there has been a shift in kōura breeding times in Lake Rotorua. </w:t>
      </w:r>
      <w:r w:rsidR="005024F7" w:rsidRPr="005024F7">
        <w:rPr>
          <w:rFonts w:asciiTheme="minorHAnsi" w:hAnsiTheme="minorHAnsi" w:cstheme="minorHAnsi"/>
          <w:sz w:val="22"/>
          <w:szCs w:val="22"/>
        </w:rPr>
        <w:t>Future monitoring will reveal if this trend is real or perceived.</w:t>
      </w:r>
      <w:r w:rsidR="005024F7">
        <w:rPr>
          <w:rFonts w:asciiTheme="minorHAnsi" w:hAnsiTheme="minorHAnsi" w:cstheme="minorHAnsi"/>
          <w:sz w:val="22"/>
          <w:szCs w:val="22"/>
          <w:shd w:val="clear" w:color="auto" w:fill="FDE9D9" w:themeFill="accent6" w:themeFillTint="33"/>
        </w:rPr>
        <w:t xml:space="preserve"> </w:t>
      </w:r>
    </w:p>
    <w:p w14:paraId="65F4B622" w14:textId="7E119628" w:rsidR="00892BB0" w:rsidRPr="00A21E6F" w:rsidRDefault="00892BB0" w:rsidP="00423FA8">
      <w:pPr>
        <w:pStyle w:val="Heading2"/>
        <w:spacing w:before="120"/>
      </w:pPr>
      <w:bookmarkStart w:id="147" w:name="_Toc517877457"/>
      <w:bookmarkStart w:id="148" w:name="_Toc59188241"/>
      <w:bookmarkEnd w:id="145"/>
      <w:r w:rsidRPr="00314CF3">
        <w:t>Kākahi</w:t>
      </w:r>
      <w:bookmarkEnd w:id="147"/>
      <w:bookmarkEnd w:id="148"/>
    </w:p>
    <w:p w14:paraId="55C96B00" w14:textId="73BDBFBB" w:rsidR="00561DFD" w:rsidRDefault="00892BB0" w:rsidP="0065556C">
      <w:pPr>
        <w:spacing w:after="120" w:line="360" w:lineRule="auto"/>
        <w:ind w:left="0" w:firstLine="0"/>
        <w:rPr>
          <w:rFonts w:asciiTheme="minorHAnsi" w:hAnsiTheme="minorHAnsi" w:cstheme="minorHAnsi"/>
          <w:sz w:val="22"/>
          <w:szCs w:val="22"/>
        </w:rPr>
      </w:pPr>
      <w:r w:rsidRPr="00AF5221">
        <w:rPr>
          <w:rFonts w:asciiTheme="minorHAnsi" w:hAnsiTheme="minorHAnsi" w:cstheme="minorHAnsi"/>
          <w:sz w:val="22"/>
          <w:szCs w:val="22"/>
          <w:lang w:eastAsia="x-none"/>
        </w:rPr>
        <w:t>This is the</w:t>
      </w:r>
      <w:r w:rsidR="00967F47">
        <w:rPr>
          <w:rFonts w:asciiTheme="minorHAnsi" w:hAnsiTheme="minorHAnsi" w:cstheme="minorHAnsi"/>
          <w:sz w:val="22"/>
          <w:szCs w:val="22"/>
          <w:lang w:eastAsia="x-none"/>
        </w:rPr>
        <w:t xml:space="preserve"> </w:t>
      </w:r>
      <w:r w:rsidR="00312D2E">
        <w:rPr>
          <w:rFonts w:asciiTheme="minorHAnsi" w:hAnsiTheme="minorHAnsi" w:cstheme="minorHAnsi"/>
          <w:sz w:val="22"/>
          <w:szCs w:val="22"/>
          <w:lang w:eastAsia="x-none"/>
        </w:rPr>
        <w:t xml:space="preserve">fourth </w:t>
      </w:r>
      <w:r w:rsidRPr="00AF5221">
        <w:rPr>
          <w:rFonts w:asciiTheme="minorHAnsi" w:hAnsiTheme="minorHAnsi" w:cstheme="minorHAnsi"/>
          <w:sz w:val="22"/>
          <w:szCs w:val="22"/>
          <w:lang w:eastAsia="x-none"/>
        </w:rPr>
        <w:t xml:space="preserve">year that kākahi </w:t>
      </w:r>
      <w:r w:rsidR="00BE169D" w:rsidRPr="00AF5221">
        <w:rPr>
          <w:rFonts w:asciiTheme="minorHAnsi" w:hAnsiTheme="minorHAnsi" w:cstheme="minorHAnsi"/>
          <w:sz w:val="22"/>
          <w:szCs w:val="22"/>
          <w:lang w:eastAsia="x-none"/>
        </w:rPr>
        <w:t xml:space="preserve">monitoring </w:t>
      </w:r>
      <w:r w:rsidRPr="00AF5221">
        <w:rPr>
          <w:rFonts w:asciiTheme="minorHAnsi" w:hAnsiTheme="minorHAnsi" w:cstheme="minorHAnsi"/>
          <w:sz w:val="22"/>
          <w:szCs w:val="22"/>
          <w:lang w:eastAsia="x-none"/>
        </w:rPr>
        <w:t>surveys have been carried out in Lake Rotorua</w:t>
      </w:r>
      <w:r w:rsidR="00DE3FA9" w:rsidRPr="00AF5221">
        <w:rPr>
          <w:rFonts w:asciiTheme="minorHAnsi" w:hAnsiTheme="minorHAnsi" w:cstheme="minorHAnsi"/>
          <w:sz w:val="22"/>
          <w:szCs w:val="22"/>
          <w:lang w:eastAsia="x-none"/>
        </w:rPr>
        <w:t xml:space="preserve">. </w:t>
      </w:r>
      <w:bookmarkStart w:id="149" w:name="_Hlk517791513"/>
      <w:r w:rsidR="00162B09">
        <w:rPr>
          <w:rFonts w:asciiTheme="minorHAnsi" w:hAnsiTheme="minorHAnsi" w:cstheme="minorHAnsi"/>
          <w:sz w:val="22"/>
          <w:szCs w:val="22"/>
          <w:lang w:eastAsia="x-none"/>
        </w:rPr>
        <w:t>K</w:t>
      </w:r>
      <w:r w:rsidR="00DE3FA9" w:rsidRPr="00AF5221">
        <w:rPr>
          <w:rFonts w:asciiTheme="minorHAnsi" w:hAnsiTheme="minorHAnsi" w:cstheme="minorHAnsi"/>
          <w:sz w:val="22"/>
          <w:szCs w:val="22"/>
          <w:lang w:eastAsia="x-none"/>
        </w:rPr>
        <w:t xml:space="preserve">ākahi </w:t>
      </w:r>
      <w:r w:rsidR="00BE169D" w:rsidRPr="00AF5221">
        <w:rPr>
          <w:rFonts w:asciiTheme="minorHAnsi" w:hAnsiTheme="minorHAnsi" w:cstheme="minorHAnsi"/>
          <w:sz w:val="22"/>
          <w:szCs w:val="22"/>
          <w:lang w:eastAsia="x-none"/>
        </w:rPr>
        <w:t xml:space="preserve">were found to be abundant in Lake Rotorua </w:t>
      </w:r>
      <w:bookmarkStart w:id="150" w:name="_Hlk33633004"/>
      <w:r w:rsidR="00BE169D" w:rsidRPr="00AF5221">
        <w:rPr>
          <w:rFonts w:asciiTheme="minorHAnsi" w:hAnsiTheme="minorHAnsi" w:cstheme="minorHAnsi"/>
          <w:sz w:val="22"/>
          <w:szCs w:val="22"/>
          <w:lang w:eastAsia="x-none"/>
        </w:rPr>
        <w:t xml:space="preserve">with </w:t>
      </w:r>
      <w:r w:rsidR="00DE3FA9" w:rsidRPr="00AF5221">
        <w:rPr>
          <w:rFonts w:asciiTheme="minorHAnsi" w:hAnsiTheme="minorHAnsi" w:cstheme="minorHAnsi"/>
          <w:sz w:val="22"/>
          <w:szCs w:val="22"/>
          <w:lang w:eastAsia="x-none"/>
        </w:rPr>
        <w:t xml:space="preserve">mean kākahi </w:t>
      </w:r>
      <w:r w:rsidR="00BE169D" w:rsidRPr="00AF5221">
        <w:rPr>
          <w:rFonts w:asciiTheme="minorHAnsi" w:hAnsiTheme="minorHAnsi" w:cstheme="minorHAnsi"/>
          <w:sz w:val="22"/>
          <w:szCs w:val="22"/>
          <w:lang w:eastAsia="x-none"/>
        </w:rPr>
        <w:t xml:space="preserve">densities </w:t>
      </w:r>
      <w:r w:rsidR="00DE3FA9" w:rsidRPr="00AF5221">
        <w:rPr>
          <w:rFonts w:asciiTheme="minorHAnsi" w:hAnsiTheme="minorHAnsi" w:cstheme="minorHAnsi"/>
          <w:sz w:val="22"/>
          <w:szCs w:val="22"/>
          <w:lang w:eastAsia="x-none"/>
        </w:rPr>
        <w:t xml:space="preserve">(range </w:t>
      </w:r>
      <w:r w:rsidR="002C5124">
        <w:rPr>
          <w:rFonts w:asciiTheme="minorHAnsi" w:hAnsiTheme="minorHAnsi" w:cstheme="minorHAnsi"/>
          <w:sz w:val="22"/>
          <w:szCs w:val="22"/>
          <w:lang w:eastAsia="x-none"/>
        </w:rPr>
        <w:t>1.0</w:t>
      </w:r>
      <w:r w:rsidR="00DE3FA9" w:rsidRPr="00AF5221">
        <w:rPr>
          <w:rFonts w:asciiTheme="minorHAnsi" w:hAnsiTheme="minorHAnsi" w:cstheme="minorHAnsi"/>
          <w:sz w:val="22"/>
          <w:szCs w:val="22"/>
          <w:lang w:eastAsia="x-none"/>
        </w:rPr>
        <w:t xml:space="preserve"> to </w:t>
      </w:r>
      <w:r w:rsidR="00944C06">
        <w:rPr>
          <w:rFonts w:asciiTheme="minorHAnsi" w:hAnsiTheme="minorHAnsi" w:cstheme="minorHAnsi"/>
          <w:sz w:val="22"/>
          <w:szCs w:val="22"/>
          <w:lang w:eastAsia="x-none"/>
        </w:rPr>
        <w:t>1</w:t>
      </w:r>
      <w:r w:rsidR="002C5124">
        <w:rPr>
          <w:rFonts w:asciiTheme="minorHAnsi" w:hAnsiTheme="minorHAnsi" w:cstheme="minorHAnsi"/>
          <w:sz w:val="22"/>
          <w:szCs w:val="22"/>
          <w:lang w:eastAsia="x-none"/>
        </w:rPr>
        <w:t>2</w:t>
      </w:r>
      <w:r w:rsidR="001E029D">
        <w:rPr>
          <w:rFonts w:asciiTheme="minorHAnsi" w:hAnsiTheme="minorHAnsi" w:cstheme="minorHAnsi"/>
          <w:sz w:val="22"/>
          <w:szCs w:val="22"/>
          <w:lang w:eastAsia="x-none"/>
        </w:rPr>
        <w:t>.</w:t>
      </w:r>
      <w:r w:rsidR="002C5124">
        <w:rPr>
          <w:rFonts w:asciiTheme="minorHAnsi" w:hAnsiTheme="minorHAnsi" w:cstheme="minorHAnsi"/>
          <w:sz w:val="22"/>
          <w:szCs w:val="22"/>
          <w:lang w:eastAsia="x-none"/>
        </w:rPr>
        <w:t>1</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 xml:space="preserve">) similar to those recorded in Lake Rotoiti (range </w:t>
      </w:r>
      <w:r w:rsidR="00944C06">
        <w:rPr>
          <w:rFonts w:asciiTheme="minorHAnsi" w:hAnsiTheme="minorHAnsi" w:cstheme="minorHAnsi"/>
          <w:sz w:val="22"/>
          <w:szCs w:val="22"/>
          <w:lang w:eastAsia="x-none"/>
        </w:rPr>
        <w:t>0</w:t>
      </w:r>
      <w:r w:rsidR="00DE3FA9" w:rsidRPr="00AF5221">
        <w:rPr>
          <w:rFonts w:asciiTheme="minorHAnsi" w:hAnsiTheme="minorHAnsi" w:cstheme="minorHAnsi"/>
          <w:sz w:val="22"/>
          <w:szCs w:val="22"/>
          <w:lang w:eastAsia="x-none"/>
        </w:rPr>
        <w:t>.</w:t>
      </w:r>
      <w:r w:rsidR="002C5124">
        <w:rPr>
          <w:rFonts w:asciiTheme="minorHAnsi" w:hAnsiTheme="minorHAnsi" w:cstheme="minorHAnsi"/>
          <w:sz w:val="22"/>
          <w:szCs w:val="22"/>
          <w:lang w:eastAsia="x-none"/>
        </w:rPr>
        <w:t>4</w:t>
      </w:r>
      <w:r w:rsidR="00DE3FA9" w:rsidRPr="00AF5221">
        <w:rPr>
          <w:rFonts w:asciiTheme="minorHAnsi" w:hAnsiTheme="minorHAnsi" w:cstheme="minorHAnsi"/>
          <w:sz w:val="22"/>
          <w:szCs w:val="22"/>
          <w:lang w:eastAsia="x-none"/>
        </w:rPr>
        <w:t xml:space="preserve"> to 1</w:t>
      </w:r>
      <w:r w:rsidR="002C5124">
        <w:rPr>
          <w:rFonts w:asciiTheme="minorHAnsi" w:hAnsiTheme="minorHAnsi" w:cstheme="minorHAnsi"/>
          <w:sz w:val="22"/>
          <w:szCs w:val="22"/>
          <w:lang w:eastAsia="x-none"/>
        </w:rPr>
        <w:t>8.8</w:t>
      </w:r>
      <w:r w:rsidR="00DE3FA9" w:rsidRPr="00AF5221">
        <w:rPr>
          <w:rFonts w:asciiTheme="minorHAnsi" w:hAnsiTheme="minorHAnsi" w:cstheme="minorHAnsi"/>
          <w:sz w:val="22"/>
          <w:szCs w:val="22"/>
          <w:lang w:eastAsia="x-none"/>
        </w:rPr>
        <w:t xml:space="preserve"> kākahi m</w:t>
      </w:r>
      <w:r w:rsidR="00DE3FA9" w:rsidRPr="00AF5221">
        <w:rPr>
          <w:rFonts w:asciiTheme="minorHAnsi" w:hAnsiTheme="minorHAnsi" w:cstheme="minorHAnsi"/>
          <w:sz w:val="22"/>
          <w:szCs w:val="22"/>
          <w:vertAlign w:val="superscript"/>
          <w:lang w:eastAsia="x-none"/>
        </w:rPr>
        <w:t>-2</w:t>
      </w:r>
      <w:r w:rsidR="00DE3FA9" w:rsidRPr="00AF5221">
        <w:rPr>
          <w:rFonts w:asciiTheme="minorHAnsi" w:hAnsiTheme="minorHAnsi" w:cstheme="minorHAnsi"/>
          <w:sz w:val="22"/>
          <w:szCs w:val="22"/>
          <w:lang w:eastAsia="x-none"/>
        </w:rPr>
        <w:t>)</w:t>
      </w:r>
      <w:r w:rsidR="00467D99" w:rsidRPr="00467D99">
        <w:rPr>
          <w:rFonts w:asciiTheme="minorHAnsi" w:hAnsiTheme="minorHAnsi" w:cstheme="minorHAnsi"/>
          <w:sz w:val="22"/>
          <w:szCs w:val="22"/>
          <w:lang w:eastAsia="x-none"/>
        </w:rPr>
        <w:t xml:space="preserve"> </w:t>
      </w:r>
      <w:bookmarkEnd w:id="150"/>
      <w:r w:rsidR="00A87E52" w:rsidRPr="00A87E52">
        <w:rPr>
          <w:rFonts w:asciiTheme="minorHAnsi" w:hAnsiTheme="minorHAnsi" w:cstheme="minorHAnsi"/>
          <w:sz w:val="22"/>
          <w:szCs w:val="22"/>
          <w:lang w:eastAsia="x-none"/>
        </w:rPr>
        <w:t>(Kusabs 20</w:t>
      </w:r>
      <w:r w:rsidR="00312D2E">
        <w:rPr>
          <w:rFonts w:asciiTheme="minorHAnsi" w:hAnsiTheme="minorHAnsi" w:cstheme="minorHAnsi"/>
          <w:sz w:val="22"/>
          <w:szCs w:val="22"/>
          <w:lang w:eastAsia="x-none"/>
        </w:rPr>
        <w:t>20</w:t>
      </w:r>
      <w:r w:rsidR="0065556C">
        <w:rPr>
          <w:rFonts w:asciiTheme="minorHAnsi" w:hAnsiTheme="minorHAnsi" w:cstheme="minorHAnsi"/>
          <w:sz w:val="22"/>
          <w:szCs w:val="22"/>
          <w:lang w:eastAsia="x-none"/>
        </w:rPr>
        <w:t>b</w:t>
      </w:r>
      <w:r w:rsidR="00A87E52" w:rsidRPr="00A87E52">
        <w:rPr>
          <w:rFonts w:asciiTheme="minorHAnsi" w:hAnsiTheme="minorHAnsi" w:cstheme="minorHAnsi"/>
          <w:sz w:val="22"/>
          <w:szCs w:val="22"/>
          <w:lang w:eastAsia="x-none"/>
        </w:rPr>
        <w:t>).</w:t>
      </w:r>
      <w:r w:rsidR="0044692F">
        <w:rPr>
          <w:rFonts w:asciiTheme="minorHAnsi" w:hAnsiTheme="minorHAnsi" w:cstheme="minorHAnsi"/>
          <w:sz w:val="22"/>
          <w:szCs w:val="22"/>
          <w:lang w:eastAsia="x-none"/>
        </w:rPr>
        <w:t xml:space="preserve"> </w:t>
      </w:r>
      <w:r w:rsidR="00DE3FA9" w:rsidRPr="00AF5221">
        <w:rPr>
          <w:rFonts w:asciiTheme="minorHAnsi" w:hAnsiTheme="minorHAnsi" w:cstheme="minorHAnsi"/>
          <w:sz w:val="22"/>
          <w:szCs w:val="22"/>
          <w:lang w:eastAsia="x-none"/>
        </w:rPr>
        <w:t xml:space="preserve">Kākahi </w:t>
      </w:r>
      <w:r w:rsidR="00944C06">
        <w:rPr>
          <w:rFonts w:asciiTheme="minorHAnsi" w:hAnsiTheme="minorHAnsi" w:cstheme="minorHAnsi"/>
          <w:sz w:val="22"/>
          <w:szCs w:val="22"/>
          <w:lang w:eastAsia="x-none"/>
        </w:rPr>
        <w:t xml:space="preserve">densities varied amongst the sites with kākahi more abundant at </w:t>
      </w:r>
      <w:r w:rsidR="002C5124">
        <w:rPr>
          <w:rFonts w:asciiTheme="minorHAnsi" w:hAnsiTheme="minorHAnsi" w:cstheme="minorHAnsi"/>
          <w:sz w:val="22"/>
          <w:szCs w:val="22"/>
          <w:lang w:eastAsia="x-none"/>
        </w:rPr>
        <w:t xml:space="preserve">Parawai, </w:t>
      </w:r>
      <w:r w:rsidR="00944C06">
        <w:rPr>
          <w:rFonts w:asciiTheme="minorHAnsi" w:hAnsiTheme="minorHAnsi" w:cstheme="minorHAnsi"/>
          <w:sz w:val="22"/>
          <w:szCs w:val="22"/>
          <w:lang w:eastAsia="x-none"/>
        </w:rPr>
        <w:t xml:space="preserve">Kaikaitahuna, Te Pohue, and Waerenga and </w:t>
      </w:r>
      <w:r w:rsidRPr="00AF5221">
        <w:rPr>
          <w:rFonts w:asciiTheme="minorHAnsi" w:hAnsiTheme="minorHAnsi" w:cstheme="minorHAnsi"/>
          <w:sz w:val="22"/>
          <w:szCs w:val="22"/>
        </w:rPr>
        <w:t xml:space="preserve">least abundant at </w:t>
      </w:r>
      <w:r w:rsidR="002C5124">
        <w:rPr>
          <w:rFonts w:asciiTheme="minorHAnsi" w:hAnsiTheme="minorHAnsi" w:cstheme="minorHAnsi"/>
          <w:sz w:val="22"/>
          <w:szCs w:val="22"/>
        </w:rPr>
        <w:t xml:space="preserve">Waimihia, </w:t>
      </w:r>
      <w:r w:rsidRPr="00AF5221">
        <w:rPr>
          <w:rFonts w:asciiTheme="minorHAnsi" w:hAnsiTheme="minorHAnsi" w:cstheme="minorHAnsi"/>
          <w:sz w:val="22"/>
          <w:szCs w:val="22"/>
        </w:rPr>
        <w:t>Waikawau</w:t>
      </w:r>
      <w:r w:rsidR="00DE3FA9" w:rsidRPr="00AF5221">
        <w:rPr>
          <w:rFonts w:asciiTheme="minorHAnsi" w:hAnsiTheme="minorHAnsi" w:cstheme="minorHAnsi"/>
          <w:sz w:val="22"/>
          <w:szCs w:val="22"/>
        </w:rPr>
        <w:t xml:space="preserve"> </w:t>
      </w:r>
      <w:r w:rsidRPr="00AF5221">
        <w:rPr>
          <w:rFonts w:asciiTheme="minorHAnsi" w:hAnsiTheme="minorHAnsi" w:cstheme="minorHAnsi"/>
          <w:sz w:val="22"/>
          <w:szCs w:val="22"/>
        </w:rPr>
        <w:t>and Te Ruapek</w:t>
      </w:r>
      <w:r w:rsidR="00944C06">
        <w:rPr>
          <w:rFonts w:asciiTheme="minorHAnsi" w:hAnsiTheme="minorHAnsi" w:cstheme="minorHAnsi"/>
          <w:sz w:val="22"/>
          <w:szCs w:val="22"/>
        </w:rPr>
        <w:t>a</w:t>
      </w:r>
      <w:r w:rsidR="002C5124">
        <w:rPr>
          <w:rFonts w:asciiTheme="minorHAnsi" w:hAnsiTheme="minorHAnsi" w:cstheme="minorHAnsi"/>
          <w:sz w:val="22"/>
          <w:szCs w:val="22"/>
        </w:rPr>
        <w:t xml:space="preserve">, the latter are both influenced </w:t>
      </w:r>
      <w:r w:rsidR="00E5002E" w:rsidRPr="00AF5221">
        <w:rPr>
          <w:rFonts w:asciiTheme="minorHAnsi" w:hAnsiTheme="minorHAnsi" w:cstheme="minorHAnsi"/>
          <w:sz w:val="22"/>
          <w:szCs w:val="22"/>
        </w:rPr>
        <w:t xml:space="preserve">by </w:t>
      </w:r>
      <w:r w:rsidR="00DE3FA9" w:rsidRPr="00AF5221">
        <w:rPr>
          <w:rFonts w:asciiTheme="minorHAnsi" w:hAnsiTheme="minorHAnsi" w:cstheme="minorHAnsi"/>
          <w:sz w:val="22"/>
          <w:szCs w:val="22"/>
        </w:rPr>
        <w:t xml:space="preserve">geothermal </w:t>
      </w:r>
      <w:r w:rsidR="00944C06">
        <w:rPr>
          <w:rFonts w:asciiTheme="minorHAnsi" w:hAnsiTheme="minorHAnsi" w:cstheme="minorHAnsi"/>
          <w:sz w:val="22"/>
          <w:szCs w:val="22"/>
        </w:rPr>
        <w:t>activity</w:t>
      </w:r>
      <w:r w:rsidR="00E5002E" w:rsidRPr="00AF5221">
        <w:rPr>
          <w:rFonts w:asciiTheme="minorHAnsi" w:hAnsiTheme="minorHAnsi" w:cstheme="minorHAnsi"/>
          <w:sz w:val="22"/>
          <w:szCs w:val="22"/>
        </w:rPr>
        <w:t>.</w:t>
      </w:r>
      <w:bookmarkEnd w:id="149"/>
      <w:r w:rsidR="00796FA3" w:rsidRPr="00796FA3">
        <w:t xml:space="preserve"> </w:t>
      </w:r>
      <w:r w:rsidR="00796FA3" w:rsidRPr="00796FA3">
        <w:rPr>
          <w:rFonts w:asciiTheme="minorHAnsi" w:hAnsiTheme="minorHAnsi" w:cstheme="minorHAnsi"/>
          <w:sz w:val="22"/>
          <w:szCs w:val="22"/>
        </w:rPr>
        <w:t xml:space="preserve">Kākahi abundance has remained relatively stable at most sites since surveys began in January 2017, with the exception of Waerenga where </w:t>
      </w:r>
      <w:r w:rsidR="00796FA3">
        <w:rPr>
          <w:rFonts w:asciiTheme="minorHAnsi" w:hAnsiTheme="minorHAnsi" w:cstheme="minorHAnsi"/>
          <w:sz w:val="22"/>
          <w:szCs w:val="22"/>
        </w:rPr>
        <w:t xml:space="preserve">kākahi abundance has declined </w:t>
      </w:r>
      <w:r w:rsidR="00796FA3" w:rsidRPr="00796FA3">
        <w:rPr>
          <w:rFonts w:asciiTheme="minorHAnsi" w:hAnsiTheme="minorHAnsi" w:cstheme="minorHAnsi"/>
          <w:sz w:val="22"/>
          <w:szCs w:val="22"/>
        </w:rPr>
        <w:t xml:space="preserve">and </w:t>
      </w:r>
      <w:r w:rsidR="00086BB5">
        <w:rPr>
          <w:rFonts w:asciiTheme="minorHAnsi" w:hAnsiTheme="minorHAnsi" w:cstheme="minorHAnsi"/>
          <w:sz w:val="22"/>
          <w:szCs w:val="22"/>
        </w:rPr>
        <w:t xml:space="preserve">at </w:t>
      </w:r>
      <w:r w:rsidR="00796FA3" w:rsidRPr="00796FA3">
        <w:rPr>
          <w:rFonts w:asciiTheme="minorHAnsi" w:hAnsiTheme="minorHAnsi" w:cstheme="minorHAnsi"/>
          <w:sz w:val="22"/>
          <w:szCs w:val="22"/>
        </w:rPr>
        <w:t xml:space="preserve">Ruapeka where </w:t>
      </w:r>
      <w:r w:rsidR="00796FA3">
        <w:rPr>
          <w:rFonts w:asciiTheme="minorHAnsi" w:hAnsiTheme="minorHAnsi" w:cstheme="minorHAnsi"/>
          <w:sz w:val="22"/>
          <w:szCs w:val="22"/>
        </w:rPr>
        <w:t>kākahi numbers have increased.</w:t>
      </w:r>
    </w:p>
    <w:p w14:paraId="4FA69766" w14:textId="49835315" w:rsidR="00F03CE3" w:rsidRPr="00D072DC" w:rsidRDefault="00855CBA" w:rsidP="0065556C">
      <w:pPr>
        <w:pStyle w:val="Heading1"/>
        <w:spacing w:after="240"/>
      </w:pPr>
      <w:bookmarkStart w:id="151" w:name="_Toc517877458"/>
      <w:bookmarkStart w:id="152" w:name="_Toc59188242"/>
      <w:r w:rsidRPr="00A21E6F">
        <w:t>CONCLUSIONS</w:t>
      </w:r>
      <w:r w:rsidR="00320CC5">
        <w:t xml:space="preserve"> AND </w:t>
      </w:r>
      <w:r>
        <w:t>RECOMMENDATIONS</w:t>
      </w:r>
      <w:bookmarkEnd w:id="151"/>
      <w:bookmarkEnd w:id="152"/>
    </w:p>
    <w:p w14:paraId="1E6A50FB" w14:textId="5B4E92C7" w:rsidR="00807792" w:rsidRPr="00AF5221" w:rsidRDefault="006A3612" w:rsidP="00807792">
      <w:pPr>
        <w:pStyle w:val="Normalbodytext"/>
        <w:spacing w:before="0" w:after="120" w:line="360" w:lineRule="auto"/>
        <w:ind w:left="0" w:firstLine="0"/>
        <w:rPr>
          <w:rFonts w:asciiTheme="minorHAnsi" w:hAnsiTheme="minorHAnsi" w:cstheme="minorHAnsi"/>
          <w:szCs w:val="22"/>
        </w:rPr>
      </w:pPr>
      <w:r w:rsidRPr="00AF5221">
        <w:rPr>
          <w:rFonts w:asciiTheme="minorHAnsi" w:hAnsiTheme="minorHAnsi" w:cstheme="minorHAnsi"/>
        </w:rPr>
        <w:t>K</w:t>
      </w:r>
      <w:r w:rsidR="004A5346" w:rsidRPr="00AF5221">
        <w:rPr>
          <w:rFonts w:asciiTheme="minorHAnsi" w:hAnsiTheme="minorHAnsi" w:cstheme="minorHAnsi"/>
        </w:rPr>
        <w:t xml:space="preserve">ōura abundance and biomass </w:t>
      </w:r>
      <w:r w:rsidRPr="00AF5221">
        <w:rPr>
          <w:rFonts w:asciiTheme="minorHAnsi" w:hAnsiTheme="minorHAnsi" w:cstheme="minorHAnsi"/>
        </w:rPr>
        <w:t xml:space="preserve">have declined markedly </w:t>
      </w:r>
      <w:r w:rsidR="004A5346" w:rsidRPr="00AF5221">
        <w:rPr>
          <w:rFonts w:asciiTheme="minorHAnsi" w:hAnsiTheme="minorHAnsi" w:cstheme="minorHAnsi"/>
        </w:rPr>
        <w:t>in Lake Rotorua since baseline</w:t>
      </w:r>
      <w:r w:rsidR="004A5346" w:rsidRPr="00AF5221">
        <w:rPr>
          <w:rFonts w:asciiTheme="minorHAnsi" w:hAnsiTheme="minorHAnsi" w:cstheme="minorHAnsi"/>
          <w:bCs/>
          <w:szCs w:val="22"/>
          <w:lang w:val="en-US"/>
        </w:rPr>
        <w:t xml:space="preserve"> surveys were carried out in 2009. </w:t>
      </w:r>
      <w:r w:rsidRPr="00AF5221">
        <w:rPr>
          <w:rFonts w:asciiTheme="minorHAnsi" w:hAnsiTheme="minorHAnsi" w:cstheme="minorHAnsi"/>
          <w:szCs w:val="22"/>
        </w:rPr>
        <w:t>Length-frequency analysis of kōura data shows that this decline is mainly due to a reduction in the numbers of small-sized kōura &lt;</w:t>
      </w:r>
      <w:r w:rsidR="001E029D">
        <w:rPr>
          <w:rFonts w:asciiTheme="minorHAnsi" w:hAnsiTheme="minorHAnsi" w:cstheme="minorHAnsi"/>
          <w:szCs w:val="22"/>
        </w:rPr>
        <w:t>~</w:t>
      </w:r>
      <w:r w:rsidRPr="00AF5221">
        <w:rPr>
          <w:rFonts w:asciiTheme="minorHAnsi" w:hAnsiTheme="minorHAnsi" w:cstheme="minorHAnsi"/>
          <w:szCs w:val="22"/>
        </w:rPr>
        <w:t>2</w:t>
      </w:r>
      <w:r w:rsidR="002D361B">
        <w:rPr>
          <w:rFonts w:asciiTheme="minorHAnsi" w:hAnsiTheme="minorHAnsi" w:cstheme="minorHAnsi"/>
          <w:szCs w:val="22"/>
        </w:rPr>
        <w:t>2</w:t>
      </w:r>
      <w:r w:rsidRPr="00AF5221">
        <w:rPr>
          <w:rFonts w:asciiTheme="minorHAnsi" w:hAnsiTheme="minorHAnsi" w:cstheme="minorHAnsi"/>
          <w:szCs w:val="22"/>
        </w:rPr>
        <w:t xml:space="preserve"> mm OCL. </w:t>
      </w:r>
      <w:r w:rsidR="00B63611" w:rsidRPr="00AF5221">
        <w:rPr>
          <w:rFonts w:asciiTheme="minorHAnsi" w:hAnsiTheme="minorHAnsi" w:cstheme="minorHAnsi"/>
          <w:szCs w:val="22"/>
        </w:rPr>
        <w:t>The reasons for th</w:t>
      </w:r>
      <w:r w:rsidR="006462D3">
        <w:rPr>
          <w:rFonts w:asciiTheme="minorHAnsi" w:hAnsiTheme="minorHAnsi" w:cstheme="minorHAnsi"/>
          <w:szCs w:val="22"/>
        </w:rPr>
        <w:t xml:space="preserve">is decline </w:t>
      </w:r>
      <w:r w:rsidR="005C43FF" w:rsidRPr="00AF5221">
        <w:rPr>
          <w:rFonts w:asciiTheme="minorHAnsi" w:hAnsiTheme="minorHAnsi" w:cstheme="minorHAnsi"/>
          <w:szCs w:val="22"/>
        </w:rPr>
        <w:t xml:space="preserve">are </w:t>
      </w:r>
      <w:r w:rsidR="00B63611" w:rsidRPr="00AF5221">
        <w:rPr>
          <w:rFonts w:asciiTheme="minorHAnsi" w:hAnsiTheme="minorHAnsi" w:cstheme="minorHAnsi"/>
          <w:szCs w:val="22"/>
        </w:rPr>
        <w:t>un</w:t>
      </w:r>
      <w:r w:rsidR="006462D3">
        <w:rPr>
          <w:rFonts w:asciiTheme="minorHAnsi" w:hAnsiTheme="minorHAnsi" w:cstheme="minorHAnsi"/>
          <w:szCs w:val="22"/>
        </w:rPr>
        <w:t xml:space="preserve">certain </w:t>
      </w:r>
      <w:r w:rsidR="00B63611" w:rsidRPr="00AF5221">
        <w:rPr>
          <w:rFonts w:asciiTheme="minorHAnsi" w:hAnsiTheme="minorHAnsi" w:cstheme="minorHAnsi"/>
          <w:szCs w:val="22"/>
        </w:rPr>
        <w:t xml:space="preserve">but </w:t>
      </w:r>
      <w:r w:rsidR="005660DB">
        <w:rPr>
          <w:rFonts w:asciiTheme="minorHAnsi" w:hAnsiTheme="minorHAnsi" w:cstheme="minorHAnsi"/>
          <w:szCs w:val="22"/>
        </w:rPr>
        <w:t xml:space="preserve">could be </w:t>
      </w:r>
      <w:r w:rsidR="006462D3">
        <w:rPr>
          <w:rFonts w:asciiTheme="minorHAnsi" w:hAnsiTheme="minorHAnsi" w:cstheme="minorHAnsi"/>
          <w:szCs w:val="22"/>
        </w:rPr>
        <w:t xml:space="preserve">due to </w:t>
      </w:r>
      <w:r w:rsidR="004A5346" w:rsidRPr="00AF5221">
        <w:rPr>
          <w:rFonts w:asciiTheme="minorHAnsi" w:hAnsiTheme="minorHAnsi" w:cstheme="minorHAnsi"/>
          <w:szCs w:val="22"/>
        </w:rPr>
        <w:t>inc</w:t>
      </w:r>
      <w:r w:rsidR="00B63611" w:rsidRPr="00AF5221">
        <w:rPr>
          <w:rFonts w:asciiTheme="minorHAnsi" w:hAnsiTheme="minorHAnsi" w:cstheme="minorHAnsi"/>
          <w:szCs w:val="22"/>
        </w:rPr>
        <w:t>reased predation</w:t>
      </w:r>
      <w:r w:rsidR="006462D3">
        <w:rPr>
          <w:rFonts w:asciiTheme="minorHAnsi" w:hAnsiTheme="minorHAnsi" w:cstheme="minorHAnsi"/>
          <w:szCs w:val="22"/>
        </w:rPr>
        <w:t xml:space="preserve"> by </w:t>
      </w:r>
      <w:bookmarkStart w:id="153" w:name="_Hlk33632629"/>
      <w:r w:rsidR="006462D3">
        <w:rPr>
          <w:rFonts w:asciiTheme="minorHAnsi" w:hAnsiTheme="minorHAnsi" w:cstheme="minorHAnsi"/>
          <w:szCs w:val="22"/>
        </w:rPr>
        <w:t>brown bullhead catfish</w:t>
      </w:r>
      <w:bookmarkEnd w:id="153"/>
      <w:r w:rsidR="005660DB">
        <w:rPr>
          <w:rFonts w:asciiTheme="minorHAnsi" w:hAnsiTheme="minorHAnsi" w:cstheme="minorHAnsi"/>
          <w:szCs w:val="22"/>
        </w:rPr>
        <w:t>,</w:t>
      </w:r>
      <w:r w:rsidR="005660DB" w:rsidRPr="00AF5221">
        <w:rPr>
          <w:rFonts w:asciiTheme="minorHAnsi" w:hAnsiTheme="minorHAnsi" w:cstheme="minorHAnsi"/>
          <w:szCs w:val="22"/>
        </w:rPr>
        <w:t xml:space="preserve"> </w:t>
      </w:r>
      <w:r w:rsidR="006462D3">
        <w:rPr>
          <w:rFonts w:asciiTheme="minorHAnsi" w:hAnsiTheme="minorHAnsi" w:cstheme="minorHAnsi"/>
          <w:szCs w:val="22"/>
        </w:rPr>
        <w:t xml:space="preserve">which were officially recorded in Lake Rotorua in December 2018. </w:t>
      </w:r>
      <w:r w:rsidR="005660DB">
        <w:rPr>
          <w:rFonts w:asciiTheme="minorHAnsi" w:hAnsiTheme="minorHAnsi" w:cstheme="minorHAnsi"/>
          <w:szCs w:val="22"/>
        </w:rPr>
        <w:t>A</w:t>
      </w:r>
      <w:r w:rsidR="005660DB" w:rsidRPr="00E95387">
        <w:rPr>
          <w:rFonts w:asciiTheme="minorHAnsi" w:hAnsiTheme="minorHAnsi" w:cstheme="minorHAnsi"/>
          <w:szCs w:val="22"/>
          <w:lang w:eastAsia="x-none"/>
        </w:rPr>
        <w:t xml:space="preserve"> similar </w:t>
      </w:r>
      <w:r w:rsidR="00AE05E3">
        <w:rPr>
          <w:rFonts w:asciiTheme="minorHAnsi" w:hAnsiTheme="minorHAnsi" w:cstheme="minorHAnsi"/>
          <w:szCs w:val="22"/>
          <w:lang w:eastAsia="x-none"/>
        </w:rPr>
        <w:t>change</w:t>
      </w:r>
      <w:r w:rsidR="00F13516">
        <w:rPr>
          <w:rFonts w:asciiTheme="minorHAnsi" w:hAnsiTheme="minorHAnsi" w:cstheme="minorHAnsi"/>
          <w:szCs w:val="22"/>
          <w:lang w:eastAsia="x-none"/>
        </w:rPr>
        <w:t xml:space="preserve"> </w:t>
      </w:r>
      <w:r w:rsidR="006B2A4B">
        <w:rPr>
          <w:rFonts w:asciiTheme="minorHAnsi" w:hAnsiTheme="minorHAnsi" w:cstheme="minorHAnsi"/>
          <w:szCs w:val="22"/>
          <w:lang w:eastAsia="x-none"/>
        </w:rPr>
        <w:t xml:space="preserve">in </w:t>
      </w:r>
      <w:r w:rsidR="00AE05E3">
        <w:rPr>
          <w:rFonts w:asciiTheme="minorHAnsi" w:hAnsiTheme="minorHAnsi" w:cstheme="minorHAnsi"/>
          <w:szCs w:val="22"/>
          <w:lang w:eastAsia="x-none"/>
        </w:rPr>
        <w:t xml:space="preserve">the </w:t>
      </w:r>
      <w:r w:rsidR="00460E6D">
        <w:rPr>
          <w:rFonts w:asciiTheme="minorHAnsi" w:hAnsiTheme="minorHAnsi" w:cstheme="minorHAnsi"/>
          <w:szCs w:val="22"/>
          <w:lang w:eastAsia="x-none"/>
        </w:rPr>
        <w:t xml:space="preserve">Lake Rotoiti </w:t>
      </w:r>
      <w:r w:rsidR="00AE05E3">
        <w:rPr>
          <w:rFonts w:asciiTheme="minorHAnsi" w:hAnsiTheme="minorHAnsi" w:cstheme="minorHAnsi"/>
          <w:szCs w:val="22"/>
          <w:lang w:eastAsia="x-none"/>
        </w:rPr>
        <w:t xml:space="preserve">kōura population </w:t>
      </w:r>
      <w:r w:rsidR="006B2A4B">
        <w:rPr>
          <w:rFonts w:asciiTheme="minorHAnsi" w:hAnsiTheme="minorHAnsi" w:cstheme="minorHAnsi"/>
          <w:szCs w:val="22"/>
          <w:lang w:eastAsia="x-none"/>
        </w:rPr>
        <w:t xml:space="preserve">has also coincided with the </w:t>
      </w:r>
      <w:r w:rsidR="00CF05B5">
        <w:rPr>
          <w:rFonts w:asciiTheme="minorHAnsi" w:hAnsiTheme="minorHAnsi" w:cstheme="minorHAnsi"/>
          <w:szCs w:val="22"/>
          <w:lang w:eastAsia="x-none"/>
        </w:rPr>
        <w:t>establishment</w:t>
      </w:r>
      <w:r w:rsidR="006B2A4B">
        <w:rPr>
          <w:rFonts w:asciiTheme="minorHAnsi" w:hAnsiTheme="minorHAnsi" w:cstheme="minorHAnsi"/>
          <w:szCs w:val="22"/>
          <w:lang w:eastAsia="x-none"/>
        </w:rPr>
        <w:t xml:space="preserve"> of </w:t>
      </w:r>
      <w:r w:rsidR="006B2A4B">
        <w:rPr>
          <w:rFonts w:asciiTheme="minorHAnsi" w:hAnsiTheme="minorHAnsi" w:cstheme="minorHAnsi"/>
          <w:szCs w:val="22"/>
        </w:rPr>
        <w:t>brown bullhead catfish.</w:t>
      </w:r>
    </w:p>
    <w:p w14:paraId="68851B7C" w14:textId="548332D1" w:rsidR="00855CBA" w:rsidRPr="00AF5221" w:rsidRDefault="00855CBA" w:rsidP="00A21E6F">
      <w:pPr>
        <w:pStyle w:val="BodyText"/>
        <w:spacing w:line="360" w:lineRule="auto"/>
        <w:ind w:left="0" w:firstLine="0"/>
        <w:rPr>
          <w:rFonts w:asciiTheme="minorHAnsi" w:hAnsiTheme="minorHAnsi" w:cstheme="minorHAnsi"/>
          <w:sz w:val="22"/>
          <w:szCs w:val="22"/>
        </w:rPr>
      </w:pPr>
      <w:r w:rsidRPr="00AF5221">
        <w:rPr>
          <w:rFonts w:asciiTheme="minorHAnsi" w:hAnsiTheme="minorHAnsi" w:cstheme="minorHAnsi"/>
          <w:sz w:val="22"/>
          <w:szCs w:val="22"/>
        </w:rPr>
        <w:t>This survey was the</w:t>
      </w:r>
      <w:r w:rsidRPr="005547A8">
        <w:rPr>
          <w:rFonts w:asciiTheme="minorHAnsi" w:hAnsiTheme="minorHAnsi" w:cstheme="minorHAnsi"/>
          <w:sz w:val="22"/>
          <w:szCs w:val="22"/>
        </w:rPr>
        <w:t xml:space="preserve"> </w:t>
      </w:r>
      <w:r w:rsidR="005024F7" w:rsidRPr="005547A8">
        <w:rPr>
          <w:rFonts w:asciiTheme="minorHAnsi" w:hAnsiTheme="minorHAnsi" w:cstheme="minorHAnsi"/>
          <w:sz w:val="22"/>
          <w:szCs w:val="22"/>
        </w:rPr>
        <w:t>fourth</w:t>
      </w:r>
      <w:r w:rsidR="005024F7" w:rsidRPr="005024F7">
        <w:rPr>
          <w:rFonts w:asciiTheme="minorHAnsi" w:hAnsiTheme="minorHAnsi" w:cstheme="minorHAnsi"/>
          <w:sz w:val="22"/>
          <w:szCs w:val="22"/>
          <w:shd w:val="clear" w:color="auto" w:fill="FDE9D9" w:themeFill="accent6" w:themeFillTint="33"/>
        </w:rPr>
        <w:t xml:space="preserve"> </w:t>
      </w:r>
      <w:r w:rsidRPr="00AF5221">
        <w:rPr>
          <w:rFonts w:asciiTheme="minorHAnsi" w:hAnsiTheme="minorHAnsi" w:cstheme="minorHAnsi"/>
          <w:sz w:val="22"/>
          <w:szCs w:val="22"/>
        </w:rPr>
        <w:t>year that kākahi abundance has been monitored in Lake Rotorua with mean densities similar to those recorded in Lake Rotoiti. Kākahi were least abundant at Waikawau (Holden’s Bay) and Te Ruapeka (Ohinemutu), both influenced by geothermal inputs.</w:t>
      </w:r>
    </w:p>
    <w:p w14:paraId="05BA9944" w14:textId="4F4F86EA" w:rsidR="00652703" w:rsidRDefault="006B2A4B" w:rsidP="00423FA8">
      <w:pPr>
        <w:pStyle w:val="Normalbodytext"/>
        <w:spacing w:line="360" w:lineRule="auto"/>
        <w:ind w:left="0" w:firstLine="0"/>
        <w:rPr>
          <w:szCs w:val="22"/>
          <w:lang w:eastAsia="x-none"/>
        </w:rPr>
      </w:pPr>
      <w:r w:rsidRPr="00AF5221">
        <w:rPr>
          <w:rFonts w:asciiTheme="minorHAnsi" w:hAnsiTheme="minorHAnsi" w:cstheme="minorHAnsi"/>
          <w:szCs w:val="22"/>
          <w:lang w:val="en-GB" w:eastAsia="en-GB"/>
        </w:rPr>
        <w:t xml:space="preserve">It is recommended that kōura and kākahi monitoring surveys continue </w:t>
      </w:r>
      <w:r w:rsidR="00BA1B58" w:rsidRPr="00BA1B58">
        <w:rPr>
          <w:rFonts w:asciiTheme="minorHAnsi" w:hAnsiTheme="minorHAnsi" w:cstheme="minorHAnsi"/>
          <w:szCs w:val="22"/>
          <w:lang w:val="en-GB" w:eastAsia="en-GB"/>
        </w:rPr>
        <w:t>given the ecological and cultural importance of these taonga species.</w:t>
      </w:r>
      <w:r w:rsidRPr="00AF5221">
        <w:rPr>
          <w:rFonts w:asciiTheme="minorHAnsi" w:hAnsiTheme="minorHAnsi" w:cstheme="minorHAnsi"/>
          <w:szCs w:val="22"/>
          <w:lang w:val="en-GB" w:eastAsia="en-GB"/>
        </w:rPr>
        <w:t xml:space="preserve"> Monitoring of the kōura population is particularly important given the d</w:t>
      </w:r>
      <w:r w:rsidR="00BA1B58">
        <w:rPr>
          <w:rFonts w:asciiTheme="minorHAnsi" w:hAnsiTheme="minorHAnsi" w:cstheme="minorHAnsi"/>
          <w:szCs w:val="22"/>
          <w:lang w:val="en-GB" w:eastAsia="en-GB"/>
        </w:rPr>
        <w:t xml:space="preserve">eclining </w:t>
      </w:r>
      <w:r w:rsidRPr="00AF5221">
        <w:rPr>
          <w:rFonts w:asciiTheme="minorHAnsi" w:hAnsiTheme="minorHAnsi" w:cstheme="minorHAnsi"/>
          <w:szCs w:val="22"/>
          <w:lang w:val="en-GB" w:eastAsia="en-GB"/>
        </w:rPr>
        <w:t xml:space="preserve">abundance of </w:t>
      </w:r>
      <w:r w:rsidR="00BA1B58">
        <w:rPr>
          <w:rFonts w:asciiTheme="minorHAnsi" w:hAnsiTheme="minorHAnsi" w:cstheme="minorHAnsi"/>
          <w:szCs w:val="22"/>
          <w:lang w:val="en-GB" w:eastAsia="en-GB"/>
        </w:rPr>
        <w:t>k</w:t>
      </w:r>
      <w:r w:rsidRPr="00AF5221">
        <w:rPr>
          <w:rFonts w:asciiTheme="minorHAnsi" w:hAnsiTheme="minorHAnsi" w:cstheme="minorHAnsi"/>
          <w:szCs w:val="22"/>
          <w:lang w:val="en-GB" w:eastAsia="en-GB"/>
        </w:rPr>
        <w:t>ōura</w:t>
      </w:r>
      <w:r w:rsidR="00BA1B58" w:rsidRPr="00BA1B58">
        <w:rPr>
          <w:rFonts w:asciiTheme="minorHAnsi" w:hAnsiTheme="minorHAnsi" w:cstheme="minorHAnsi"/>
          <w:szCs w:val="22"/>
          <w:lang w:val="en-GB" w:eastAsia="en-GB"/>
        </w:rPr>
        <w:t xml:space="preserve"> </w:t>
      </w:r>
      <w:r w:rsidR="00BA1B58" w:rsidRPr="00AF5221">
        <w:rPr>
          <w:rFonts w:asciiTheme="minorHAnsi" w:hAnsiTheme="minorHAnsi" w:cstheme="minorHAnsi"/>
          <w:szCs w:val="22"/>
          <w:lang w:val="en-GB" w:eastAsia="en-GB"/>
        </w:rPr>
        <w:t>in Lake Rotorua</w:t>
      </w:r>
      <w:r w:rsidR="00BA1B58">
        <w:rPr>
          <w:rFonts w:asciiTheme="minorHAnsi" w:hAnsiTheme="minorHAnsi" w:cstheme="minorHAnsi"/>
          <w:szCs w:val="22"/>
          <w:lang w:val="en-GB" w:eastAsia="en-GB"/>
        </w:rPr>
        <w:t>.</w:t>
      </w:r>
      <w:r w:rsidR="00652703" w:rsidRPr="00A21E6F">
        <w:rPr>
          <w:rFonts w:ascii="Times New Roman" w:hAnsi="Times New Roman"/>
          <w:szCs w:val="22"/>
        </w:rPr>
        <w:br w:type="page"/>
      </w:r>
    </w:p>
    <w:p w14:paraId="62966A57" w14:textId="3F355E7E" w:rsidR="003A10F6" w:rsidRPr="00D4391D" w:rsidRDefault="003A10F6" w:rsidP="00D072DC">
      <w:pPr>
        <w:pStyle w:val="Heading1"/>
        <w:spacing w:after="240"/>
      </w:pPr>
      <w:bookmarkStart w:id="154" w:name="_Toc39545563"/>
      <w:bookmarkStart w:id="155" w:name="_Toc517877459"/>
      <w:bookmarkStart w:id="156" w:name="_Toc59188243"/>
      <w:r w:rsidRPr="00314CF3">
        <w:t>ACKNOWLEDG</w:t>
      </w:r>
      <w:r w:rsidR="008E3195" w:rsidRPr="00314CF3">
        <w:t>E</w:t>
      </w:r>
      <w:r w:rsidRPr="00314CF3">
        <w:t>MENTS</w:t>
      </w:r>
      <w:bookmarkEnd w:id="154"/>
      <w:bookmarkEnd w:id="155"/>
      <w:bookmarkEnd w:id="156"/>
    </w:p>
    <w:p w14:paraId="27CE4737" w14:textId="58B5BFF3" w:rsidR="004F5875" w:rsidRPr="00C165C4" w:rsidRDefault="00A30275" w:rsidP="004F5875">
      <w:pPr>
        <w:spacing w:before="120" w:line="360" w:lineRule="auto"/>
        <w:ind w:left="0" w:firstLine="0"/>
        <w:rPr>
          <w:rFonts w:asciiTheme="minorHAnsi" w:hAnsiTheme="minorHAnsi" w:cstheme="minorHAnsi"/>
          <w:sz w:val="22"/>
          <w:szCs w:val="22"/>
          <w:lang w:val="en-AU"/>
        </w:rPr>
      </w:pPr>
      <w:bookmarkStart w:id="157" w:name="_Toc2753252"/>
      <w:r w:rsidRPr="00D072DC">
        <w:rPr>
          <w:rFonts w:ascii="Times New Roman" w:hAnsi="Times New Roman"/>
          <w:sz w:val="22"/>
          <w:szCs w:val="22"/>
        </w:rPr>
        <w:t xml:space="preserve">Thanks to </w:t>
      </w:r>
      <w:r w:rsidR="007E6B8C" w:rsidRPr="00D072DC">
        <w:rPr>
          <w:rFonts w:ascii="Times New Roman" w:hAnsi="Times New Roman"/>
          <w:sz w:val="22"/>
          <w:szCs w:val="22"/>
        </w:rPr>
        <w:t>Joe Butterworth</w:t>
      </w:r>
      <w:r w:rsidR="00807792">
        <w:rPr>
          <w:rFonts w:ascii="Times New Roman" w:hAnsi="Times New Roman"/>
          <w:sz w:val="22"/>
          <w:szCs w:val="22"/>
        </w:rPr>
        <w:t>, David Fryxell</w:t>
      </w:r>
      <w:r w:rsidR="004F5875">
        <w:rPr>
          <w:rFonts w:ascii="Times New Roman" w:hAnsi="Times New Roman"/>
          <w:sz w:val="22"/>
          <w:szCs w:val="22"/>
        </w:rPr>
        <w:t xml:space="preserve">, </w:t>
      </w:r>
      <w:r w:rsidR="004F5875">
        <w:rPr>
          <w:rFonts w:asciiTheme="minorHAnsi" w:hAnsiTheme="minorHAnsi" w:cstheme="minorHAnsi"/>
          <w:sz w:val="22"/>
          <w:szCs w:val="22"/>
          <w:lang w:val="en-AU"/>
        </w:rPr>
        <w:t>Anthony Waiomio</w:t>
      </w:r>
      <w:r w:rsidR="004F5875">
        <w:rPr>
          <w:rFonts w:ascii="Times New Roman" w:hAnsi="Times New Roman"/>
          <w:sz w:val="22"/>
          <w:szCs w:val="22"/>
        </w:rPr>
        <w:t xml:space="preserve"> </w:t>
      </w:r>
      <w:r w:rsidR="00807792">
        <w:rPr>
          <w:rFonts w:ascii="Times New Roman" w:hAnsi="Times New Roman"/>
          <w:sz w:val="22"/>
          <w:szCs w:val="22"/>
        </w:rPr>
        <w:t>and Martina Katipa</w:t>
      </w:r>
      <w:r w:rsidR="00186EC0">
        <w:rPr>
          <w:rFonts w:ascii="Times New Roman" w:hAnsi="Times New Roman"/>
          <w:sz w:val="22"/>
          <w:szCs w:val="22"/>
        </w:rPr>
        <w:t xml:space="preserve"> </w:t>
      </w:r>
      <w:r w:rsidRPr="00D072DC">
        <w:rPr>
          <w:rFonts w:ascii="Times New Roman" w:hAnsi="Times New Roman"/>
          <w:sz w:val="22"/>
          <w:szCs w:val="22"/>
        </w:rPr>
        <w:t xml:space="preserve">for assistance </w:t>
      </w:r>
      <w:r w:rsidR="00C1361B" w:rsidRPr="00D072DC">
        <w:rPr>
          <w:rFonts w:ascii="Times New Roman" w:hAnsi="Times New Roman"/>
          <w:sz w:val="22"/>
          <w:szCs w:val="22"/>
        </w:rPr>
        <w:t>with fieldwork</w:t>
      </w:r>
      <w:r w:rsidRPr="00D072DC">
        <w:rPr>
          <w:rFonts w:ascii="Times New Roman" w:hAnsi="Times New Roman"/>
          <w:sz w:val="22"/>
          <w:szCs w:val="22"/>
        </w:rPr>
        <w:t>.</w:t>
      </w:r>
      <w:r w:rsidR="004F5875" w:rsidRPr="004F5875">
        <w:rPr>
          <w:rFonts w:asciiTheme="minorHAnsi" w:hAnsiTheme="minorHAnsi" w:cstheme="minorHAnsi"/>
          <w:sz w:val="22"/>
          <w:szCs w:val="22"/>
          <w:lang w:val="en-AU"/>
        </w:rPr>
        <w:t xml:space="preserve"> </w:t>
      </w:r>
      <w:r w:rsidR="004F5875">
        <w:rPr>
          <w:rFonts w:asciiTheme="minorHAnsi" w:hAnsiTheme="minorHAnsi" w:cstheme="minorHAnsi"/>
          <w:sz w:val="22"/>
          <w:szCs w:val="22"/>
          <w:lang w:val="en-AU"/>
        </w:rPr>
        <w:t>Thanks also to Paul Scholes for supplying the dissolved oxygen data logger and Andy Bruere for project liaison.</w:t>
      </w:r>
    </w:p>
    <w:p w14:paraId="38E2F79F" w14:textId="1EA5338B" w:rsidR="00D6386C" w:rsidRDefault="0034263E" w:rsidP="004F5875">
      <w:pPr>
        <w:pStyle w:val="Heading1"/>
        <w:spacing w:before="120" w:after="120"/>
        <w:rPr>
          <w:sz w:val="22"/>
          <w:szCs w:val="22"/>
        </w:rPr>
      </w:pPr>
      <w:bookmarkStart w:id="158" w:name="_Toc59188244"/>
      <w:r>
        <w:t>REFERENCES</w:t>
      </w:r>
      <w:bookmarkEnd w:id="157"/>
      <w:bookmarkEnd w:id="158"/>
    </w:p>
    <w:p w14:paraId="4DAD815A" w14:textId="03E908C1" w:rsidR="00FE2A18" w:rsidRPr="004F5875" w:rsidRDefault="00FE2A18" w:rsidP="004F5875">
      <w:pPr>
        <w:spacing w:after="120"/>
        <w:ind w:left="720" w:hanging="720"/>
      </w:pPr>
      <w:r w:rsidRPr="004F5875">
        <w:t>Barnes, G. E., and Hicks, B. J. 2003. Brown bullhead catfish (</w:t>
      </w:r>
      <w:r w:rsidRPr="004F5875">
        <w:rPr>
          <w:i/>
        </w:rPr>
        <w:t>Ameiurus nebulosus</w:t>
      </w:r>
      <w:r w:rsidRPr="004F5875">
        <w:t>) in Lake Taupo. In ‘Managing invasive freshwater fish in New Zealand’. Proceedings of a workshop hosted by Department of Conservation: Hamilton, New Zealand.</w:t>
      </w:r>
    </w:p>
    <w:p w14:paraId="5456C2EA" w14:textId="77777777" w:rsidR="004F5875" w:rsidRPr="004F5875" w:rsidRDefault="004F5875" w:rsidP="004F5875">
      <w:pPr>
        <w:spacing w:after="120"/>
        <w:ind w:left="720" w:hanging="720"/>
        <w:jc w:val="left"/>
        <w:rPr>
          <w:rFonts w:asciiTheme="minorHAnsi" w:eastAsiaTheme="minorHAnsi" w:hAnsiTheme="minorHAnsi" w:cstheme="minorBidi"/>
        </w:rPr>
      </w:pPr>
      <w:r w:rsidRPr="004F5875">
        <w:rPr>
          <w:rFonts w:asciiTheme="minorHAnsi" w:eastAsiaTheme="minorHAnsi" w:hAnsiTheme="minorHAnsi" w:cstheme="minorBidi"/>
        </w:rPr>
        <w:t xml:space="preserve">Devcich, A.A. 1979. An ecological study of </w:t>
      </w:r>
      <w:r w:rsidRPr="004F5875">
        <w:rPr>
          <w:rFonts w:asciiTheme="minorHAnsi" w:eastAsiaTheme="minorHAnsi" w:hAnsiTheme="minorHAnsi" w:cstheme="minorBidi"/>
          <w:i/>
          <w:iCs/>
        </w:rPr>
        <w:t>Paranephrops planifrons</w:t>
      </w:r>
      <w:r w:rsidRPr="004F5875">
        <w:rPr>
          <w:rFonts w:asciiTheme="minorHAnsi" w:eastAsiaTheme="minorHAnsi" w:hAnsiTheme="minorHAnsi" w:cstheme="minorBidi"/>
        </w:rPr>
        <w:t xml:space="preserve"> (White) (Decapoda: Parastacidae) in Lake Rotoiti, North Island, New Zealand. PhD thesis, University of Waikato, Hamilton, New Zealand.</w:t>
      </w:r>
    </w:p>
    <w:p w14:paraId="14482C32" w14:textId="3AFBCE41" w:rsidR="00FE2A18" w:rsidRPr="004F5875" w:rsidRDefault="00FE2A18" w:rsidP="004F5875">
      <w:pPr>
        <w:spacing w:after="120"/>
        <w:ind w:left="720" w:hanging="720"/>
      </w:pPr>
      <w:r w:rsidRPr="004F5875">
        <w:t>Hiroa, T. R. 1921. Māori food supplies of Lake Rotorua, with methods of obtaining them, and usages and customs appertaining thereto. Transactions of the New Zealand Institute 26</w:t>
      </w:r>
      <w:r w:rsidR="00963AB8">
        <w:t>.</w:t>
      </w:r>
    </w:p>
    <w:p w14:paraId="750E7A9E" w14:textId="77777777" w:rsidR="004F5875" w:rsidRPr="004F5875" w:rsidRDefault="004F5875" w:rsidP="004F5875">
      <w:pPr>
        <w:spacing w:after="120"/>
        <w:ind w:left="720" w:hanging="720"/>
        <w:jc w:val="left"/>
        <w:rPr>
          <w:rFonts w:asciiTheme="minorHAnsi" w:eastAsiaTheme="minorHAnsi" w:hAnsiTheme="minorHAnsi" w:cstheme="minorBidi"/>
        </w:rPr>
      </w:pPr>
      <w:r w:rsidRPr="004F5875">
        <w:t>Hobbs, H. H., Jr., and E. T. Hall. 1974. Crayfishes (Decapoda: Astacidae). Pages 195-214 in C. W. Hart and S. L. H. Fuller, eds. Pollution Ecology of Freshwater Invertebrates. Academic Press, New York, New York.</w:t>
      </w:r>
    </w:p>
    <w:p w14:paraId="7FC40144" w14:textId="460F2138" w:rsidR="00D6386C" w:rsidRPr="004F5875" w:rsidRDefault="00D6386C" w:rsidP="004F5875">
      <w:pPr>
        <w:spacing w:after="120"/>
        <w:ind w:left="720" w:hanging="720"/>
      </w:pPr>
      <w:r w:rsidRPr="004F5875">
        <w:t>Kusabs, I. A. 201</w:t>
      </w:r>
      <w:r w:rsidR="00CB3C53">
        <w:t>8</w:t>
      </w:r>
      <w:r w:rsidRPr="004F5875">
        <w:t>. Lake Rotorua – kōura and kākahi monitoring programme</w:t>
      </w:r>
      <w:r w:rsidR="00AF27F2">
        <w:t xml:space="preserve"> for 2017/18</w:t>
      </w:r>
      <w:r w:rsidRPr="004F5875">
        <w:t xml:space="preserve">. Report number </w:t>
      </w:r>
      <w:r w:rsidR="00EC3749">
        <w:t>1</w:t>
      </w:r>
      <w:r w:rsidRPr="004F5875">
        <w:t xml:space="preserve"> prepared for the Bay of Plenty Regional Council. Ian Kusabs and Associates Ltd. Rotorua, New Zealand.</w:t>
      </w:r>
    </w:p>
    <w:p w14:paraId="64CED2B1" w14:textId="3D76BC24" w:rsidR="00CF05B5" w:rsidRDefault="00CF05B5" w:rsidP="004F5875">
      <w:pPr>
        <w:spacing w:after="120"/>
        <w:ind w:left="720" w:hanging="720"/>
      </w:pPr>
      <w:r w:rsidRPr="004F5875">
        <w:t>Kusabs, I. A. 2019. Lake Rotorua – kōura and kākahi monitoring programme</w:t>
      </w:r>
      <w:r w:rsidR="00AF27F2">
        <w:t xml:space="preserve"> for 2018</w:t>
      </w:r>
      <w:r w:rsidRPr="004F5875">
        <w:t xml:space="preserve">. Report number </w:t>
      </w:r>
      <w:r w:rsidR="00AF27F2">
        <w:t>2</w:t>
      </w:r>
      <w:r w:rsidRPr="004F5875">
        <w:t xml:space="preserve"> prepared for the Bay of Plenty Regional Council. Ian Kusabs and Associates Ltd. Rotorua, New Zealand.</w:t>
      </w:r>
    </w:p>
    <w:p w14:paraId="3276EAC8" w14:textId="79020F2C" w:rsidR="00AF27F2" w:rsidRPr="004F5875" w:rsidRDefault="00AF27F2" w:rsidP="00AF27F2">
      <w:pPr>
        <w:spacing w:after="120"/>
        <w:ind w:left="720" w:hanging="720"/>
      </w:pPr>
      <w:r w:rsidRPr="004F5875">
        <w:t>Kusabs, I. A. 20</w:t>
      </w:r>
      <w:r>
        <w:t>20</w:t>
      </w:r>
      <w:r w:rsidRPr="004F5875">
        <w:t>. Lake Rotorua – kōura and kākahi monitoring programme</w:t>
      </w:r>
      <w:r>
        <w:t xml:space="preserve"> for 2019</w:t>
      </w:r>
      <w:r w:rsidRPr="004F5875">
        <w:t xml:space="preserve">. Report number </w:t>
      </w:r>
      <w:r>
        <w:t>3</w:t>
      </w:r>
      <w:r w:rsidRPr="004F5875">
        <w:t xml:space="preserve"> prepared for the Bay of Plenty Regional Council. Ian Kusabs and Associates Ltd. Rotorua, New Zealand.</w:t>
      </w:r>
    </w:p>
    <w:p w14:paraId="2489F684" w14:textId="26F23D1D" w:rsidR="002C2116" w:rsidRDefault="00D6386C" w:rsidP="002C2116">
      <w:pPr>
        <w:spacing w:after="120"/>
        <w:ind w:left="720" w:hanging="720"/>
      </w:pPr>
      <w:r w:rsidRPr="004F5875">
        <w:t>Kusabs, I. A. 20</w:t>
      </w:r>
      <w:r w:rsidR="00EB7D51" w:rsidRPr="004F5875">
        <w:t>20</w:t>
      </w:r>
      <w:r w:rsidR="002C2116">
        <w:t>b</w:t>
      </w:r>
      <w:r w:rsidRPr="004F5875">
        <w:t>. Ōhau River diversion wall; monitoring of kōura and kākahi populations in the Ōkere Arm and Lake Rotoiti. Report number 1</w:t>
      </w:r>
      <w:r w:rsidR="00EB7D51" w:rsidRPr="004F5875">
        <w:t>4</w:t>
      </w:r>
      <w:r w:rsidRPr="004F5875">
        <w:t xml:space="preserve"> prepared for the Bay of Plenty Regional Council.</w:t>
      </w:r>
      <w:bookmarkStart w:id="159" w:name="_Hlk6054099"/>
      <w:r w:rsidRPr="004F5875">
        <w:t xml:space="preserve"> Ian Kusabs and Associates Ltd. Rotorua, New Zealand.</w:t>
      </w:r>
      <w:bookmarkEnd w:id="159"/>
      <w:r w:rsidR="002C2116" w:rsidRPr="002C2116">
        <w:t xml:space="preserve"> </w:t>
      </w:r>
    </w:p>
    <w:p w14:paraId="5ECF395E" w14:textId="55576B86" w:rsidR="002C2116" w:rsidRPr="004F5875" w:rsidRDefault="002C2116" w:rsidP="002C2116">
      <w:pPr>
        <w:spacing w:after="120"/>
        <w:ind w:left="720" w:hanging="720"/>
      </w:pPr>
      <w:r w:rsidRPr="004F5875">
        <w:t>Kusabs, I.A. 2020</w:t>
      </w:r>
      <w:r>
        <w:t>c</w:t>
      </w:r>
      <w:r w:rsidRPr="004F5875">
        <w:t>. Lakes Tarawera and Ōkāreka - Rotorua Te Arawa lakes kōura monitoring programme 2020. Report number 4 prepared for Bay of Plenty Regional Council. Kusabs and Associates Ltd, Rotorua, N</w:t>
      </w:r>
      <w:r w:rsidR="00963AB8">
        <w:t>Z</w:t>
      </w:r>
      <w:r w:rsidRPr="004F5875">
        <w:t>.</w:t>
      </w:r>
    </w:p>
    <w:p w14:paraId="0187A546" w14:textId="4628C61A" w:rsidR="00FE2A18" w:rsidRPr="004F5875" w:rsidRDefault="00FE2A18" w:rsidP="004F5875">
      <w:pPr>
        <w:spacing w:after="120"/>
        <w:ind w:left="720" w:hanging="720"/>
      </w:pPr>
      <w:r w:rsidRPr="004F5875">
        <w:t xml:space="preserve">Kusabs, I. A., and Quinn, J. M. 2009. Use of a traditional Māori harvesting method, the tau kōura, for monitoring kōura (freshwater crayfish, </w:t>
      </w:r>
      <w:r w:rsidRPr="004F5875">
        <w:rPr>
          <w:i/>
        </w:rPr>
        <w:t>Paranephrops planifrons</w:t>
      </w:r>
      <w:r w:rsidRPr="004F5875">
        <w:t xml:space="preserve">) in Lake Rotoiti, North Island, New Zealand. New Zealand Journal of Marine and Freshwater Research 43. </w:t>
      </w:r>
    </w:p>
    <w:p w14:paraId="1FCF6450" w14:textId="572E75E3" w:rsidR="00D6386C" w:rsidRPr="004F5875" w:rsidRDefault="00FE2A18" w:rsidP="004F5875">
      <w:pPr>
        <w:spacing w:after="120"/>
        <w:ind w:left="720" w:hanging="720"/>
      </w:pPr>
      <w:r w:rsidRPr="004F5875">
        <w:t xml:space="preserve">Kusabs, I. A. and Butterworth, J. 2012. Kōura abundance and distribution in Lake Rotorua and potential effects of hypolimnetic dosing and sediment capping. Report prepared for the Bay of Plenty Regional Council. </w:t>
      </w:r>
      <w:r w:rsidR="00D6386C" w:rsidRPr="004F5875">
        <w:t>Ian Kusabs and Associates Ltd. Rotorua, New Zealand.</w:t>
      </w:r>
    </w:p>
    <w:p w14:paraId="29442142" w14:textId="7E497E56" w:rsidR="00FE2A18" w:rsidRPr="004F5875" w:rsidRDefault="00FE2A18" w:rsidP="004F5875">
      <w:pPr>
        <w:spacing w:after="120"/>
        <w:ind w:left="720" w:hanging="720"/>
      </w:pPr>
      <w:r w:rsidRPr="004F5875">
        <w:t xml:space="preserve">Kusabs, I. A., Hicks, B. J., Quinn, J. M., and Hamilton, D. P. 2015a. Sustainable management of freshwater crayfish (kōura, </w:t>
      </w:r>
      <w:r w:rsidRPr="004F5875">
        <w:rPr>
          <w:i/>
        </w:rPr>
        <w:t>Paranephrops planifrons</w:t>
      </w:r>
      <w:r w:rsidRPr="004F5875">
        <w:t xml:space="preserve">) in Te Arawa (Rotorua) lakes, North Island, New Zealand. Fisheries Research 168. </w:t>
      </w:r>
    </w:p>
    <w:p w14:paraId="35BCB2F3" w14:textId="3630B4C0" w:rsidR="00FE2A18" w:rsidRPr="004F5875" w:rsidRDefault="00FE2A18" w:rsidP="004F5875">
      <w:pPr>
        <w:spacing w:after="120"/>
        <w:ind w:left="720" w:hanging="720"/>
      </w:pPr>
      <w:r w:rsidRPr="004F5875">
        <w:t xml:space="preserve">Kusabs, I. A., Quinn, J. M., and Hamilton, D. P. 2015b. Effects of benthic substrate, nutrient enrichment and predatory fish on freshwater crayfish (kōura, </w:t>
      </w:r>
      <w:r w:rsidRPr="004F5875">
        <w:rPr>
          <w:i/>
        </w:rPr>
        <w:t>Paranephrops planifrons</w:t>
      </w:r>
      <w:r w:rsidRPr="004F5875">
        <w:t xml:space="preserve">) population characteristics in seven Te Arawa (Rotorua) lakes, North Island, New Zealand. Marine and Freshwater Research 66. </w:t>
      </w:r>
    </w:p>
    <w:p w14:paraId="6F911580" w14:textId="562117D9" w:rsidR="00423FA8" w:rsidRPr="004F5875" w:rsidRDefault="00423FA8" w:rsidP="00423FA8">
      <w:pPr>
        <w:widowControl w:val="0"/>
        <w:autoSpaceDE w:val="0"/>
        <w:autoSpaceDN w:val="0"/>
        <w:adjustRightInd w:val="0"/>
        <w:spacing w:after="120"/>
        <w:ind w:hanging="709"/>
        <w:jc w:val="left"/>
        <w:rPr>
          <w:rFonts w:asciiTheme="minorHAnsi" w:eastAsiaTheme="minorHAnsi" w:hAnsiTheme="minorHAnsi" w:cstheme="minorBidi"/>
        </w:rPr>
      </w:pPr>
      <w:r w:rsidRPr="004F5875">
        <w:rPr>
          <w:rFonts w:asciiTheme="minorHAnsi" w:eastAsiaTheme="minorHAnsi" w:hAnsiTheme="minorHAnsi" w:cstheme="minorBidi"/>
        </w:rPr>
        <w:t>Landman, M.J., Van Den Heuvel, M.R. and Ling, N. 2005. Relative sensitivities of common freshwater fish and invertebrates to acute hypoxia. New Zealand Journal of Marine and Freshwater Research 39</w:t>
      </w:r>
      <w:r w:rsidR="00963AB8">
        <w:rPr>
          <w:rFonts w:asciiTheme="minorHAnsi" w:eastAsiaTheme="minorHAnsi" w:hAnsiTheme="minorHAnsi" w:cstheme="minorBidi"/>
        </w:rPr>
        <w:t>.</w:t>
      </w:r>
    </w:p>
    <w:p w14:paraId="7B152395" w14:textId="0FA108D1" w:rsidR="000474FE" w:rsidRPr="004F5875" w:rsidRDefault="000474FE" w:rsidP="004F5875">
      <w:pPr>
        <w:spacing w:after="120"/>
        <w:ind w:left="720" w:hanging="720"/>
      </w:pPr>
      <w:bookmarkStart w:id="160" w:name="_Hlk59107534"/>
      <w:r w:rsidRPr="004F5875">
        <w:t xml:space="preserve">Scholes, P. Dare, J. 2020. </w:t>
      </w:r>
      <w:bookmarkStart w:id="161" w:name="Subject"/>
      <w:r w:rsidRPr="004F5875">
        <w:t xml:space="preserve">Rotorua Lakes 2019-2020 TLI </w:t>
      </w:r>
      <w:bookmarkEnd w:id="161"/>
      <w:r w:rsidRPr="004F5875">
        <w:t xml:space="preserve">Update. BOPRC Memorandum, 14 August 2020. </w:t>
      </w:r>
    </w:p>
    <w:bookmarkEnd w:id="160"/>
    <w:p w14:paraId="3AB231D8" w14:textId="026C3D7E" w:rsidR="000202F8" w:rsidRDefault="000202F8" w:rsidP="004F5875">
      <w:pPr>
        <w:widowControl w:val="0"/>
        <w:autoSpaceDE w:val="0"/>
        <w:autoSpaceDN w:val="0"/>
        <w:adjustRightInd w:val="0"/>
        <w:spacing w:after="120"/>
        <w:ind w:left="851" w:hanging="851"/>
        <w:jc w:val="left"/>
        <w:rPr>
          <w:rFonts w:ascii="Times New Roman" w:hAnsi="Times New Roman"/>
          <w:noProof/>
          <w:sz w:val="22"/>
          <w:lang w:val="en-AU"/>
        </w:rPr>
      </w:pPr>
      <w:r w:rsidRPr="000202F8">
        <w:rPr>
          <w:rFonts w:asciiTheme="minorHAnsi" w:hAnsiTheme="minorHAnsi" w:cstheme="minorHAnsi"/>
          <w:noProof/>
          <w:lang w:val="en-AU"/>
        </w:rPr>
        <w:t>Walker, K. F., Byrne, M., Hickey, C. W., and Roper, D. S. 2001. Freshwater mussels (Hyriidae) of Australasia. In ‘Evolution of the freshwater mussels Unionoida’. (Eds G. Bauer and K. Wächtler.) pp. 5–31</w:t>
      </w:r>
      <w:r w:rsidRPr="000202F8">
        <w:rPr>
          <w:rFonts w:ascii="Times New Roman" w:hAnsi="Times New Roman"/>
          <w:noProof/>
          <w:sz w:val="22"/>
          <w:lang w:val="en-AU"/>
        </w:rPr>
        <w:t xml:space="preserve">. </w:t>
      </w:r>
    </w:p>
    <w:p w14:paraId="48DD83A7" w14:textId="77569E92" w:rsidR="00423FA8" w:rsidRDefault="00423FA8" w:rsidP="00423FA8">
      <w:pPr>
        <w:widowControl w:val="0"/>
        <w:autoSpaceDE w:val="0"/>
        <w:autoSpaceDN w:val="0"/>
        <w:adjustRightInd w:val="0"/>
        <w:spacing w:after="120"/>
        <w:ind w:hanging="709"/>
        <w:rPr>
          <w:rFonts w:asciiTheme="minorHAnsi" w:hAnsiTheme="minorHAnsi" w:cstheme="minorHAnsi"/>
          <w:noProof/>
          <w:sz w:val="22"/>
          <w:szCs w:val="22"/>
        </w:rPr>
      </w:pPr>
      <w:r w:rsidRPr="00172E63">
        <w:rPr>
          <w:rFonts w:asciiTheme="minorHAnsi" w:hAnsiTheme="minorHAnsi" w:cstheme="minorHAnsi"/>
          <w:noProof/>
          <w:sz w:val="22"/>
          <w:szCs w:val="22"/>
        </w:rPr>
        <w:t>Westman, K. 1985</w:t>
      </w:r>
      <w:r w:rsidR="004F5875">
        <w:rPr>
          <w:rFonts w:asciiTheme="minorHAnsi" w:hAnsiTheme="minorHAnsi" w:cstheme="minorHAnsi"/>
          <w:noProof/>
          <w:sz w:val="22"/>
          <w:szCs w:val="22"/>
        </w:rPr>
        <w:t>.</w:t>
      </w:r>
      <w:r w:rsidRPr="00172E63">
        <w:rPr>
          <w:rFonts w:asciiTheme="minorHAnsi" w:hAnsiTheme="minorHAnsi" w:cstheme="minorHAnsi"/>
          <w:noProof/>
          <w:sz w:val="22"/>
          <w:szCs w:val="22"/>
        </w:rPr>
        <w:t xml:space="preserve"> Effects of habitat modification on</w:t>
      </w:r>
      <w:r>
        <w:rPr>
          <w:rFonts w:asciiTheme="minorHAnsi" w:hAnsiTheme="minorHAnsi" w:cstheme="minorHAnsi"/>
          <w:noProof/>
          <w:sz w:val="22"/>
          <w:szCs w:val="22"/>
        </w:rPr>
        <w:t xml:space="preserve"> </w:t>
      </w:r>
      <w:r w:rsidRPr="00172E63">
        <w:rPr>
          <w:rFonts w:asciiTheme="minorHAnsi" w:hAnsiTheme="minorHAnsi" w:cstheme="minorHAnsi"/>
          <w:noProof/>
          <w:sz w:val="22"/>
          <w:szCs w:val="22"/>
        </w:rPr>
        <w:t>freshwater crayfish. In: Alabaster, J. S. ed. Habitat modification and freshwater fisheries. United</w:t>
      </w:r>
      <w:r>
        <w:rPr>
          <w:rFonts w:asciiTheme="minorHAnsi" w:hAnsiTheme="minorHAnsi" w:cstheme="minorHAnsi"/>
          <w:noProof/>
          <w:sz w:val="22"/>
          <w:szCs w:val="22"/>
        </w:rPr>
        <w:t xml:space="preserve"> </w:t>
      </w:r>
      <w:r w:rsidRPr="00172E63">
        <w:rPr>
          <w:rFonts w:asciiTheme="minorHAnsi" w:hAnsiTheme="minorHAnsi" w:cstheme="minorHAnsi"/>
          <w:noProof/>
          <w:sz w:val="22"/>
          <w:szCs w:val="22"/>
        </w:rPr>
        <w:t>Kingdom, Butterworths. Pp. 245-255.</w:t>
      </w:r>
    </w:p>
    <w:p w14:paraId="13BF66C7" w14:textId="05A4CAAC" w:rsidR="00CB2AB4" w:rsidRDefault="00CB2AB4" w:rsidP="00CB2AB4">
      <w:pPr>
        <w:pStyle w:val="Heading1"/>
        <w:spacing w:after="240"/>
      </w:pPr>
      <w:bookmarkStart w:id="162" w:name="_Toc59188245"/>
      <w:r>
        <w:t>APPENDIX</w:t>
      </w:r>
      <w:bookmarkEnd w:id="162"/>
    </w:p>
    <w:p w14:paraId="1DFFCA0E" w14:textId="77777777" w:rsidR="00EC3749" w:rsidRPr="00EC3749" w:rsidRDefault="00EC3749" w:rsidP="00EC3749"/>
    <w:p w14:paraId="7EE0A1C2" w14:textId="5DEFF9E5" w:rsidR="00902D36" w:rsidRPr="00D05332" w:rsidRDefault="00902D36" w:rsidP="00902D36">
      <w:pPr>
        <w:keepNext/>
        <w:spacing w:after="120"/>
        <w:ind w:right="-383" w:hanging="709"/>
      </w:pPr>
      <w:bookmarkStart w:id="163" w:name="_Toc517877474"/>
      <w:bookmarkStart w:id="164" w:name="_Hlk6040544"/>
      <w:r w:rsidRPr="00F37925">
        <w:rPr>
          <w:b/>
        </w:rPr>
        <w:t xml:space="preserve">Table </w:t>
      </w:r>
      <w:r w:rsidR="000A78C5">
        <w:rPr>
          <w:b/>
        </w:rPr>
        <w:t>A1</w:t>
      </w:r>
      <w:r>
        <w:rPr>
          <w:b/>
        </w:rPr>
        <w:t xml:space="preserve">  </w:t>
      </w:r>
      <w:bookmarkStart w:id="165" w:name="_Hlk59006209"/>
      <w:r w:rsidRPr="00F15011">
        <w:t>Su</w:t>
      </w:r>
      <w:r>
        <w:t xml:space="preserve">rvey date, sampling site, mean catch per unit effort (CPUE) and estimated mean biomass per unit effort (BPUE) of kōura collected </w:t>
      </w:r>
      <w:r w:rsidRPr="00CE7FD9">
        <w:t>from</w:t>
      </w:r>
      <w:r>
        <w:t xml:space="preserve"> two </w:t>
      </w:r>
      <w:r w:rsidRPr="00CE7FD9">
        <w:t xml:space="preserve">tau kōura </w:t>
      </w:r>
      <w:r>
        <w:t xml:space="preserve">each </w:t>
      </w:r>
      <w:r w:rsidRPr="00CE7FD9">
        <w:t>co</w:t>
      </w:r>
      <w:r>
        <w:t>mposed</w:t>
      </w:r>
      <w:r w:rsidRPr="00CE7FD9">
        <w:t xml:space="preserve"> of </w:t>
      </w:r>
      <w:r>
        <w:t xml:space="preserve">10 to 20 whakaweku, deployed in Lake Rotorua and retrieved from 14 April 2009 to </w:t>
      </w:r>
      <w:r w:rsidRPr="000A78C5">
        <w:t>17 November 2020</w:t>
      </w:r>
      <w:bookmarkEnd w:id="163"/>
      <w:r>
        <w:t>.</w:t>
      </w:r>
      <w:r w:rsidRPr="00D20D8F">
        <w:t xml:space="preserve"> </w:t>
      </w:r>
      <w:bookmarkEnd w:id="165"/>
      <w:r>
        <w:t xml:space="preserve">Highlighted area shows the 2020 survey period. Figures highlighted in red denote the three highest CPUEs and BPUEs recorded over the entire sampling period. SD in brackets. </w:t>
      </w:r>
    </w:p>
    <w:tbl>
      <w:tblPr>
        <w:tblW w:w="9020" w:type="dxa"/>
        <w:tblInd w:w="426" w:type="dxa"/>
        <w:tblLook w:val="04A0" w:firstRow="1" w:lastRow="0" w:firstColumn="1" w:lastColumn="0" w:noHBand="0" w:noVBand="1"/>
      </w:tblPr>
      <w:tblGrid>
        <w:gridCol w:w="2074"/>
        <w:gridCol w:w="367"/>
        <w:gridCol w:w="1387"/>
        <w:gridCol w:w="1134"/>
        <w:gridCol w:w="709"/>
        <w:gridCol w:w="1707"/>
        <w:gridCol w:w="1642"/>
      </w:tblGrid>
      <w:tr w:rsidR="00902D36" w:rsidRPr="00D612E3" w14:paraId="109D8D89" w14:textId="77777777" w:rsidTr="0034263E">
        <w:trPr>
          <w:trHeight w:val="597"/>
        </w:trPr>
        <w:tc>
          <w:tcPr>
            <w:tcW w:w="2074" w:type="dxa"/>
            <w:tcBorders>
              <w:top w:val="single" w:sz="4" w:space="0" w:color="auto"/>
              <w:left w:val="nil"/>
              <w:bottom w:val="nil"/>
              <w:right w:val="nil"/>
            </w:tcBorders>
            <w:shd w:val="clear" w:color="auto" w:fill="F2F2F2" w:themeFill="background1" w:themeFillShade="F2"/>
            <w:vAlign w:val="center"/>
            <w:hideMark/>
          </w:tcPr>
          <w:bookmarkEnd w:id="164"/>
          <w:p w14:paraId="0AAA7B9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Survey date</w:t>
            </w:r>
          </w:p>
        </w:tc>
        <w:tc>
          <w:tcPr>
            <w:tcW w:w="367" w:type="dxa"/>
            <w:tcBorders>
              <w:top w:val="single" w:sz="4" w:space="0" w:color="auto"/>
              <w:left w:val="nil"/>
              <w:bottom w:val="nil"/>
              <w:right w:val="nil"/>
            </w:tcBorders>
            <w:shd w:val="clear" w:color="auto" w:fill="F2F2F2" w:themeFill="background1" w:themeFillShade="F2"/>
            <w:vAlign w:val="center"/>
            <w:hideMark/>
          </w:tcPr>
          <w:p w14:paraId="49547A9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2521" w:type="dxa"/>
            <w:gridSpan w:val="2"/>
            <w:tcBorders>
              <w:top w:val="single" w:sz="4" w:space="0" w:color="auto"/>
              <w:left w:val="nil"/>
              <w:bottom w:val="nil"/>
              <w:right w:val="nil"/>
            </w:tcBorders>
            <w:shd w:val="clear" w:color="auto" w:fill="F2F2F2" w:themeFill="background1" w:themeFillShade="F2"/>
            <w:vAlign w:val="center"/>
            <w:hideMark/>
          </w:tcPr>
          <w:p w14:paraId="48F0D7A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Mean CPUE (n)</w:t>
            </w:r>
          </w:p>
        </w:tc>
        <w:tc>
          <w:tcPr>
            <w:tcW w:w="709" w:type="dxa"/>
            <w:tcBorders>
              <w:top w:val="single" w:sz="4" w:space="0" w:color="auto"/>
              <w:left w:val="nil"/>
              <w:bottom w:val="nil"/>
              <w:right w:val="nil"/>
            </w:tcBorders>
            <w:shd w:val="clear" w:color="auto" w:fill="F2F2F2" w:themeFill="background1" w:themeFillShade="F2"/>
            <w:vAlign w:val="center"/>
            <w:hideMark/>
          </w:tcPr>
          <w:p w14:paraId="5A8E6D8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3349" w:type="dxa"/>
            <w:gridSpan w:val="2"/>
            <w:tcBorders>
              <w:top w:val="single" w:sz="4" w:space="0" w:color="auto"/>
              <w:left w:val="nil"/>
              <w:bottom w:val="nil"/>
              <w:right w:val="nil"/>
            </w:tcBorders>
            <w:shd w:val="clear" w:color="auto" w:fill="F2F2F2" w:themeFill="background1" w:themeFillShade="F2"/>
            <w:vAlign w:val="center"/>
            <w:hideMark/>
          </w:tcPr>
          <w:p w14:paraId="250D771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Mean estimated BPUE (g)</w:t>
            </w:r>
          </w:p>
        </w:tc>
      </w:tr>
      <w:tr w:rsidR="00902D36" w:rsidRPr="00D612E3" w14:paraId="1915E461" w14:textId="77777777" w:rsidTr="0034263E">
        <w:trPr>
          <w:trHeight w:val="325"/>
        </w:trPr>
        <w:tc>
          <w:tcPr>
            <w:tcW w:w="2074" w:type="dxa"/>
            <w:tcBorders>
              <w:top w:val="nil"/>
              <w:left w:val="nil"/>
              <w:bottom w:val="single" w:sz="4" w:space="0" w:color="auto"/>
              <w:right w:val="nil"/>
            </w:tcBorders>
            <w:shd w:val="clear" w:color="auto" w:fill="F2F2F2" w:themeFill="background1" w:themeFillShade="F2"/>
            <w:vAlign w:val="center"/>
            <w:hideMark/>
          </w:tcPr>
          <w:p w14:paraId="074B89C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367" w:type="dxa"/>
            <w:tcBorders>
              <w:top w:val="nil"/>
              <w:left w:val="nil"/>
              <w:bottom w:val="single" w:sz="4" w:space="0" w:color="auto"/>
              <w:right w:val="nil"/>
            </w:tcBorders>
            <w:shd w:val="clear" w:color="auto" w:fill="F2F2F2" w:themeFill="background1" w:themeFillShade="F2"/>
            <w:vAlign w:val="center"/>
            <w:hideMark/>
          </w:tcPr>
          <w:p w14:paraId="77F0617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1387" w:type="dxa"/>
            <w:tcBorders>
              <w:top w:val="nil"/>
              <w:left w:val="nil"/>
              <w:bottom w:val="single" w:sz="4" w:space="0" w:color="auto"/>
              <w:right w:val="nil"/>
            </w:tcBorders>
            <w:shd w:val="clear" w:color="auto" w:fill="F2F2F2" w:themeFill="background1" w:themeFillShade="F2"/>
            <w:vAlign w:val="center"/>
            <w:hideMark/>
          </w:tcPr>
          <w:p w14:paraId="5BD70BF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A</w:t>
            </w:r>
          </w:p>
        </w:tc>
        <w:tc>
          <w:tcPr>
            <w:tcW w:w="1134" w:type="dxa"/>
            <w:tcBorders>
              <w:top w:val="nil"/>
              <w:left w:val="nil"/>
              <w:bottom w:val="single" w:sz="4" w:space="0" w:color="auto"/>
              <w:right w:val="nil"/>
            </w:tcBorders>
            <w:shd w:val="clear" w:color="auto" w:fill="F2F2F2" w:themeFill="background1" w:themeFillShade="F2"/>
            <w:vAlign w:val="center"/>
            <w:hideMark/>
          </w:tcPr>
          <w:p w14:paraId="63F2A30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B</w:t>
            </w:r>
          </w:p>
        </w:tc>
        <w:tc>
          <w:tcPr>
            <w:tcW w:w="709" w:type="dxa"/>
            <w:tcBorders>
              <w:top w:val="nil"/>
              <w:left w:val="nil"/>
              <w:bottom w:val="single" w:sz="4" w:space="0" w:color="auto"/>
              <w:right w:val="nil"/>
            </w:tcBorders>
            <w:shd w:val="clear" w:color="auto" w:fill="F2F2F2" w:themeFill="background1" w:themeFillShade="F2"/>
            <w:vAlign w:val="center"/>
            <w:hideMark/>
          </w:tcPr>
          <w:p w14:paraId="6E65020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 </w:t>
            </w:r>
          </w:p>
        </w:tc>
        <w:tc>
          <w:tcPr>
            <w:tcW w:w="1707" w:type="dxa"/>
            <w:tcBorders>
              <w:top w:val="nil"/>
              <w:left w:val="nil"/>
              <w:bottom w:val="single" w:sz="4" w:space="0" w:color="auto"/>
              <w:right w:val="nil"/>
            </w:tcBorders>
            <w:shd w:val="clear" w:color="auto" w:fill="F2F2F2" w:themeFill="background1" w:themeFillShade="F2"/>
            <w:vAlign w:val="center"/>
            <w:hideMark/>
          </w:tcPr>
          <w:p w14:paraId="340BD97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A</w:t>
            </w:r>
          </w:p>
        </w:tc>
        <w:tc>
          <w:tcPr>
            <w:tcW w:w="1642" w:type="dxa"/>
            <w:tcBorders>
              <w:top w:val="nil"/>
              <w:left w:val="nil"/>
              <w:bottom w:val="single" w:sz="4" w:space="0" w:color="auto"/>
              <w:right w:val="nil"/>
            </w:tcBorders>
            <w:shd w:val="clear" w:color="auto" w:fill="F2F2F2" w:themeFill="background1" w:themeFillShade="F2"/>
            <w:vAlign w:val="center"/>
            <w:hideMark/>
          </w:tcPr>
          <w:p w14:paraId="45A2FEC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Rotorua B</w:t>
            </w:r>
          </w:p>
        </w:tc>
      </w:tr>
      <w:tr w:rsidR="00902D36" w:rsidRPr="00D612E3" w14:paraId="590A7AA4" w14:textId="77777777" w:rsidTr="00101792">
        <w:trPr>
          <w:trHeight w:val="315"/>
        </w:trPr>
        <w:tc>
          <w:tcPr>
            <w:tcW w:w="2074" w:type="dxa"/>
            <w:tcBorders>
              <w:top w:val="nil"/>
              <w:left w:val="nil"/>
              <w:bottom w:val="nil"/>
              <w:right w:val="nil"/>
            </w:tcBorders>
            <w:shd w:val="clear" w:color="auto" w:fill="auto"/>
            <w:noWrap/>
            <w:vAlign w:val="center"/>
            <w:hideMark/>
          </w:tcPr>
          <w:p w14:paraId="77E711E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14 April 2009</w:t>
            </w:r>
          </w:p>
        </w:tc>
        <w:tc>
          <w:tcPr>
            <w:tcW w:w="367" w:type="dxa"/>
            <w:tcBorders>
              <w:top w:val="nil"/>
              <w:left w:val="nil"/>
              <w:bottom w:val="nil"/>
              <w:right w:val="nil"/>
            </w:tcBorders>
            <w:shd w:val="clear" w:color="auto" w:fill="auto"/>
            <w:vAlign w:val="center"/>
            <w:hideMark/>
          </w:tcPr>
          <w:p w14:paraId="76A70C15"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18765F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34.5(13.2)</w:t>
            </w:r>
          </w:p>
        </w:tc>
        <w:tc>
          <w:tcPr>
            <w:tcW w:w="1134" w:type="dxa"/>
            <w:tcBorders>
              <w:top w:val="nil"/>
              <w:left w:val="nil"/>
              <w:bottom w:val="nil"/>
              <w:right w:val="nil"/>
            </w:tcBorders>
            <w:shd w:val="clear" w:color="auto" w:fill="auto"/>
            <w:vAlign w:val="center"/>
            <w:hideMark/>
          </w:tcPr>
          <w:p w14:paraId="425F4A3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41.2 (12.7)</w:t>
            </w:r>
          </w:p>
        </w:tc>
        <w:tc>
          <w:tcPr>
            <w:tcW w:w="709" w:type="dxa"/>
            <w:tcBorders>
              <w:top w:val="nil"/>
              <w:left w:val="nil"/>
              <w:bottom w:val="nil"/>
              <w:right w:val="nil"/>
            </w:tcBorders>
            <w:shd w:val="clear" w:color="auto" w:fill="auto"/>
            <w:vAlign w:val="center"/>
            <w:hideMark/>
          </w:tcPr>
          <w:p w14:paraId="5CAFBEA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D3216A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490.4 (288.3)</w:t>
            </w:r>
          </w:p>
        </w:tc>
        <w:tc>
          <w:tcPr>
            <w:tcW w:w="1642" w:type="dxa"/>
            <w:tcBorders>
              <w:top w:val="nil"/>
              <w:left w:val="nil"/>
              <w:bottom w:val="nil"/>
              <w:right w:val="nil"/>
            </w:tcBorders>
            <w:shd w:val="clear" w:color="auto" w:fill="auto"/>
            <w:vAlign w:val="center"/>
            <w:hideMark/>
          </w:tcPr>
          <w:p w14:paraId="659D27B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841.0 (405.3)</w:t>
            </w:r>
          </w:p>
        </w:tc>
      </w:tr>
      <w:tr w:rsidR="00902D36" w:rsidRPr="00D612E3" w14:paraId="27F31164" w14:textId="77777777" w:rsidTr="00101792">
        <w:trPr>
          <w:trHeight w:val="315"/>
        </w:trPr>
        <w:tc>
          <w:tcPr>
            <w:tcW w:w="2074" w:type="dxa"/>
            <w:tcBorders>
              <w:top w:val="nil"/>
              <w:left w:val="nil"/>
              <w:bottom w:val="nil"/>
              <w:right w:val="nil"/>
            </w:tcBorders>
            <w:shd w:val="clear" w:color="auto" w:fill="auto"/>
            <w:noWrap/>
            <w:vAlign w:val="center"/>
            <w:hideMark/>
          </w:tcPr>
          <w:p w14:paraId="020FBE8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10 July 2009</w:t>
            </w:r>
          </w:p>
        </w:tc>
        <w:tc>
          <w:tcPr>
            <w:tcW w:w="367" w:type="dxa"/>
            <w:tcBorders>
              <w:top w:val="nil"/>
              <w:left w:val="nil"/>
              <w:bottom w:val="nil"/>
              <w:right w:val="nil"/>
            </w:tcBorders>
            <w:shd w:val="clear" w:color="auto" w:fill="auto"/>
            <w:vAlign w:val="center"/>
            <w:hideMark/>
          </w:tcPr>
          <w:p w14:paraId="310CBF19"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510BE033"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61.3 (45.0)</w:t>
            </w:r>
          </w:p>
        </w:tc>
        <w:tc>
          <w:tcPr>
            <w:tcW w:w="1134" w:type="dxa"/>
            <w:tcBorders>
              <w:top w:val="nil"/>
              <w:left w:val="nil"/>
              <w:bottom w:val="nil"/>
              <w:right w:val="nil"/>
            </w:tcBorders>
            <w:shd w:val="clear" w:color="auto" w:fill="auto"/>
            <w:vAlign w:val="center"/>
            <w:hideMark/>
          </w:tcPr>
          <w:p w14:paraId="4FA4E54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51.6 (19.6)</w:t>
            </w:r>
          </w:p>
        </w:tc>
        <w:tc>
          <w:tcPr>
            <w:tcW w:w="709" w:type="dxa"/>
            <w:tcBorders>
              <w:top w:val="nil"/>
              <w:left w:val="nil"/>
              <w:bottom w:val="nil"/>
              <w:right w:val="nil"/>
            </w:tcBorders>
            <w:shd w:val="clear" w:color="auto" w:fill="auto"/>
            <w:vAlign w:val="center"/>
            <w:hideMark/>
          </w:tcPr>
          <w:p w14:paraId="03FC01E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75E2989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571.8 (683.6)</w:t>
            </w:r>
          </w:p>
        </w:tc>
        <w:tc>
          <w:tcPr>
            <w:tcW w:w="1642" w:type="dxa"/>
            <w:tcBorders>
              <w:top w:val="nil"/>
              <w:left w:val="nil"/>
              <w:bottom w:val="nil"/>
              <w:right w:val="nil"/>
            </w:tcBorders>
            <w:shd w:val="clear" w:color="auto" w:fill="auto"/>
            <w:vAlign w:val="center"/>
            <w:hideMark/>
          </w:tcPr>
          <w:p w14:paraId="1105D61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432.8 (262.7)</w:t>
            </w:r>
          </w:p>
        </w:tc>
      </w:tr>
      <w:tr w:rsidR="00902D36" w:rsidRPr="00D612E3" w14:paraId="5E02DAAA" w14:textId="77777777" w:rsidTr="00101792">
        <w:trPr>
          <w:trHeight w:val="315"/>
        </w:trPr>
        <w:tc>
          <w:tcPr>
            <w:tcW w:w="2074" w:type="dxa"/>
            <w:tcBorders>
              <w:top w:val="nil"/>
              <w:left w:val="nil"/>
              <w:bottom w:val="nil"/>
              <w:right w:val="nil"/>
            </w:tcBorders>
            <w:shd w:val="clear" w:color="auto" w:fill="auto"/>
            <w:noWrap/>
            <w:vAlign w:val="center"/>
            <w:hideMark/>
          </w:tcPr>
          <w:p w14:paraId="32EEE56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16 November 2009</w:t>
            </w:r>
          </w:p>
        </w:tc>
        <w:tc>
          <w:tcPr>
            <w:tcW w:w="367" w:type="dxa"/>
            <w:tcBorders>
              <w:top w:val="nil"/>
              <w:left w:val="nil"/>
              <w:bottom w:val="nil"/>
              <w:right w:val="nil"/>
            </w:tcBorders>
            <w:shd w:val="clear" w:color="auto" w:fill="auto"/>
            <w:vAlign w:val="center"/>
            <w:hideMark/>
          </w:tcPr>
          <w:p w14:paraId="11E42DA3"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79B7920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FF0000"/>
                <w:sz w:val="18"/>
                <w:szCs w:val="18"/>
                <w:lang w:val="en-NZ" w:eastAsia="en-NZ"/>
              </w:rPr>
              <w:t>99.3 (46.1)</w:t>
            </w:r>
          </w:p>
        </w:tc>
        <w:tc>
          <w:tcPr>
            <w:tcW w:w="1134" w:type="dxa"/>
            <w:tcBorders>
              <w:top w:val="nil"/>
              <w:left w:val="nil"/>
              <w:bottom w:val="nil"/>
              <w:right w:val="nil"/>
            </w:tcBorders>
            <w:shd w:val="clear" w:color="auto" w:fill="auto"/>
            <w:vAlign w:val="center"/>
            <w:hideMark/>
          </w:tcPr>
          <w:p w14:paraId="126A82F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FF0000"/>
                <w:sz w:val="18"/>
                <w:szCs w:val="18"/>
                <w:lang w:val="en-NZ" w:eastAsia="en-NZ"/>
              </w:rPr>
              <w:t>90.0 (23.4)</w:t>
            </w:r>
          </w:p>
        </w:tc>
        <w:tc>
          <w:tcPr>
            <w:tcW w:w="709" w:type="dxa"/>
            <w:tcBorders>
              <w:top w:val="nil"/>
              <w:left w:val="nil"/>
              <w:bottom w:val="nil"/>
              <w:right w:val="nil"/>
            </w:tcBorders>
            <w:shd w:val="clear" w:color="auto" w:fill="auto"/>
            <w:vAlign w:val="center"/>
            <w:hideMark/>
          </w:tcPr>
          <w:p w14:paraId="1B2E346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69C95D3" w14:textId="77777777" w:rsidR="00902D36" w:rsidRPr="0065556C" w:rsidRDefault="00902D36" w:rsidP="00101792">
            <w:pPr>
              <w:ind w:left="0" w:firstLine="0"/>
              <w:jc w:val="center"/>
              <w:rPr>
                <w:rFonts w:asciiTheme="minorHAnsi" w:hAnsiTheme="minorHAnsi" w:cstheme="minorHAnsi"/>
                <w:color w:val="FF0000"/>
                <w:sz w:val="18"/>
                <w:szCs w:val="18"/>
                <w:lang w:val="en-NZ" w:eastAsia="en-NZ"/>
              </w:rPr>
            </w:pPr>
            <w:r w:rsidRPr="0065556C">
              <w:rPr>
                <w:rFonts w:asciiTheme="minorHAnsi" w:hAnsiTheme="minorHAnsi" w:cstheme="minorHAnsi"/>
                <w:color w:val="FF0000"/>
                <w:sz w:val="18"/>
                <w:szCs w:val="18"/>
                <w:lang w:val="en-NZ" w:eastAsia="en-NZ"/>
              </w:rPr>
              <w:t>967.6 (570.0)</w:t>
            </w:r>
          </w:p>
        </w:tc>
        <w:tc>
          <w:tcPr>
            <w:tcW w:w="1642" w:type="dxa"/>
            <w:tcBorders>
              <w:top w:val="nil"/>
              <w:left w:val="nil"/>
              <w:bottom w:val="nil"/>
              <w:right w:val="nil"/>
            </w:tcBorders>
            <w:shd w:val="clear" w:color="auto" w:fill="auto"/>
            <w:vAlign w:val="center"/>
            <w:hideMark/>
          </w:tcPr>
          <w:p w14:paraId="502CB40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themeColor="text1"/>
                <w:sz w:val="18"/>
                <w:szCs w:val="18"/>
                <w:lang w:val="en-NZ" w:eastAsia="en-NZ"/>
              </w:rPr>
              <w:t>796.0 (255.5)</w:t>
            </w:r>
          </w:p>
        </w:tc>
      </w:tr>
      <w:tr w:rsidR="00902D36" w:rsidRPr="00D612E3" w14:paraId="29E2D77F" w14:textId="77777777" w:rsidTr="00101792">
        <w:trPr>
          <w:trHeight w:val="315"/>
        </w:trPr>
        <w:tc>
          <w:tcPr>
            <w:tcW w:w="2074" w:type="dxa"/>
            <w:tcBorders>
              <w:top w:val="nil"/>
              <w:left w:val="nil"/>
              <w:bottom w:val="nil"/>
              <w:right w:val="nil"/>
            </w:tcBorders>
            <w:shd w:val="clear" w:color="auto" w:fill="auto"/>
            <w:noWrap/>
            <w:vAlign w:val="center"/>
            <w:hideMark/>
          </w:tcPr>
          <w:p w14:paraId="2E8B841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 December 2010</w:t>
            </w:r>
          </w:p>
        </w:tc>
        <w:tc>
          <w:tcPr>
            <w:tcW w:w="367" w:type="dxa"/>
            <w:tcBorders>
              <w:top w:val="nil"/>
              <w:left w:val="nil"/>
              <w:bottom w:val="nil"/>
              <w:right w:val="nil"/>
            </w:tcBorders>
            <w:shd w:val="clear" w:color="auto" w:fill="auto"/>
            <w:vAlign w:val="center"/>
            <w:hideMark/>
          </w:tcPr>
          <w:p w14:paraId="395792D7"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6FA921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25.3 (35.2)</w:t>
            </w:r>
          </w:p>
        </w:tc>
        <w:tc>
          <w:tcPr>
            <w:tcW w:w="1134" w:type="dxa"/>
            <w:tcBorders>
              <w:top w:val="nil"/>
              <w:left w:val="nil"/>
              <w:bottom w:val="nil"/>
              <w:right w:val="nil"/>
            </w:tcBorders>
            <w:shd w:val="clear" w:color="auto" w:fill="auto"/>
            <w:vAlign w:val="center"/>
            <w:hideMark/>
          </w:tcPr>
          <w:p w14:paraId="466B1B8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28.5 (39.4)</w:t>
            </w:r>
          </w:p>
        </w:tc>
        <w:tc>
          <w:tcPr>
            <w:tcW w:w="709" w:type="dxa"/>
            <w:tcBorders>
              <w:top w:val="nil"/>
              <w:left w:val="nil"/>
              <w:bottom w:val="nil"/>
              <w:right w:val="nil"/>
            </w:tcBorders>
            <w:shd w:val="clear" w:color="auto" w:fill="auto"/>
            <w:vAlign w:val="center"/>
            <w:hideMark/>
          </w:tcPr>
          <w:p w14:paraId="160C1C3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9A3C58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209.8 (301.5)</w:t>
            </w:r>
          </w:p>
        </w:tc>
        <w:tc>
          <w:tcPr>
            <w:tcW w:w="1642" w:type="dxa"/>
            <w:tcBorders>
              <w:top w:val="nil"/>
              <w:left w:val="nil"/>
              <w:bottom w:val="nil"/>
              <w:right w:val="nil"/>
            </w:tcBorders>
            <w:shd w:val="clear" w:color="auto" w:fill="auto"/>
            <w:vAlign w:val="center"/>
            <w:hideMark/>
          </w:tcPr>
          <w:p w14:paraId="4ADD611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355.9 (655.5)</w:t>
            </w:r>
          </w:p>
        </w:tc>
      </w:tr>
      <w:tr w:rsidR="00902D36" w:rsidRPr="00D612E3" w14:paraId="10D77891" w14:textId="77777777" w:rsidTr="00101792">
        <w:trPr>
          <w:trHeight w:val="325"/>
        </w:trPr>
        <w:tc>
          <w:tcPr>
            <w:tcW w:w="2074" w:type="dxa"/>
            <w:tcBorders>
              <w:top w:val="nil"/>
              <w:left w:val="nil"/>
              <w:bottom w:val="nil"/>
              <w:right w:val="nil"/>
            </w:tcBorders>
            <w:shd w:val="clear" w:color="auto" w:fill="auto"/>
            <w:noWrap/>
            <w:vAlign w:val="center"/>
            <w:hideMark/>
          </w:tcPr>
          <w:p w14:paraId="7E71EDB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 December 2011</w:t>
            </w:r>
          </w:p>
        </w:tc>
        <w:tc>
          <w:tcPr>
            <w:tcW w:w="367" w:type="dxa"/>
            <w:tcBorders>
              <w:top w:val="nil"/>
              <w:left w:val="nil"/>
              <w:bottom w:val="nil"/>
              <w:right w:val="nil"/>
            </w:tcBorders>
            <w:shd w:val="clear" w:color="auto" w:fill="auto"/>
            <w:vAlign w:val="center"/>
            <w:hideMark/>
          </w:tcPr>
          <w:p w14:paraId="73B86EDF"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5825D9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42.0 (26.7)</w:t>
            </w:r>
          </w:p>
        </w:tc>
        <w:tc>
          <w:tcPr>
            <w:tcW w:w="1134" w:type="dxa"/>
            <w:tcBorders>
              <w:top w:val="nil"/>
              <w:left w:val="nil"/>
              <w:bottom w:val="nil"/>
              <w:right w:val="nil"/>
            </w:tcBorders>
            <w:shd w:val="clear" w:color="auto" w:fill="auto"/>
            <w:vAlign w:val="center"/>
            <w:hideMark/>
          </w:tcPr>
          <w:p w14:paraId="754E52E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35.7 (28.2)</w:t>
            </w:r>
          </w:p>
        </w:tc>
        <w:tc>
          <w:tcPr>
            <w:tcW w:w="709" w:type="dxa"/>
            <w:tcBorders>
              <w:top w:val="nil"/>
              <w:left w:val="nil"/>
              <w:bottom w:val="nil"/>
              <w:right w:val="nil"/>
            </w:tcBorders>
            <w:shd w:val="clear" w:color="auto" w:fill="auto"/>
            <w:vAlign w:val="center"/>
            <w:hideMark/>
          </w:tcPr>
          <w:p w14:paraId="58D0812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1F879F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439.9 (265.2)</w:t>
            </w:r>
          </w:p>
        </w:tc>
        <w:tc>
          <w:tcPr>
            <w:tcW w:w="1642" w:type="dxa"/>
            <w:tcBorders>
              <w:top w:val="nil"/>
              <w:left w:val="nil"/>
              <w:bottom w:val="nil"/>
              <w:right w:val="nil"/>
            </w:tcBorders>
            <w:shd w:val="clear" w:color="auto" w:fill="auto"/>
            <w:vAlign w:val="center"/>
            <w:hideMark/>
          </w:tcPr>
          <w:p w14:paraId="446C7BD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468.4 (390.4)</w:t>
            </w:r>
          </w:p>
        </w:tc>
      </w:tr>
      <w:tr w:rsidR="00902D36" w:rsidRPr="00D612E3" w14:paraId="041E2BEC" w14:textId="77777777" w:rsidTr="00101792">
        <w:trPr>
          <w:trHeight w:val="315"/>
        </w:trPr>
        <w:tc>
          <w:tcPr>
            <w:tcW w:w="2074" w:type="dxa"/>
            <w:tcBorders>
              <w:top w:val="nil"/>
              <w:left w:val="nil"/>
              <w:bottom w:val="nil"/>
              <w:right w:val="nil"/>
            </w:tcBorders>
            <w:shd w:val="clear" w:color="auto" w:fill="auto"/>
            <w:noWrap/>
            <w:vAlign w:val="center"/>
            <w:hideMark/>
          </w:tcPr>
          <w:p w14:paraId="3539128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13 June 2016</w:t>
            </w:r>
          </w:p>
        </w:tc>
        <w:tc>
          <w:tcPr>
            <w:tcW w:w="367" w:type="dxa"/>
            <w:tcBorders>
              <w:top w:val="nil"/>
              <w:left w:val="nil"/>
              <w:bottom w:val="nil"/>
              <w:right w:val="nil"/>
            </w:tcBorders>
            <w:shd w:val="clear" w:color="auto" w:fill="auto"/>
            <w:vAlign w:val="center"/>
            <w:hideMark/>
          </w:tcPr>
          <w:p w14:paraId="69882280"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26A06C7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16.4 (7.2)</w:t>
            </w:r>
          </w:p>
        </w:tc>
        <w:tc>
          <w:tcPr>
            <w:tcW w:w="1134" w:type="dxa"/>
            <w:tcBorders>
              <w:top w:val="nil"/>
              <w:left w:val="nil"/>
              <w:bottom w:val="nil"/>
              <w:right w:val="nil"/>
            </w:tcBorders>
            <w:shd w:val="clear" w:color="auto" w:fill="auto"/>
            <w:vAlign w:val="center"/>
            <w:hideMark/>
          </w:tcPr>
          <w:p w14:paraId="736D83D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15.9 (10.4)</w:t>
            </w:r>
          </w:p>
        </w:tc>
        <w:tc>
          <w:tcPr>
            <w:tcW w:w="709" w:type="dxa"/>
            <w:tcBorders>
              <w:top w:val="nil"/>
              <w:left w:val="nil"/>
              <w:bottom w:val="nil"/>
              <w:right w:val="nil"/>
            </w:tcBorders>
            <w:shd w:val="clear" w:color="auto" w:fill="auto"/>
            <w:vAlign w:val="center"/>
            <w:hideMark/>
          </w:tcPr>
          <w:p w14:paraId="4B66D56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43166AA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317.3 (131.6)</w:t>
            </w:r>
          </w:p>
        </w:tc>
        <w:tc>
          <w:tcPr>
            <w:tcW w:w="1642" w:type="dxa"/>
            <w:tcBorders>
              <w:top w:val="nil"/>
              <w:left w:val="nil"/>
              <w:bottom w:val="nil"/>
              <w:right w:val="nil"/>
            </w:tcBorders>
            <w:shd w:val="clear" w:color="auto" w:fill="auto"/>
            <w:vAlign w:val="center"/>
            <w:hideMark/>
          </w:tcPr>
          <w:p w14:paraId="4E072B8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301.8 (234.2)</w:t>
            </w:r>
          </w:p>
        </w:tc>
      </w:tr>
      <w:tr w:rsidR="00902D36" w:rsidRPr="00D612E3" w14:paraId="71679DD3" w14:textId="77777777" w:rsidTr="00101792">
        <w:trPr>
          <w:trHeight w:val="315"/>
        </w:trPr>
        <w:tc>
          <w:tcPr>
            <w:tcW w:w="2074" w:type="dxa"/>
            <w:tcBorders>
              <w:top w:val="nil"/>
              <w:left w:val="nil"/>
              <w:bottom w:val="nil"/>
              <w:right w:val="nil"/>
            </w:tcBorders>
            <w:shd w:val="clear" w:color="auto" w:fill="auto"/>
            <w:noWrap/>
            <w:vAlign w:val="center"/>
            <w:hideMark/>
          </w:tcPr>
          <w:p w14:paraId="1487A79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 March 2017</w:t>
            </w:r>
          </w:p>
        </w:tc>
        <w:tc>
          <w:tcPr>
            <w:tcW w:w="367" w:type="dxa"/>
            <w:tcBorders>
              <w:top w:val="nil"/>
              <w:left w:val="nil"/>
              <w:bottom w:val="nil"/>
              <w:right w:val="nil"/>
            </w:tcBorders>
            <w:shd w:val="clear" w:color="auto" w:fill="auto"/>
            <w:vAlign w:val="center"/>
            <w:hideMark/>
          </w:tcPr>
          <w:p w14:paraId="3335482A"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1E1E33D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9.2 (7.1)</w:t>
            </w:r>
          </w:p>
        </w:tc>
        <w:tc>
          <w:tcPr>
            <w:tcW w:w="1134" w:type="dxa"/>
            <w:tcBorders>
              <w:top w:val="nil"/>
              <w:left w:val="nil"/>
              <w:bottom w:val="nil"/>
              <w:right w:val="nil"/>
            </w:tcBorders>
            <w:shd w:val="clear" w:color="auto" w:fill="auto"/>
            <w:vAlign w:val="center"/>
            <w:hideMark/>
          </w:tcPr>
          <w:p w14:paraId="07B7D557"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13.0 (10.7)</w:t>
            </w:r>
          </w:p>
        </w:tc>
        <w:tc>
          <w:tcPr>
            <w:tcW w:w="709" w:type="dxa"/>
            <w:tcBorders>
              <w:top w:val="nil"/>
              <w:left w:val="nil"/>
              <w:bottom w:val="nil"/>
              <w:right w:val="nil"/>
            </w:tcBorders>
            <w:shd w:val="clear" w:color="auto" w:fill="auto"/>
            <w:vAlign w:val="center"/>
            <w:hideMark/>
          </w:tcPr>
          <w:p w14:paraId="3280255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7925B0C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224.2 (196.8)</w:t>
            </w:r>
          </w:p>
        </w:tc>
        <w:tc>
          <w:tcPr>
            <w:tcW w:w="1642" w:type="dxa"/>
            <w:tcBorders>
              <w:top w:val="nil"/>
              <w:left w:val="nil"/>
              <w:bottom w:val="nil"/>
              <w:right w:val="nil"/>
            </w:tcBorders>
            <w:shd w:val="clear" w:color="auto" w:fill="auto"/>
            <w:vAlign w:val="center"/>
            <w:hideMark/>
          </w:tcPr>
          <w:p w14:paraId="35FACBC2"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359.6 (335.8)</w:t>
            </w:r>
          </w:p>
        </w:tc>
      </w:tr>
      <w:tr w:rsidR="00902D36" w:rsidRPr="00D612E3" w14:paraId="6BCAC710" w14:textId="77777777" w:rsidTr="00101792">
        <w:trPr>
          <w:trHeight w:val="315"/>
        </w:trPr>
        <w:tc>
          <w:tcPr>
            <w:tcW w:w="2074" w:type="dxa"/>
            <w:tcBorders>
              <w:top w:val="nil"/>
              <w:left w:val="nil"/>
              <w:bottom w:val="nil"/>
              <w:right w:val="nil"/>
            </w:tcBorders>
            <w:shd w:val="clear" w:color="auto" w:fill="auto"/>
            <w:noWrap/>
            <w:vAlign w:val="center"/>
            <w:hideMark/>
          </w:tcPr>
          <w:p w14:paraId="2F1EAB6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11 July 2017</w:t>
            </w:r>
          </w:p>
        </w:tc>
        <w:tc>
          <w:tcPr>
            <w:tcW w:w="367" w:type="dxa"/>
            <w:tcBorders>
              <w:top w:val="nil"/>
              <w:left w:val="nil"/>
              <w:bottom w:val="nil"/>
              <w:right w:val="nil"/>
            </w:tcBorders>
            <w:shd w:val="clear" w:color="auto" w:fill="auto"/>
            <w:vAlign w:val="center"/>
            <w:hideMark/>
          </w:tcPr>
          <w:p w14:paraId="46A1684D"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392B376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3.9 (3.4)</w:t>
            </w:r>
          </w:p>
        </w:tc>
        <w:tc>
          <w:tcPr>
            <w:tcW w:w="1134" w:type="dxa"/>
            <w:tcBorders>
              <w:top w:val="nil"/>
              <w:left w:val="nil"/>
              <w:bottom w:val="nil"/>
              <w:right w:val="nil"/>
            </w:tcBorders>
            <w:shd w:val="clear" w:color="auto" w:fill="auto"/>
            <w:vAlign w:val="center"/>
            <w:hideMark/>
          </w:tcPr>
          <w:p w14:paraId="49FA28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 (3.0)</w:t>
            </w:r>
          </w:p>
        </w:tc>
        <w:tc>
          <w:tcPr>
            <w:tcW w:w="709" w:type="dxa"/>
            <w:tcBorders>
              <w:top w:val="nil"/>
              <w:left w:val="nil"/>
              <w:bottom w:val="nil"/>
              <w:right w:val="nil"/>
            </w:tcBorders>
            <w:shd w:val="clear" w:color="auto" w:fill="auto"/>
            <w:vAlign w:val="center"/>
            <w:hideMark/>
          </w:tcPr>
          <w:p w14:paraId="1CE4A03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09E4261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97.9 (95.3)</w:t>
            </w:r>
          </w:p>
        </w:tc>
        <w:tc>
          <w:tcPr>
            <w:tcW w:w="1642" w:type="dxa"/>
            <w:tcBorders>
              <w:top w:val="nil"/>
              <w:left w:val="nil"/>
              <w:bottom w:val="nil"/>
              <w:right w:val="nil"/>
            </w:tcBorders>
            <w:shd w:val="clear" w:color="auto" w:fill="auto"/>
            <w:vAlign w:val="center"/>
            <w:hideMark/>
          </w:tcPr>
          <w:p w14:paraId="109629B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85.1 (124.4)</w:t>
            </w:r>
          </w:p>
        </w:tc>
      </w:tr>
      <w:tr w:rsidR="00902D36" w:rsidRPr="00D612E3" w14:paraId="3EE9DF98" w14:textId="77777777" w:rsidTr="00101792">
        <w:trPr>
          <w:trHeight w:val="380"/>
        </w:trPr>
        <w:tc>
          <w:tcPr>
            <w:tcW w:w="2074" w:type="dxa"/>
            <w:tcBorders>
              <w:top w:val="nil"/>
              <w:left w:val="nil"/>
              <w:bottom w:val="nil"/>
              <w:right w:val="nil"/>
            </w:tcBorders>
            <w:shd w:val="clear" w:color="auto" w:fill="auto"/>
            <w:noWrap/>
            <w:vAlign w:val="center"/>
            <w:hideMark/>
          </w:tcPr>
          <w:p w14:paraId="5D43A77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 November 2017</w:t>
            </w:r>
          </w:p>
        </w:tc>
        <w:tc>
          <w:tcPr>
            <w:tcW w:w="367" w:type="dxa"/>
            <w:tcBorders>
              <w:top w:val="nil"/>
              <w:left w:val="nil"/>
              <w:bottom w:val="nil"/>
              <w:right w:val="nil"/>
            </w:tcBorders>
            <w:shd w:val="clear" w:color="auto" w:fill="auto"/>
            <w:vAlign w:val="center"/>
            <w:hideMark/>
          </w:tcPr>
          <w:p w14:paraId="077DA88E"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7AB7F4E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9.3 (3.6)</w:t>
            </w:r>
          </w:p>
        </w:tc>
        <w:tc>
          <w:tcPr>
            <w:tcW w:w="1134" w:type="dxa"/>
            <w:tcBorders>
              <w:top w:val="nil"/>
              <w:left w:val="nil"/>
              <w:bottom w:val="nil"/>
              <w:right w:val="nil"/>
            </w:tcBorders>
            <w:shd w:val="clear" w:color="auto" w:fill="auto"/>
            <w:vAlign w:val="center"/>
            <w:hideMark/>
          </w:tcPr>
          <w:p w14:paraId="7E3B06E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12.1 (6.3)</w:t>
            </w:r>
          </w:p>
        </w:tc>
        <w:tc>
          <w:tcPr>
            <w:tcW w:w="709" w:type="dxa"/>
            <w:tcBorders>
              <w:top w:val="nil"/>
              <w:left w:val="nil"/>
              <w:bottom w:val="nil"/>
              <w:right w:val="nil"/>
            </w:tcBorders>
            <w:shd w:val="clear" w:color="auto" w:fill="auto"/>
            <w:vAlign w:val="center"/>
            <w:hideMark/>
          </w:tcPr>
          <w:p w14:paraId="3985972D"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5505748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246.3 (120.7)</w:t>
            </w:r>
          </w:p>
        </w:tc>
        <w:tc>
          <w:tcPr>
            <w:tcW w:w="1642" w:type="dxa"/>
            <w:tcBorders>
              <w:top w:val="nil"/>
              <w:left w:val="nil"/>
              <w:bottom w:val="nil"/>
              <w:right w:val="nil"/>
            </w:tcBorders>
            <w:shd w:val="clear" w:color="auto" w:fill="auto"/>
            <w:vAlign w:val="center"/>
            <w:hideMark/>
          </w:tcPr>
          <w:p w14:paraId="4D5487C8"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286.4 (175.4)</w:t>
            </w:r>
          </w:p>
        </w:tc>
      </w:tr>
      <w:tr w:rsidR="00902D36" w:rsidRPr="00D612E3" w14:paraId="5E525BA2" w14:textId="77777777" w:rsidTr="00101792">
        <w:trPr>
          <w:trHeight w:val="315"/>
        </w:trPr>
        <w:tc>
          <w:tcPr>
            <w:tcW w:w="2074" w:type="dxa"/>
            <w:tcBorders>
              <w:top w:val="nil"/>
              <w:left w:val="nil"/>
              <w:bottom w:val="nil"/>
              <w:right w:val="nil"/>
            </w:tcBorders>
            <w:shd w:val="clear" w:color="auto" w:fill="auto"/>
            <w:noWrap/>
            <w:vAlign w:val="center"/>
            <w:hideMark/>
          </w:tcPr>
          <w:p w14:paraId="2D339F3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18 February 2018</w:t>
            </w:r>
          </w:p>
        </w:tc>
        <w:tc>
          <w:tcPr>
            <w:tcW w:w="367" w:type="dxa"/>
            <w:tcBorders>
              <w:top w:val="nil"/>
              <w:left w:val="nil"/>
              <w:bottom w:val="nil"/>
              <w:right w:val="nil"/>
            </w:tcBorders>
            <w:shd w:val="clear" w:color="auto" w:fill="auto"/>
            <w:vAlign w:val="center"/>
            <w:hideMark/>
          </w:tcPr>
          <w:p w14:paraId="306ECD87"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25CF8CC3"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8.3 (5.7)</w:t>
            </w:r>
          </w:p>
        </w:tc>
        <w:tc>
          <w:tcPr>
            <w:tcW w:w="1134" w:type="dxa"/>
            <w:tcBorders>
              <w:top w:val="nil"/>
              <w:left w:val="nil"/>
              <w:bottom w:val="nil"/>
              <w:right w:val="nil"/>
            </w:tcBorders>
            <w:shd w:val="clear" w:color="auto" w:fill="auto"/>
            <w:vAlign w:val="center"/>
            <w:hideMark/>
          </w:tcPr>
          <w:p w14:paraId="2657CAB7"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4.5 (2.6)</w:t>
            </w:r>
          </w:p>
        </w:tc>
        <w:tc>
          <w:tcPr>
            <w:tcW w:w="709" w:type="dxa"/>
            <w:tcBorders>
              <w:top w:val="nil"/>
              <w:left w:val="nil"/>
              <w:bottom w:val="nil"/>
              <w:right w:val="nil"/>
            </w:tcBorders>
            <w:shd w:val="clear" w:color="auto" w:fill="auto"/>
            <w:vAlign w:val="center"/>
            <w:hideMark/>
          </w:tcPr>
          <w:p w14:paraId="110898F6"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11E0DDF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190.2 (165.5)</w:t>
            </w:r>
          </w:p>
        </w:tc>
        <w:tc>
          <w:tcPr>
            <w:tcW w:w="1642" w:type="dxa"/>
            <w:tcBorders>
              <w:top w:val="nil"/>
              <w:left w:val="nil"/>
              <w:bottom w:val="nil"/>
              <w:right w:val="nil"/>
            </w:tcBorders>
            <w:shd w:val="clear" w:color="auto" w:fill="auto"/>
            <w:vAlign w:val="center"/>
            <w:hideMark/>
          </w:tcPr>
          <w:p w14:paraId="7AB073AB"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85.2 (59.5)</w:t>
            </w:r>
          </w:p>
        </w:tc>
      </w:tr>
      <w:tr w:rsidR="00902D36" w:rsidRPr="00D612E3" w14:paraId="325A6C29" w14:textId="77777777" w:rsidTr="00101792">
        <w:trPr>
          <w:trHeight w:val="315"/>
        </w:trPr>
        <w:tc>
          <w:tcPr>
            <w:tcW w:w="2074" w:type="dxa"/>
            <w:tcBorders>
              <w:top w:val="nil"/>
              <w:left w:val="nil"/>
              <w:bottom w:val="nil"/>
              <w:right w:val="nil"/>
            </w:tcBorders>
            <w:shd w:val="clear" w:color="auto" w:fill="auto"/>
            <w:noWrap/>
            <w:vAlign w:val="center"/>
            <w:hideMark/>
          </w:tcPr>
          <w:p w14:paraId="18924114"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17 May 2018</w:t>
            </w:r>
          </w:p>
        </w:tc>
        <w:tc>
          <w:tcPr>
            <w:tcW w:w="367" w:type="dxa"/>
            <w:tcBorders>
              <w:top w:val="nil"/>
              <w:left w:val="nil"/>
              <w:bottom w:val="nil"/>
              <w:right w:val="nil"/>
            </w:tcBorders>
            <w:shd w:val="clear" w:color="auto" w:fill="auto"/>
            <w:vAlign w:val="center"/>
            <w:hideMark/>
          </w:tcPr>
          <w:p w14:paraId="3DD74CF8"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07B0A27C"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9.0 (5.6)</w:t>
            </w:r>
          </w:p>
        </w:tc>
        <w:tc>
          <w:tcPr>
            <w:tcW w:w="1134" w:type="dxa"/>
            <w:tcBorders>
              <w:top w:val="nil"/>
              <w:left w:val="nil"/>
              <w:bottom w:val="nil"/>
              <w:right w:val="nil"/>
            </w:tcBorders>
            <w:shd w:val="clear" w:color="auto" w:fill="auto"/>
            <w:vAlign w:val="center"/>
            <w:hideMark/>
          </w:tcPr>
          <w:p w14:paraId="1E56211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17.3 (12.9)</w:t>
            </w:r>
          </w:p>
        </w:tc>
        <w:tc>
          <w:tcPr>
            <w:tcW w:w="709" w:type="dxa"/>
            <w:tcBorders>
              <w:top w:val="nil"/>
              <w:left w:val="nil"/>
              <w:bottom w:val="nil"/>
              <w:right w:val="nil"/>
            </w:tcBorders>
            <w:shd w:val="clear" w:color="auto" w:fill="auto"/>
            <w:vAlign w:val="center"/>
            <w:hideMark/>
          </w:tcPr>
          <w:p w14:paraId="6940A2C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FB2BA2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309.7 (208.8)</w:t>
            </w:r>
          </w:p>
        </w:tc>
        <w:tc>
          <w:tcPr>
            <w:tcW w:w="1642" w:type="dxa"/>
            <w:tcBorders>
              <w:top w:val="nil"/>
              <w:left w:val="nil"/>
              <w:bottom w:val="nil"/>
              <w:right w:val="nil"/>
            </w:tcBorders>
            <w:shd w:val="clear" w:color="auto" w:fill="auto"/>
            <w:vAlign w:val="center"/>
            <w:hideMark/>
          </w:tcPr>
          <w:p w14:paraId="369CA45E"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707.8 (814.7)</w:t>
            </w:r>
          </w:p>
        </w:tc>
      </w:tr>
      <w:tr w:rsidR="00902D36" w:rsidRPr="00D612E3" w14:paraId="3AE7AAC6" w14:textId="77777777" w:rsidTr="00101792">
        <w:trPr>
          <w:trHeight w:val="315"/>
        </w:trPr>
        <w:tc>
          <w:tcPr>
            <w:tcW w:w="2074" w:type="dxa"/>
            <w:tcBorders>
              <w:top w:val="nil"/>
              <w:left w:val="nil"/>
              <w:bottom w:val="nil"/>
              <w:right w:val="nil"/>
            </w:tcBorders>
            <w:shd w:val="clear" w:color="auto" w:fill="auto"/>
            <w:noWrap/>
            <w:vAlign w:val="center"/>
            <w:hideMark/>
          </w:tcPr>
          <w:p w14:paraId="51F43BB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29 August 2018</w:t>
            </w:r>
          </w:p>
        </w:tc>
        <w:tc>
          <w:tcPr>
            <w:tcW w:w="367" w:type="dxa"/>
            <w:tcBorders>
              <w:top w:val="nil"/>
              <w:left w:val="nil"/>
              <w:bottom w:val="nil"/>
              <w:right w:val="nil"/>
            </w:tcBorders>
            <w:shd w:val="clear" w:color="auto" w:fill="auto"/>
            <w:vAlign w:val="center"/>
            <w:hideMark/>
          </w:tcPr>
          <w:p w14:paraId="21A36E4A" w14:textId="77777777" w:rsidR="00902D36" w:rsidRPr="0065556C" w:rsidRDefault="00902D36" w:rsidP="00101792">
            <w:pPr>
              <w:ind w:left="0" w:firstLine="0"/>
              <w:jc w:val="left"/>
              <w:rPr>
                <w:rFonts w:asciiTheme="minorHAnsi" w:hAnsiTheme="minorHAnsi" w:cstheme="minorHAnsi"/>
                <w:color w:val="000000"/>
                <w:sz w:val="18"/>
                <w:szCs w:val="18"/>
                <w:lang w:val="en-NZ" w:eastAsia="en-NZ"/>
              </w:rPr>
            </w:pPr>
          </w:p>
        </w:tc>
        <w:tc>
          <w:tcPr>
            <w:tcW w:w="1387" w:type="dxa"/>
            <w:tcBorders>
              <w:top w:val="nil"/>
              <w:left w:val="nil"/>
              <w:bottom w:val="nil"/>
              <w:right w:val="nil"/>
            </w:tcBorders>
            <w:shd w:val="clear" w:color="auto" w:fill="auto"/>
            <w:vAlign w:val="center"/>
            <w:hideMark/>
          </w:tcPr>
          <w:p w14:paraId="15CAD711"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11.6 (5.7)</w:t>
            </w:r>
          </w:p>
        </w:tc>
        <w:tc>
          <w:tcPr>
            <w:tcW w:w="1134" w:type="dxa"/>
            <w:tcBorders>
              <w:top w:val="nil"/>
              <w:left w:val="nil"/>
              <w:bottom w:val="nil"/>
              <w:right w:val="nil"/>
            </w:tcBorders>
            <w:shd w:val="clear" w:color="auto" w:fill="auto"/>
            <w:vAlign w:val="center"/>
            <w:hideMark/>
          </w:tcPr>
          <w:p w14:paraId="21A953E9"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9.7 (10.4)</w:t>
            </w:r>
          </w:p>
        </w:tc>
        <w:tc>
          <w:tcPr>
            <w:tcW w:w="709" w:type="dxa"/>
            <w:tcBorders>
              <w:top w:val="nil"/>
              <w:left w:val="nil"/>
              <w:bottom w:val="nil"/>
              <w:right w:val="nil"/>
            </w:tcBorders>
            <w:shd w:val="clear" w:color="auto" w:fill="auto"/>
            <w:vAlign w:val="center"/>
            <w:hideMark/>
          </w:tcPr>
          <w:p w14:paraId="7804D5F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707" w:type="dxa"/>
            <w:tcBorders>
              <w:top w:val="nil"/>
              <w:left w:val="nil"/>
              <w:bottom w:val="nil"/>
              <w:right w:val="nil"/>
            </w:tcBorders>
            <w:shd w:val="clear" w:color="auto" w:fill="auto"/>
            <w:vAlign w:val="center"/>
            <w:hideMark/>
          </w:tcPr>
          <w:p w14:paraId="6C91CAD5"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420.0 (217.0)</w:t>
            </w:r>
          </w:p>
        </w:tc>
        <w:tc>
          <w:tcPr>
            <w:tcW w:w="1642" w:type="dxa"/>
            <w:tcBorders>
              <w:top w:val="nil"/>
              <w:left w:val="nil"/>
              <w:bottom w:val="nil"/>
              <w:right w:val="nil"/>
            </w:tcBorders>
            <w:shd w:val="clear" w:color="auto" w:fill="auto"/>
            <w:vAlign w:val="center"/>
            <w:hideMark/>
          </w:tcPr>
          <w:p w14:paraId="301F46B0"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263.2 (348.6)</w:t>
            </w:r>
          </w:p>
        </w:tc>
      </w:tr>
      <w:tr w:rsidR="00902D36" w:rsidRPr="00D612E3" w14:paraId="078AEC46" w14:textId="77777777" w:rsidTr="00101792">
        <w:trPr>
          <w:trHeight w:val="325"/>
        </w:trPr>
        <w:tc>
          <w:tcPr>
            <w:tcW w:w="2074" w:type="dxa"/>
            <w:tcBorders>
              <w:top w:val="nil"/>
              <w:left w:val="nil"/>
              <w:right w:val="nil"/>
            </w:tcBorders>
            <w:shd w:val="clear" w:color="auto" w:fill="auto"/>
            <w:noWrap/>
            <w:vAlign w:val="center"/>
            <w:hideMark/>
          </w:tcPr>
          <w:p w14:paraId="648F49C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26 November 2018</w:t>
            </w:r>
          </w:p>
        </w:tc>
        <w:tc>
          <w:tcPr>
            <w:tcW w:w="367" w:type="dxa"/>
            <w:tcBorders>
              <w:top w:val="nil"/>
              <w:left w:val="nil"/>
              <w:right w:val="nil"/>
            </w:tcBorders>
            <w:shd w:val="clear" w:color="auto" w:fill="auto"/>
            <w:vAlign w:val="center"/>
            <w:hideMark/>
          </w:tcPr>
          <w:p w14:paraId="680EBEBF"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p>
        </w:tc>
        <w:tc>
          <w:tcPr>
            <w:tcW w:w="1387" w:type="dxa"/>
            <w:tcBorders>
              <w:top w:val="nil"/>
              <w:left w:val="nil"/>
              <w:right w:val="nil"/>
            </w:tcBorders>
            <w:shd w:val="clear" w:color="auto" w:fill="auto"/>
            <w:vAlign w:val="center"/>
            <w:hideMark/>
          </w:tcPr>
          <w:p w14:paraId="18B8829A" w14:textId="77777777" w:rsidR="00902D36" w:rsidRPr="0065556C" w:rsidRDefault="00902D36" w:rsidP="00101792">
            <w:pPr>
              <w:ind w:left="0" w:firstLine="0"/>
              <w:jc w:val="center"/>
              <w:rPr>
                <w:rFonts w:asciiTheme="minorHAnsi" w:hAnsiTheme="minorHAnsi" w:cstheme="minorHAnsi"/>
                <w:color w:val="000000"/>
                <w:sz w:val="18"/>
                <w:szCs w:val="18"/>
                <w:lang w:val="en-NZ" w:eastAsia="en-NZ"/>
              </w:rPr>
            </w:pPr>
            <w:r w:rsidRPr="0065556C">
              <w:rPr>
                <w:rFonts w:asciiTheme="minorHAnsi" w:hAnsiTheme="minorHAnsi" w:cstheme="minorHAnsi"/>
                <w:color w:val="000000"/>
                <w:sz w:val="18"/>
                <w:szCs w:val="18"/>
                <w:lang w:val="en-NZ" w:eastAsia="en-NZ"/>
              </w:rPr>
              <w:t>24.0 (7.6)</w:t>
            </w:r>
          </w:p>
        </w:tc>
        <w:tc>
          <w:tcPr>
            <w:tcW w:w="1134" w:type="dxa"/>
            <w:tcBorders>
              <w:top w:val="nil"/>
              <w:left w:val="nil"/>
              <w:right w:val="nil"/>
            </w:tcBorders>
            <w:shd w:val="clear" w:color="auto" w:fill="auto"/>
            <w:vAlign w:val="center"/>
            <w:hideMark/>
          </w:tcPr>
          <w:p w14:paraId="7976FFE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81.6 (51.7)</w:t>
            </w:r>
          </w:p>
        </w:tc>
        <w:tc>
          <w:tcPr>
            <w:tcW w:w="709" w:type="dxa"/>
            <w:tcBorders>
              <w:top w:val="nil"/>
              <w:left w:val="nil"/>
              <w:right w:val="nil"/>
            </w:tcBorders>
            <w:shd w:val="clear" w:color="auto" w:fill="auto"/>
            <w:vAlign w:val="center"/>
            <w:hideMark/>
          </w:tcPr>
          <w:p w14:paraId="6544E07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hideMark/>
          </w:tcPr>
          <w:p w14:paraId="1E65210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388.1 (107.3)</w:t>
            </w:r>
          </w:p>
        </w:tc>
        <w:tc>
          <w:tcPr>
            <w:tcW w:w="1642" w:type="dxa"/>
            <w:tcBorders>
              <w:top w:val="nil"/>
              <w:left w:val="nil"/>
              <w:right w:val="nil"/>
            </w:tcBorders>
            <w:shd w:val="clear" w:color="auto" w:fill="auto"/>
            <w:vAlign w:val="center"/>
            <w:hideMark/>
          </w:tcPr>
          <w:p w14:paraId="28B01E6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FF0000"/>
                <w:sz w:val="18"/>
                <w:szCs w:val="18"/>
                <w:lang w:val="en-NZ" w:eastAsia="en-NZ"/>
              </w:rPr>
              <w:t>945.9 (581.3)</w:t>
            </w:r>
          </w:p>
        </w:tc>
      </w:tr>
      <w:tr w:rsidR="00902D36" w:rsidRPr="00D612E3" w14:paraId="4301C7F3" w14:textId="77777777" w:rsidTr="00101792">
        <w:trPr>
          <w:trHeight w:val="325"/>
        </w:trPr>
        <w:tc>
          <w:tcPr>
            <w:tcW w:w="2074" w:type="dxa"/>
            <w:tcBorders>
              <w:top w:val="nil"/>
              <w:left w:val="nil"/>
              <w:bottom w:val="nil"/>
              <w:right w:val="nil"/>
            </w:tcBorders>
            <w:shd w:val="clear" w:color="auto" w:fill="auto"/>
            <w:noWrap/>
            <w:vAlign w:val="center"/>
          </w:tcPr>
          <w:p w14:paraId="7796FC4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28 February 2019</w:t>
            </w:r>
          </w:p>
        </w:tc>
        <w:tc>
          <w:tcPr>
            <w:tcW w:w="367" w:type="dxa"/>
            <w:tcBorders>
              <w:top w:val="nil"/>
              <w:left w:val="nil"/>
              <w:bottom w:val="nil"/>
              <w:right w:val="nil"/>
            </w:tcBorders>
            <w:shd w:val="clear" w:color="auto" w:fill="auto"/>
            <w:vAlign w:val="center"/>
          </w:tcPr>
          <w:p w14:paraId="7658977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bottom w:val="nil"/>
              <w:right w:val="nil"/>
            </w:tcBorders>
            <w:shd w:val="clear" w:color="auto" w:fill="auto"/>
            <w:vAlign w:val="center"/>
          </w:tcPr>
          <w:p w14:paraId="3FB6A2B1"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9.2 (6.0)</w:t>
            </w:r>
          </w:p>
        </w:tc>
        <w:tc>
          <w:tcPr>
            <w:tcW w:w="1134" w:type="dxa"/>
            <w:tcBorders>
              <w:top w:val="nil"/>
              <w:left w:val="nil"/>
              <w:bottom w:val="nil"/>
              <w:right w:val="nil"/>
            </w:tcBorders>
            <w:shd w:val="clear" w:color="auto" w:fill="auto"/>
            <w:vAlign w:val="center"/>
          </w:tcPr>
          <w:p w14:paraId="5C8C35A5"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10.9 (6.4)</w:t>
            </w:r>
          </w:p>
        </w:tc>
        <w:tc>
          <w:tcPr>
            <w:tcW w:w="709" w:type="dxa"/>
            <w:tcBorders>
              <w:top w:val="nil"/>
              <w:left w:val="nil"/>
              <w:bottom w:val="nil"/>
              <w:right w:val="nil"/>
            </w:tcBorders>
            <w:shd w:val="clear" w:color="auto" w:fill="auto"/>
            <w:vAlign w:val="center"/>
          </w:tcPr>
          <w:p w14:paraId="09F2D08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bottom w:val="nil"/>
              <w:right w:val="nil"/>
            </w:tcBorders>
            <w:shd w:val="clear" w:color="auto" w:fill="auto"/>
            <w:vAlign w:val="center"/>
          </w:tcPr>
          <w:p w14:paraId="4335F5B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276.8 (227.0)</w:t>
            </w:r>
          </w:p>
        </w:tc>
        <w:tc>
          <w:tcPr>
            <w:tcW w:w="1642" w:type="dxa"/>
            <w:tcBorders>
              <w:top w:val="nil"/>
              <w:left w:val="nil"/>
              <w:bottom w:val="nil"/>
              <w:right w:val="nil"/>
            </w:tcBorders>
            <w:shd w:val="clear" w:color="auto" w:fill="auto"/>
            <w:vAlign w:val="center"/>
          </w:tcPr>
          <w:p w14:paraId="081FB224"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289.7 (194.8)</w:t>
            </w:r>
          </w:p>
        </w:tc>
      </w:tr>
      <w:tr w:rsidR="00902D36" w:rsidRPr="00D612E3" w14:paraId="4118E173" w14:textId="77777777" w:rsidTr="00101792">
        <w:trPr>
          <w:trHeight w:val="325"/>
        </w:trPr>
        <w:tc>
          <w:tcPr>
            <w:tcW w:w="2074" w:type="dxa"/>
            <w:tcBorders>
              <w:top w:val="nil"/>
              <w:left w:val="nil"/>
              <w:bottom w:val="nil"/>
              <w:right w:val="nil"/>
            </w:tcBorders>
            <w:shd w:val="clear" w:color="auto" w:fill="auto"/>
            <w:noWrap/>
            <w:vAlign w:val="center"/>
          </w:tcPr>
          <w:p w14:paraId="366089F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19 May 2019</w:t>
            </w:r>
          </w:p>
        </w:tc>
        <w:tc>
          <w:tcPr>
            <w:tcW w:w="367" w:type="dxa"/>
            <w:tcBorders>
              <w:top w:val="nil"/>
              <w:left w:val="nil"/>
              <w:bottom w:val="nil"/>
              <w:right w:val="nil"/>
            </w:tcBorders>
            <w:shd w:val="clear" w:color="auto" w:fill="auto"/>
            <w:vAlign w:val="center"/>
          </w:tcPr>
          <w:p w14:paraId="3098EC7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bottom w:val="nil"/>
              <w:right w:val="nil"/>
            </w:tcBorders>
            <w:shd w:val="clear" w:color="auto" w:fill="auto"/>
            <w:vAlign w:val="center"/>
          </w:tcPr>
          <w:p w14:paraId="75B586F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5.8 (3.8)</w:t>
            </w:r>
          </w:p>
        </w:tc>
        <w:tc>
          <w:tcPr>
            <w:tcW w:w="1134" w:type="dxa"/>
            <w:tcBorders>
              <w:top w:val="nil"/>
              <w:left w:val="nil"/>
              <w:bottom w:val="nil"/>
              <w:right w:val="nil"/>
            </w:tcBorders>
            <w:shd w:val="clear" w:color="auto" w:fill="auto"/>
            <w:vAlign w:val="center"/>
          </w:tcPr>
          <w:p w14:paraId="5007D93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34.5 (26.7)</w:t>
            </w:r>
          </w:p>
        </w:tc>
        <w:tc>
          <w:tcPr>
            <w:tcW w:w="709" w:type="dxa"/>
            <w:tcBorders>
              <w:top w:val="nil"/>
              <w:left w:val="nil"/>
              <w:bottom w:val="nil"/>
              <w:right w:val="nil"/>
            </w:tcBorders>
            <w:shd w:val="clear" w:color="auto" w:fill="auto"/>
            <w:vAlign w:val="center"/>
          </w:tcPr>
          <w:p w14:paraId="58242BC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bottom w:val="nil"/>
              <w:right w:val="nil"/>
            </w:tcBorders>
            <w:shd w:val="clear" w:color="auto" w:fill="auto"/>
            <w:vAlign w:val="center"/>
          </w:tcPr>
          <w:p w14:paraId="7EB1531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173.2 (201.4)</w:t>
            </w:r>
          </w:p>
        </w:tc>
        <w:tc>
          <w:tcPr>
            <w:tcW w:w="1642" w:type="dxa"/>
            <w:tcBorders>
              <w:top w:val="nil"/>
              <w:left w:val="nil"/>
              <w:bottom w:val="nil"/>
              <w:right w:val="nil"/>
            </w:tcBorders>
            <w:shd w:val="clear" w:color="auto" w:fill="auto"/>
            <w:vAlign w:val="center"/>
          </w:tcPr>
          <w:p w14:paraId="73CE01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850.6 (685.2)</w:t>
            </w:r>
          </w:p>
        </w:tc>
      </w:tr>
      <w:tr w:rsidR="00902D36" w:rsidRPr="00D612E3" w14:paraId="6F81D523" w14:textId="77777777" w:rsidTr="00101792">
        <w:trPr>
          <w:trHeight w:val="325"/>
        </w:trPr>
        <w:tc>
          <w:tcPr>
            <w:tcW w:w="2074" w:type="dxa"/>
            <w:tcBorders>
              <w:top w:val="nil"/>
              <w:left w:val="nil"/>
              <w:right w:val="nil"/>
            </w:tcBorders>
            <w:shd w:val="clear" w:color="auto" w:fill="auto"/>
            <w:noWrap/>
            <w:vAlign w:val="center"/>
          </w:tcPr>
          <w:p w14:paraId="728DDD8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9 August 2019</w:t>
            </w:r>
          </w:p>
        </w:tc>
        <w:tc>
          <w:tcPr>
            <w:tcW w:w="367" w:type="dxa"/>
            <w:tcBorders>
              <w:top w:val="nil"/>
              <w:left w:val="nil"/>
              <w:right w:val="nil"/>
            </w:tcBorders>
            <w:shd w:val="clear" w:color="auto" w:fill="auto"/>
            <w:vAlign w:val="center"/>
          </w:tcPr>
          <w:p w14:paraId="4779763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auto"/>
            <w:vAlign w:val="center"/>
          </w:tcPr>
          <w:p w14:paraId="19B7F4F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4.4 (4.2)</w:t>
            </w:r>
          </w:p>
        </w:tc>
        <w:tc>
          <w:tcPr>
            <w:tcW w:w="1134" w:type="dxa"/>
            <w:tcBorders>
              <w:top w:val="nil"/>
              <w:left w:val="nil"/>
              <w:right w:val="nil"/>
            </w:tcBorders>
            <w:shd w:val="clear" w:color="auto" w:fill="auto"/>
            <w:vAlign w:val="center"/>
          </w:tcPr>
          <w:p w14:paraId="413D864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8.9 (10.5)</w:t>
            </w:r>
          </w:p>
        </w:tc>
        <w:tc>
          <w:tcPr>
            <w:tcW w:w="709" w:type="dxa"/>
            <w:tcBorders>
              <w:top w:val="nil"/>
              <w:left w:val="nil"/>
              <w:right w:val="nil"/>
            </w:tcBorders>
            <w:shd w:val="clear" w:color="auto" w:fill="auto"/>
            <w:vAlign w:val="center"/>
          </w:tcPr>
          <w:p w14:paraId="7055A79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tcPr>
          <w:p w14:paraId="210A219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143.2 (83.3)</w:t>
            </w:r>
          </w:p>
        </w:tc>
        <w:tc>
          <w:tcPr>
            <w:tcW w:w="1642" w:type="dxa"/>
            <w:tcBorders>
              <w:top w:val="nil"/>
              <w:left w:val="nil"/>
              <w:right w:val="nil"/>
            </w:tcBorders>
            <w:shd w:val="clear" w:color="auto" w:fill="auto"/>
            <w:vAlign w:val="center"/>
          </w:tcPr>
          <w:p w14:paraId="1CB8903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297.4 (443.9)</w:t>
            </w:r>
          </w:p>
        </w:tc>
      </w:tr>
      <w:tr w:rsidR="00902D36" w:rsidRPr="00D612E3" w14:paraId="1C01230E" w14:textId="77777777" w:rsidTr="00101792">
        <w:trPr>
          <w:trHeight w:val="325"/>
        </w:trPr>
        <w:tc>
          <w:tcPr>
            <w:tcW w:w="2074" w:type="dxa"/>
            <w:tcBorders>
              <w:top w:val="nil"/>
              <w:left w:val="nil"/>
              <w:right w:val="nil"/>
            </w:tcBorders>
            <w:shd w:val="clear" w:color="auto" w:fill="auto"/>
            <w:noWrap/>
            <w:vAlign w:val="center"/>
          </w:tcPr>
          <w:p w14:paraId="62DA984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 November 2019</w:t>
            </w:r>
          </w:p>
        </w:tc>
        <w:tc>
          <w:tcPr>
            <w:tcW w:w="367" w:type="dxa"/>
            <w:tcBorders>
              <w:top w:val="nil"/>
              <w:left w:val="nil"/>
              <w:right w:val="nil"/>
            </w:tcBorders>
            <w:shd w:val="clear" w:color="auto" w:fill="auto"/>
            <w:vAlign w:val="center"/>
          </w:tcPr>
          <w:p w14:paraId="7710994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auto"/>
            <w:vAlign w:val="center"/>
          </w:tcPr>
          <w:p w14:paraId="52D64A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8.0 (4.3)</w:t>
            </w:r>
          </w:p>
        </w:tc>
        <w:tc>
          <w:tcPr>
            <w:tcW w:w="1134" w:type="dxa"/>
            <w:tcBorders>
              <w:top w:val="nil"/>
              <w:left w:val="nil"/>
              <w:right w:val="nil"/>
            </w:tcBorders>
            <w:shd w:val="clear" w:color="auto" w:fill="auto"/>
            <w:vAlign w:val="center"/>
          </w:tcPr>
          <w:p w14:paraId="01F16867"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 (11.1)</w:t>
            </w:r>
          </w:p>
        </w:tc>
        <w:tc>
          <w:tcPr>
            <w:tcW w:w="709" w:type="dxa"/>
            <w:tcBorders>
              <w:top w:val="nil"/>
              <w:left w:val="nil"/>
              <w:right w:val="nil"/>
            </w:tcBorders>
            <w:shd w:val="clear" w:color="auto" w:fill="auto"/>
            <w:vAlign w:val="center"/>
          </w:tcPr>
          <w:p w14:paraId="253EEB1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auto"/>
            <w:vAlign w:val="center"/>
          </w:tcPr>
          <w:p w14:paraId="79CEC479"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224.9 (130.4)</w:t>
            </w:r>
          </w:p>
        </w:tc>
        <w:tc>
          <w:tcPr>
            <w:tcW w:w="1642" w:type="dxa"/>
            <w:tcBorders>
              <w:top w:val="nil"/>
              <w:left w:val="nil"/>
              <w:right w:val="nil"/>
            </w:tcBorders>
            <w:shd w:val="clear" w:color="auto" w:fill="auto"/>
            <w:vAlign w:val="center"/>
          </w:tcPr>
          <w:p w14:paraId="0C54605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404.0 (361.3)</w:t>
            </w:r>
          </w:p>
        </w:tc>
      </w:tr>
      <w:tr w:rsidR="00902D36" w:rsidRPr="00D612E3" w14:paraId="278547CC"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72AA991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bookmarkStart w:id="166" w:name="_Hlk59006117"/>
            <w:r w:rsidRPr="0065556C">
              <w:rPr>
                <w:rFonts w:asciiTheme="minorHAnsi" w:hAnsiTheme="minorHAnsi" w:cstheme="minorHAnsi"/>
                <w:color w:val="000000" w:themeColor="text1"/>
                <w:sz w:val="18"/>
                <w:szCs w:val="18"/>
                <w:lang w:val="en-NZ" w:eastAsia="en-NZ"/>
              </w:rPr>
              <w:t>12 February 2020</w:t>
            </w:r>
          </w:p>
        </w:tc>
        <w:tc>
          <w:tcPr>
            <w:tcW w:w="367" w:type="dxa"/>
            <w:tcBorders>
              <w:top w:val="nil"/>
              <w:left w:val="nil"/>
              <w:right w:val="nil"/>
            </w:tcBorders>
            <w:shd w:val="clear" w:color="auto" w:fill="F2F2F2" w:themeFill="background1" w:themeFillShade="F2"/>
            <w:vAlign w:val="center"/>
          </w:tcPr>
          <w:p w14:paraId="15BEF7D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5A37DFA1"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16.1 (12.5)</w:t>
            </w:r>
          </w:p>
        </w:tc>
        <w:tc>
          <w:tcPr>
            <w:tcW w:w="1134" w:type="dxa"/>
            <w:tcBorders>
              <w:top w:val="nil"/>
              <w:left w:val="nil"/>
              <w:right w:val="nil"/>
            </w:tcBorders>
            <w:shd w:val="clear" w:color="auto" w:fill="F2F2F2" w:themeFill="background1" w:themeFillShade="F2"/>
            <w:vAlign w:val="center"/>
          </w:tcPr>
          <w:p w14:paraId="2C8B177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22.8 (12.5)</w:t>
            </w:r>
          </w:p>
        </w:tc>
        <w:tc>
          <w:tcPr>
            <w:tcW w:w="709" w:type="dxa"/>
            <w:tcBorders>
              <w:top w:val="nil"/>
              <w:left w:val="nil"/>
              <w:right w:val="nil"/>
            </w:tcBorders>
            <w:shd w:val="clear" w:color="auto" w:fill="F2F2F2" w:themeFill="background1" w:themeFillShade="F2"/>
            <w:vAlign w:val="center"/>
          </w:tcPr>
          <w:p w14:paraId="6F10840D"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67A6D3A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440.3 (394.1)</w:t>
            </w:r>
          </w:p>
        </w:tc>
        <w:tc>
          <w:tcPr>
            <w:tcW w:w="1642" w:type="dxa"/>
            <w:tcBorders>
              <w:top w:val="nil"/>
              <w:left w:val="nil"/>
              <w:right w:val="nil"/>
            </w:tcBorders>
            <w:shd w:val="clear" w:color="auto" w:fill="F2F2F2" w:themeFill="background1" w:themeFillShade="F2"/>
            <w:vAlign w:val="center"/>
          </w:tcPr>
          <w:p w14:paraId="06132529"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703.5 (393.4)</w:t>
            </w:r>
          </w:p>
        </w:tc>
      </w:tr>
      <w:tr w:rsidR="00902D36" w:rsidRPr="00D612E3" w14:paraId="422E376B"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3F2035E6"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23 May 2020</w:t>
            </w:r>
          </w:p>
        </w:tc>
        <w:tc>
          <w:tcPr>
            <w:tcW w:w="367" w:type="dxa"/>
            <w:tcBorders>
              <w:top w:val="nil"/>
              <w:left w:val="nil"/>
              <w:right w:val="nil"/>
            </w:tcBorders>
            <w:shd w:val="clear" w:color="auto" w:fill="F2F2F2" w:themeFill="background1" w:themeFillShade="F2"/>
            <w:vAlign w:val="center"/>
          </w:tcPr>
          <w:p w14:paraId="51C09BC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65244E3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5.4 (5.0)</w:t>
            </w:r>
          </w:p>
        </w:tc>
        <w:tc>
          <w:tcPr>
            <w:tcW w:w="1134" w:type="dxa"/>
            <w:tcBorders>
              <w:top w:val="nil"/>
              <w:left w:val="nil"/>
              <w:right w:val="nil"/>
            </w:tcBorders>
            <w:shd w:val="clear" w:color="auto" w:fill="F2F2F2" w:themeFill="background1" w:themeFillShade="F2"/>
            <w:vAlign w:val="center"/>
          </w:tcPr>
          <w:p w14:paraId="3CD8C382"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7.9 (3.1)</w:t>
            </w:r>
          </w:p>
        </w:tc>
        <w:tc>
          <w:tcPr>
            <w:tcW w:w="709" w:type="dxa"/>
            <w:tcBorders>
              <w:top w:val="nil"/>
              <w:left w:val="nil"/>
              <w:right w:val="nil"/>
            </w:tcBorders>
            <w:shd w:val="clear" w:color="auto" w:fill="F2F2F2" w:themeFill="background1" w:themeFillShade="F2"/>
            <w:vAlign w:val="center"/>
          </w:tcPr>
          <w:p w14:paraId="62D128E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0D1B9F4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212.2 (228.0)</w:t>
            </w:r>
          </w:p>
        </w:tc>
        <w:tc>
          <w:tcPr>
            <w:tcW w:w="1642" w:type="dxa"/>
            <w:tcBorders>
              <w:top w:val="nil"/>
              <w:left w:val="nil"/>
              <w:right w:val="nil"/>
            </w:tcBorders>
            <w:shd w:val="clear" w:color="auto" w:fill="F2F2F2" w:themeFill="background1" w:themeFillShade="F2"/>
            <w:vAlign w:val="center"/>
          </w:tcPr>
          <w:p w14:paraId="77BA53D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252.2 (120.3)</w:t>
            </w:r>
          </w:p>
        </w:tc>
      </w:tr>
      <w:tr w:rsidR="00902D36" w:rsidRPr="00D612E3" w14:paraId="4E411865" w14:textId="77777777" w:rsidTr="0034263E">
        <w:trPr>
          <w:trHeight w:val="325"/>
        </w:trPr>
        <w:tc>
          <w:tcPr>
            <w:tcW w:w="2074" w:type="dxa"/>
            <w:tcBorders>
              <w:top w:val="nil"/>
              <w:left w:val="nil"/>
              <w:right w:val="nil"/>
            </w:tcBorders>
            <w:shd w:val="clear" w:color="auto" w:fill="F2F2F2" w:themeFill="background1" w:themeFillShade="F2"/>
            <w:noWrap/>
            <w:vAlign w:val="center"/>
          </w:tcPr>
          <w:p w14:paraId="0210CA3C"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13 August 2020</w:t>
            </w:r>
          </w:p>
        </w:tc>
        <w:tc>
          <w:tcPr>
            <w:tcW w:w="367" w:type="dxa"/>
            <w:tcBorders>
              <w:top w:val="nil"/>
              <w:left w:val="nil"/>
              <w:right w:val="nil"/>
            </w:tcBorders>
            <w:shd w:val="clear" w:color="auto" w:fill="F2F2F2" w:themeFill="background1" w:themeFillShade="F2"/>
            <w:vAlign w:val="center"/>
          </w:tcPr>
          <w:p w14:paraId="592B026A"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top w:val="nil"/>
              <w:left w:val="nil"/>
              <w:right w:val="nil"/>
            </w:tcBorders>
            <w:shd w:val="clear" w:color="auto" w:fill="F2F2F2" w:themeFill="background1" w:themeFillShade="F2"/>
            <w:vAlign w:val="center"/>
          </w:tcPr>
          <w:p w14:paraId="6208733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4.8 (2.9)</w:t>
            </w:r>
          </w:p>
        </w:tc>
        <w:tc>
          <w:tcPr>
            <w:tcW w:w="1134" w:type="dxa"/>
            <w:tcBorders>
              <w:top w:val="nil"/>
              <w:left w:val="nil"/>
              <w:right w:val="nil"/>
            </w:tcBorders>
            <w:shd w:val="clear" w:color="auto" w:fill="F2F2F2" w:themeFill="background1" w:themeFillShade="F2"/>
            <w:vAlign w:val="center"/>
          </w:tcPr>
          <w:p w14:paraId="7938626F"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3.8 (1.6)</w:t>
            </w:r>
          </w:p>
        </w:tc>
        <w:tc>
          <w:tcPr>
            <w:tcW w:w="709" w:type="dxa"/>
            <w:tcBorders>
              <w:top w:val="nil"/>
              <w:left w:val="nil"/>
              <w:right w:val="nil"/>
            </w:tcBorders>
            <w:shd w:val="clear" w:color="auto" w:fill="F2F2F2" w:themeFill="background1" w:themeFillShade="F2"/>
            <w:vAlign w:val="center"/>
          </w:tcPr>
          <w:p w14:paraId="032546A5"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top w:val="nil"/>
              <w:left w:val="nil"/>
              <w:right w:val="nil"/>
            </w:tcBorders>
            <w:shd w:val="clear" w:color="auto" w:fill="F2F2F2" w:themeFill="background1" w:themeFillShade="F2"/>
            <w:vAlign w:val="center"/>
          </w:tcPr>
          <w:p w14:paraId="4813E76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143.8 (108.3)</w:t>
            </w:r>
          </w:p>
        </w:tc>
        <w:tc>
          <w:tcPr>
            <w:tcW w:w="1642" w:type="dxa"/>
            <w:tcBorders>
              <w:top w:val="nil"/>
              <w:left w:val="nil"/>
              <w:right w:val="nil"/>
            </w:tcBorders>
            <w:shd w:val="clear" w:color="auto" w:fill="F2F2F2" w:themeFill="background1" w:themeFillShade="F2"/>
            <w:vAlign w:val="center"/>
          </w:tcPr>
          <w:p w14:paraId="3EA154DB"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120.4 (88.6)</w:t>
            </w:r>
          </w:p>
        </w:tc>
      </w:tr>
      <w:tr w:rsidR="00902D36" w:rsidRPr="00D612E3" w14:paraId="305F5967" w14:textId="77777777" w:rsidTr="0034263E">
        <w:trPr>
          <w:trHeight w:val="325"/>
        </w:trPr>
        <w:tc>
          <w:tcPr>
            <w:tcW w:w="2074" w:type="dxa"/>
            <w:tcBorders>
              <w:left w:val="nil"/>
              <w:bottom w:val="single" w:sz="4" w:space="0" w:color="auto"/>
              <w:right w:val="nil"/>
            </w:tcBorders>
            <w:shd w:val="clear" w:color="auto" w:fill="F2F2F2" w:themeFill="background1" w:themeFillShade="F2"/>
            <w:noWrap/>
            <w:vAlign w:val="center"/>
          </w:tcPr>
          <w:p w14:paraId="3251B56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17 November 2020</w:t>
            </w:r>
          </w:p>
        </w:tc>
        <w:tc>
          <w:tcPr>
            <w:tcW w:w="367" w:type="dxa"/>
            <w:tcBorders>
              <w:left w:val="nil"/>
              <w:bottom w:val="single" w:sz="4" w:space="0" w:color="auto"/>
              <w:right w:val="nil"/>
            </w:tcBorders>
            <w:shd w:val="clear" w:color="auto" w:fill="F2F2F2" w:themeFill="background1" w:themeFillShade="F2"/>
            <w:vAlign w:val="center"/>
          </w:tcPr>
          <w:p w14:paraId="03AA158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387" w:type="dxa"/>
            <w:tcBorders>
              <w:left w:val="nil"/>
              <w:bottom w:val="single" w:sz="4" w:space="0" w:color="auto"/>
              <w:right w:val="nil"/>
            </w:tcBorders>
            <w:shd w:val="clear" w:color="auto" w:fill="F2F2F2" w:themeFill="background1" w:themeFillShade="F2"/>
            <w:vAlign w:val="center"/>
          </w:tcPr>
          <w:p w14:paraId="2F08AA58"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8.8 (5.7)</w:t>
            </w:r>
          </w:p>
        </w:tc>
        <w:tc>
          <w:tcPr>
            <w:tcW w:w="1134" w:type="dxa"/>
            <w:tcBorders>
              <w:left w:val="nil"/>
              <w:bottom w:val="single" w:sz="4" w:space="0" w:color="auto"/>
              <w:right w:val="nil"/>
            </w:tcBorders>
            <w:shd w:val="clear" w:color="auto" w:fill="F2F2F2" w:themeFill="background1" w:themeFillShade="F2"/>
            <w:vAlign w:val="center"/>
          </w:tcPr>
          <w:p w14:paraId="7A7BC4B0"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6.4 (3.4)</w:t>
            </w:r>
          </w:p>
        </w:tc>
        <w:tc>
          <w:tcPr>
            <w:tcW w:w="709" w:type="dxa"/>
            <w:tcBorders>
              <w:left w:val="nil"/>
              <w:bottom w:val="single" w:sz="4" w:space="0" w:color="auto"/>
              <w:right w:val="nil"/>
            </w:tcBorders>
            <w:shd w:val="clear" w:color="auto" w:fill="F2F2F2" w:themeFill="background1" w:themeFillShade="F2"/>
            <w:vAlign w:val="center"/>
          </w:tcPr>
          <w:p w14:paraId="79358227"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p>
        </w:tc>
        <w:tc>
          <w:tcPr>
            <w:tcW w:w="1707" w:type="dxa"/>
            <w:tcBorders>
              <w:left w:val="nil"/>
              <w:bottom w:val="single" w:sz="4" w:space="0" w:color="auto"/>
              <w:right w:val="nil"/>
            </w:tcBorders>
            <w:shd w:val="clear" w:color="auto" w:fill="F2F2F2" w:themeFill="background1" w:themeFillShade="F2"/>
            <w:vAlign w:val="center"/>
          </w:tcPr>
          <w:p w14:paraId="14CF19DE"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199.3 (143.5)</w:t>
            </w:r>
          </w:p>
        </w:tc>
        <w:tc>
          <w:tcPr>
            <w:tcW w:w="1642" w:type="dxa"/>
            <w:tcBorders>
              <w:left w:val="nil"/>
              <w:bottom w:val="single" w:sz="4" w:space="0" w:color="auto"/>
              <w:right w:val="nil"/>
            </w:tcBorders>
            <w:shd w:val="clear" w:color="auto" w:fill="F2F2F2" w:themeFill="background1" w:themeFillShade="F2"/>
            <w:vAlign w:val="center"/>
          </w:tcPr>
          <w:p w14:paraId="68200B53" w14:textId="77777777" w:rsidR="00902D36" w:rsidRPr="0065556C" w:rsidRDefault="00902D36" w:rsidP="00101792">
            <w:pPr>
              <w:ind w:left="0" w:firstLine="0"/>
              <w:jc w:val="center"/>
              <w:rPr>
                <w:rFonts w:asciiTheme="minorHAnsi" w:hAnsiTheme="minorHAnsi" w:cstheme="minorHAnsi"/>
                <w:color w:val="000000" w:themeColor="text1"/>
                <w:sz w:val="18"/>
                <w:szCs w:val="18"/>
                <w:lang w:val="en-NZ" w:eastAsia="en-NZ"/>
              </w:rPr>
            </w:pPr>
            <w:r w:rsidRPr="0065556C">
              <w:rPr>
                <w:rFonts w:asciiTheme="minorHAnsi" w:hAnsiTheme="minorHAnsi" w:cstheme="minorHAnsi"/>
                <w:color w:val="000000" w:themeColor="text1"/>
                <w:sz w:val="18"/>
                <w:szCs w:val="18"/>
                <w:lang w:val="en-NZ" w:eastAsia="en-NZ"/>
              </w:rPr>
              <w:t>169.2 (118.7)</w:t>
            </w:r>
          </w:p>
        </w:tc>
      </w:tr>
      <w:bookmarkEnd w:id="166"/>
    </w:tbl>
    <w:p w14:paraId="54F58D9F" w14:textId="4F67CFC9" w:rsidR="00902D36" w:rsidRDefault="00902D36" w:rsidP="00902D36"/>
    <w:p w14:paraId="5C9B2903" w14:textId="47814483" w:rsidR="004C1B65" w:rsidRDefault="004C1B65" w:rsidP="00902D36"/>
    <w:p w14:paraId="452E290F" w14:textId="16EA0BA1" w:rsidR="004C1B65" w:rsidRDefault="004C1B65">
      <w:r>
        <w:br w:type="page"/>
      </w:r>
    </w:p>
    <w:p w14:paraId="0F08DAEB" w14:textId="4A46F4A5" w:rsidR="00CB5B91" w:rsidRDefault="00CB5B91" w:rsidP="00CB5B91">
      <w:pPr>
        <w:ind w:left="425" w:firstLine="0"/>
      </w:pPr>
    </w:p>
    <w:p w14:paraId="1F244485" w14:textId="77777777" w:rsidR="00CB5B91" w:rsidRPr="00CB5B91" w:rsidRDefault="00CB5B91" w:rsidP="00CB5B91">
      <w:pPr>
        <w:ind w:left="425" w:firstLine="0"/>
      </w:pPr>
    </w:p>
    <w:p w14:paraId="7A43C02C" w14:textId="2A3D5C40" w:rsidR="004C1B65" w:rsidRPr="00D05332" w:rsidRDefault="004C1B65" w:rsidP="004C1B65">
      <w:pPr>
        <w:keepNext/>
        <w:spacing w:after="120"/>
        <w:ind w:right="-383" w:hanging="709"/>
      </w:pPr>
      <w:r w:rsidRPr="00F37925">
        <w:rPr>
          <w:b/>
        </w:rPr>
        <w:t xml:space="preserve">Table </w:t>
      </w:r>
      <w:r w:rsidR="000A78C5">
        <w:rPr>
          <w:b/>
        </w:rPr>
        <w:t>A2</w:t>
      </w:r>
      <w:r>
        <w:rPr>
          <w:b/>
        </w:rPr>
        <w:t xml:space="preserve">  </w:t>
      </w:r>
      <w:r w:rsidRPr="00F15011">
        <w:t>Su</w:t>
      </w:r>
      <w:r>
        <w:t xml:space="preserve">rvey date, sampling site, mean orbit carapace length (OCL; mm) of kōura sampled </w:t>
      </w:r>
      <w:r w:rsidRPr="00CE7FD9">
        <w:t>from</w:t>
      </w:r>
      <w:r>
        <w:t xml:space="preserve"> two </w:t>
      </w:r>
      <w:r w:rsidRPr="00CE7FD9">
        <w:t xml:space="preserve">tau kōura </w:t>
      </w:r>
      <w:r>
        <w:t xml:space="preserve">each </w:t>
      </w:r>
      <w:r w:rsidRPr="00CE7FD9">
        <w:t>co</w:t>
      </w:r>
      <w:r>
        <w:t>mposed</w:t>
      </w:r>
      <w:r w:rsidRPr="00CE7FD9">
        <w:t xml:space="preserve"> of </w:t>
      </w:r>
      <w:r>
        <w:t>10 to 20 whakaweku deployed in Lake Rotorua and retrieved from 14 April 2009 to 7 November 2019. Highlighted area shows the 2019 survey period.</w:t>
      </w:r>
    </w:p>
    <w:tbl>
      <w:tblPr>
        <w:tblW w:w="7095" w:type="dxa"/>
        <w:jc w:val="center"/>
        <w:tblLook w:val="04A0" w:firstRow="1" w:lastRow="0" w:firstColumn="1" w:lastColumn="0" w:noHBand="0" w:noVBand="1"/>
      </w:tblPr>
      <w:tblGrid>
        <w:gridCol w:w="2579"/>
        <w:gridCol w:w="2966"/>
        <w:gridCol w:w="1550"/>
      </w:tblGrid>
      <w:tr w:rsidR="004C1B65" w:rsidRPr="00D355DA" w14:paraId="777A4762" w14:textId="77777777" w:rsidTr="00CB5B91">
        <w:trPr>
          <w:trHeight w:val="413"/>
          <w:jc w:val="center"/>
        </w:trPr>
        <w:tc>
          <w:tcPr>
            <w:tcW w:w="2579" w:type="dxa"/>
            <w:tcBorders>
              <w:top w:val="single" w:sz="4" w:space="0" w:color="auto"/>
              <w:left w:val="nil"/>
              <w:bottom w:val="nil"/>
              <w:right w:val="nil"/>
            </w:tcBorders>
            <w:shd w:val="clear" w:color="auto" w:fill="F2F2F2" w:themeFill="background1" w:themeFillShade="F2"/>
            <w:vAlign w:val="center"/>
            <w:hideMark/>
          </w:tcPr>
          <w:p w14:paraId="143050C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Date</w:t>
            </w:r>
          </w:p>
        </w:tc>
        <w:tc>
          <w:tcPr>
            <w:tcW w:w="4516" w:type="dxa"/>
            <w:gridSpan w:val="2"/>
            <w:tcBorders>
              <w:top w:val="single" w:sz="4" w:space="0" w:color="auto"/>
              <w:left w:val="nil"/>
              <w:bottom w:val="nil"/>
              <w:right w:val="nil"/>
            </w:tcBorders>
            <w:shd w:val="clear" w:color="auto" w:fill="F2F2F2" w:themeFill="background1" w:themeFillShade="F2"/>
            <w:vAlign w:val="center"/>
            <w:hideMark/>
          </w:tcPr>
          <w:p w14:paraId="1C9767E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Mean size (OCL; mm)</w:t>
            </w:r>
          </w:p>
        </w:tc>
      </w:tr>
      <w:tr w:rsidR="004C1B65" w:rsidRPr="00D355DA" w14:paraId="5262BF88" w14:textId="77777777" w:rsidTr="00CB5B91">
        <w:trPr>
          <w:trHeight w:val="305"/>
          <w:jc w:val="center"/>
        </w:trPr>
        <w:tc>
          <w:tcPr>
            <w:tcW w:w="2579" w:type="dxa"/>
            <w:tcBorders>
              <w:top w:val="nil"/>
              <w:left w:val="nil"/>
              <w:bottom w:val="single" w:sz="4" w:space="0" w:color="auto"/>
              <w:right w:val="nil"/>
            </w:tcBorders>
            <w:shd w:val="clear" w:color="auto" w:fill="F2F2F2" w:themeFill="background1" w:themeFillShade="F2"/>
            <w:vAlign w:val="center"/>
            <w:hideMark/>
          </w:tcPr>
          <w:p w14:paraId="2911707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Site</w:t>
            </w:r>
          </w:p>
        </w:tc>
        <w:tc>
          <w:tcPr>
            <w:tcW w:w="2966" w:type="dxa"/>
            <w:tcBorders>
              <w:top w:val="nil"/>
              <w:left w:val="nil"/>
              <w:bottom w:val="single" w:sz="4" w:space="0" w:color="auto"/>
              <w:right w:val="nil"/>
            </w:tcBorders>
            <w:shd w:val="clear" w:color="auto" w:fill="F2F2F2" w:themeFill="background1" w:themeFillShade="F2"/>
            <w:vAlign w:val="center"/>
            <w:hideMark/>
          </w:tcPr>
          <w:p w14:paraId="1D14546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A</w:t>
            </w:r>
          </w:p>
        </w:tc>
        <w:tc>
          <w:tcPr>
            <w:tcW w:w="1550" w:type="dxa"/>
            <w:tcBorders>
              <w:top w:val="nil"/>
              <w:left w:val="nil"/>
              <w:bottom w:val="single" w:sz="4" w:space="0" w:color="auto"/>
              <w:right w:val="nil"/>
            </w:tcBorders>
            <w:shd w:val="clear" w:color="auto" w:fill="F2F2F2" w:themeFill="background1" w:themeFillShade="F2"/>
            <w:vAlign w:val="center"/>
            <w:hideMark/>
          </w:tcPr>
          <w:p w14:paraId="2FF7D99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Rotorua B</w:t>
            </w:r>
          </w:p>
        </w:tc>
      </w:tr>
      <w:tr w:rsidR="004C1B65" w:rsidRPr="00D355DA" w14:paraId="06E65B13"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15AAA2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14 April 2009</w:t>
            </w:r>
          </w:p>
        </w:tc>
        <w:tc>
          <w:tcPr>
            <w:tcW w:w="2966" w:type="dxa"/>
            <w:tcBorders>
              <w:top w:val="nil"/>
              <w:left w:val="nil"/>
              <w:bottom w:val="nil"/>
              <w:right w:val="nil"/>
            </w:tcBorders>
            <w:shd w:val="clear" w:color="auto" w:fill="auto"/>
            <w:vAlign w:val="center"/>
            <w:hideMark/>
          </w:tcPr>
          <w:p w14:paraId="7E3EB3FE"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24.4 (10.0)</w:t>
            </w:r>
          </w:p>
        </w:tc>
        <w:tc>
          <w:tcPr>
            <w:tcW w:w="1550" w:type="dxa"/>
            <w:tcBorders>
              <w:top w:val="nil"/>
              <w:left w:val="nil"/>
              <w:bottom w:val="nil"/>
              <w:right w:val="nil"/>
            </w:tcBorders>
            <w:shd w:val="clear" w:color="auto" w:fill="auto"/>
            <w:vAlign w:val="center"/>
            <w:hideMark/>
          </w:tcPr>
          <w:p w14:paraId="468C13F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24.8 (10.7)</w:t>
            </w:r>
          </w:p>
        </w:tc>
      </w:tr>
      <w:tr w:rsidR="004C1B65" w:rsidRPr="00D355DA" w14:paraId="32710059"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E409CC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10 July 2009</w:t>
            </w:r>
          </w:p>
        </w:tc>
        <w:tc>
          <w:tcPr>
            <w:tcW w:w="2966" w:type="dxa"/>
            <w:tcBorders>
              <w:top w:val="nil"/>
              <w:left w:val="nil"/>
              <w:bottom w:val="nil"/>
              <w:right w:val="nil"/>
            </w:tcBorders>
            <w:shd w:val="clear" w:color="auto" w:fill="auto"/>
            <w:vAlign w:val="center"/>
            <w:hideMark/>
          </w:tcPr>
          <w:p w14:paraId="1FCC477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 (6.9)</w:t>
            </w:r>
          </w:p>
        </w:tc>
        <w:tc>
          <w:tcPr>
            <w:tcW w:w="1550" w:type="dxa"/>
            <w:tcBorders>
              <w:top w:val="nil"/>
              <w:left w:val="nil"/>
              <w:bottom w:val="nil"/>
              <w:right w:val="nil"/>
            </w:tcBorders>
            <w:shd w:val="clear" w:color="auto" w:fill="auto"/>
            <w:vAlign w:val="center"/>
            <w:hideMark/>
          </w:tcPr>
          <w:p w14:paraId="7ADE04F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19.1 (6.9)</w:t>
            </w:r>
          </w:p>
        </w:tc>
      </w:tr>
      <w:tr w:rsidR="004C1B65" w:rsidRPr="00D355DA" w14:paraId="0426011C"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4272BF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16 November 2009</w:t>
            </w:r>
          </w:p>
        </w:tc>
        <w:tc>
          <w:tcPr>
            <w:tcW w:w="2966" w:type="dxa"/>
            <w:tcBorders>
              <w:top w:val="nil"/>
              <w:left w:val="nil"/>
              <w:bottom w:val="nil"/>
              <w:right w:val="nil"/>
            </w:tcBorders>
            <w:shd w:val="clear" w:color="auto" w:fill="auto"/>
            <w:vAlign w:val="center"/>
            <w:hideMark/>
          </w:tcPr>
          <w:p w14:paraId="5DCEE0E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20.1 (7.3)</w:t>
            </w:r>
          </w:p>
        </w:tc>
        <w:tc>
          <w:tcPr>
            <w:tcW w:w="1550" w:type="dxa"/>
            <w:tcBorders>
              <w:top w:val="nil"/>
              <w:left w:val="nil"/>
              <w:bottom w:val="nil"/>
              <w:right w:val="nil"/>
            </w:tcBorders>
            <w:shd w:val="clear" w:color="auto" w:fill="auto"/>
            <w:vAlign w:val="center"/>
            <w:hideMark/>
          </w:tcPr>
          <w:p w14:paraId="6496B18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19.1 (7.4)</w:t>
            </w:r>
          </w:p>
        </w:tc>
      </w:tr>
      <w:tr w:rsidR="004C1B65" w:rsidRPr="00D355DA" w14:paraId="6F96E152" w14:textId="77777777" w:rsidTr="00CB5B91">
        <w:trPr>
          <w:trHeight w:val="317"/>
          <w:jc w:val="center"/>
        </w:trPr>
        <w:tc>
          <w:tcPr>
            <w:tcW w:w="2579" w:type="dxa"/>
            <w:tcBorders>
              <w:top w:val="nil"/>
              <w:left w:val="nil"/>
              <w:bottom w:val="nil"/>
              <w:right w:val="nil"/>
            </w:tcBorders>
            <w:shd w:val="clear" w:color="auto" w:fill="auto"/>
            <w:noWrap/>
            <w:vAlign w:val="center"/>
            <w:hideMark/>
          </w:tcPr>
          <w:p w14:paraId="410539F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8 December 2010</w:t>
            </w:r>
          </w:p>
        </w:tc>
        <w:tc>
          <w:tcPr>
            <w:tcW w:w="2966" w:type="dxa"/>
            <w:tcBorders>
              <w:top w:val="nil"/>
              <w:left w:val="nil"/>
              <w:bottom w:val="nil"/>
              <w:right w:val="nil"/>
            </w:tcBorders>
            <w:shd w:val="clear" w:color="auto" w:fill="auto"/>
            <w:vAlign w:val="center"/>
            <w:hideMark/>
          </w:tcPr>
          <w:p w14:paraId="008D3AF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20.9 (6.4)</w:t>
            </w:r>
          </w:p>
        </w:tc>
        <w:tc>
          <w:tcPr>
            <w:tcW w:w="1550" w:type="dxa"/>
            <w:tcBorders>
              <w:top w:val="nil"/>
              <w:left w:val="nil"/>
              <w:bottom w:val="nil"/>
              <w:right w:val="nil"/>
            </w:tcBorders>
            <w:shd w:val="clear" w:color="auto" w:fill="auto"/>
            <w:vAlign w:val="center"/>
            <w:hideMark/>
          </w:tcPr>
          <w:p w14:paraId="451C73E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22.2 (7.0)</w:t>
            </w:r>
          </w:p>
        </w:tc>
      </w:tr>
      <w:tr w:rsidR="004C1B65" w:rsidRPr="00D355DA" w14:paraId="2D7172F8"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0A4EF6E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 December 2011</w:t>
            </w:r>
          </w:p>
        </w:tc>
        <w:tc>
          <w:tcPr>
            <w:tcW w:w="2966" w:type="dxa"/>
            <w:tcBorders>
              <w:top w:val="nil"/>
              <w:left w:val="nil"/>
              <w:bottom w:val="nil"/>
              <w:right w:val="nil"/>
            </w:tcBorders>
            <w:shd w:val="clear" w:color="auto" w:fill="auto"/>
            <w:vAlign w:val="center"/>
            <w:hideMark/>
          </w:tcPr>
          <w:p w14:paraId="12620BC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22.6 (7.5)</w:t>
            </w:r>
          </w:p>
        </w:tc>
        <w:tc>
          <w:tcPr>
            <w:tcW w:w="1550" w:type="dxa"/>
            <w:tcBorders>
              <w:top w:val="nil"/>
              <w:left w:val="nil"/>
              <w:bottom w:val="nil"/>
              <w:right w:val="nil"/>
            </w:tcBorders>
            <w:shd w:val="clear" w:color="auto" w:fill="auto"/>
            <w:vAlign w:val="center"/>
            <w:hideMark/>
          </w:tcPr>
          <w:p w14:paraId="5669A1C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23.9 (8.1)</w:t>
            </w:r>
          </w:p>
        </w:tc>
      </w:tr>
      <w:tr w:rsidR="004C1B65" w:rsidRPr="00D355DA" w14:paraId="386CC7A5"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745455B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13 June 2016</w:t>
            </w:r>
          </w:p>
        </w:tc>
        <w:tc>
          <w:tcPr>
            <w:tcW w:w="2966" w:type="dxa"/>
            <w:tcBorders>
              <w:top w:val="nil"/>
              <w:left w:val="nil"/>
              <w:bottom w:val="nil"/>
              <w:right w:val="nil"/>
            </w:tcBorders>
            <w:shd w:val="clear" w:color="auto" w:fill="auto"/>
            <w:vAlign w:val="center"/>
            <w:hideMark/>
          </w:tcPr>
          <w:p w14:paraId="6269C54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25.8 (9.5)</w:t>
            </w:r>
          </w:p>
        </w:tc>
        <w:tc>
          <w:tcPr>
            <w:tcW w:w="1550" w:type="dxa"/>
            <w:tcBorders>
              <w:top w:val="nil"/>
              <w:left w:val="nil"/>
              <w:bottom w:val="nil"/>
              <w:right w:val="nil"/>
            </w:tcBorders>
            <w:shd w:val="clear" w:color="auto" w:fill="auto"/>
            <w:vAlign w:val="center"/>
            <w:hideMark/>
          </w:tcPr>
          <w:p w14:paraId="0EC1B5E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25.1 (9.1)</w:t>
            </w:r>
          </w:p>
        </w:tc>
      </w:tr>
      <w:tr w:rsidR="004C1B65" w:rsidRPr="00D355DA" w14:paraId="44E907C1"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033E58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 March 2017</w:t>
            </w:r>
          </w:p>
        </w:tc>
        <w:tc>
          <w:tcPr>
            <w:tcW w:w="2966" w:type="dxa"/>
            <w:tcBorders>
              <w:top w:val="nil"/>
              <w:left w:val="nil"/>
              <w:bottom w:val="nil"/>
              <w:right w:val="nil"/>
            </w:tcBorders>
            <w:shd w:val="clear" w:color="auto" w:fill="auto"/>
            <w:vAlign w:val="center"/>
            <w:hideMark/>
          </w:tcPr>
          <w:p w14:paraId="21F924B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28.7 (7.7)</w:t>
            </w:r>
          </w:p>
        </w:tc>
        <w:tc>
          <w:tcPr>
            <w:tcW w:w="1550" w:type="dxa"/>
            <w:tcBorders>
              <w:top w:val="nil"/>
              <w:left w:val="nil"/>
              <w:bottom w:val="nil"/>
              <w:right w:val="nil"/>
            </w:tcBorders>
            <w:shd w:val="clear" w:color="auto" w:fill="auto"/>
            <w:vAlign w:val="center"/>
            <w:hideMark/>
          </w:tcPr>
          <w:p w14:paraId="6E015A1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29.9 (8.0)</w:t>
            </w:r>
          </w:p>
        </w:tc>
      </w:tr>
      <w:tr w:rsidR="004C1B65" w:rsidRPr="00D355DA" w14:paraId="760C974B"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3ADB5F5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11 July 2017</w:t>
            </w:r>
          </w:p>
        </w:tc>
        <w:tc>
          <w:tcPr>
            <w:tcW w:w="2966" w:type="dxa"/>
            <w:tcBorders>
              <w:top w:val="nil"/>
              <w:left w:val="nil"/>
              <w:bottom w:val="nil"/>
              <w:right w:val="nil"/>
            </w:tcBorders>
            <w:shd w:val="clear" w:color="auto" w:fill="auto"/>
            <w:vAlign w:val="center"/>
            <w:hideMark/>
          </w:tcPr>
          <w:p w14:paraId="0CE5597C"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29.9 (6.0)</w:t>
            </w:r>
          </w:p>
        </w:tc>
        <w:tc>
          <w:tcPr>
            <w:tcW w:w="1550" w:type="dxa"/>
            <w:tcBorders>
              <w:top w:val="nil"/>
              <w:left w:val="nil"/>
              <w:bottom w:val="nil"/>
              <w:right w:val="nil"/>
            </w:tcBorders>
            <w:shd w:val="clear" w:color="auto" w:fill="auto"/>
            <w:vAlign w:val="center"/>
            <w:hideMark/>
          </w:tcPr>
          <w:p w14:paraId="55A6AB7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 (9.8)</w:t>
            </w:r>
          </w:p>
        </w:tc>
      </w:tr>
      <w:tr w:rsidR="004C1B65" w:rsidRPr="00D355DA" w14:paraId="23F1388D" w14:textId="77777777" w:rsidTr="00CB5B91">
        <w:trPr>
          <w:trHeight w:val="317"/>
          <w:jc w:val="center"/>
        </w:trPr>
        <w:tc>
          <w:tcPr>
            <w:tcW w:w="2579" w:type="dxa"/>
            <w:tcBorders>
              <w:top w:val="nil"/>
              <w:left w:val="nil"/>
              <w:bottom w:val="nil"/>
              <w:right w:val="nil"/>
            </w:tcBorders>
            <w:shd w:val="clear" w:color="auto" w:fill="auto"/>
            <w:noWrap/>
            <w:vAlign w:val="center"/>
            <w:hideMark/>
          </w:tcPr>
          <w:p w14:paraId="5C1518BF"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 November 2017</w:t>
            </w:r>
          </w:p>
        </w:tc>
        <w:tc>
          <w:tcPr>
            <w:tcW w:w="2966" w:type="dxa"/>
            <w:tcBorders>
              <w:top w:val="nil"/>
              <w:left w:val="nil"/>
              <w:bottom w:val="nil"/>
              <w:right w:val="nil"/>
            </w:tcBorders>
            <w:shd w:val="clear" w:color="auto" w:fill="auto"/>
            <w:vAlign w:val="center"/>
            <w:hideMark/>
          </w:tcPr>
          <w:p w14:paraId="30634502"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(7.9)</w:t>
            </w:r>
          </w:p>
        </w:tc>
        <w:tc>
          <w:tcPr>
            <w:tcW w:w="1550" w:type="dxa"/>
            <w:tcBorders>
              <w:top w:val="nil"/>
              <w:left w:val="nil"/>
              <w:bottom w:val="nil"/>
              <w:right w:val="nil"/>
            </w:tcBorders>
            <w:shd w:val="clear" w:color="auto" w:fill="auto"/>
            <w:vAlign w:val="center"/>
            <w:hideMark/>
          </w:tcPr>
          <w:p w14:paraId="6B5B2D9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28.4 (7.8)</w:t>
            </w:r>
          </w:p>
        </w:tc>
      </w:tr>
      <w:tr w:rsidR="004C1B65" w:rsidRPr="00D355DA" w14:paraId="39566FE4"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7813375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18 February 2018</w:t>
            </w:r>
          </w:p>
        </w:tc>
        <w:tc>
          <w:tcPr>
            <w:tcW w:w="2966" w:type="dxa"/>
            <w:tcBorders>
              <w:top w:val="nil"/>
              <w:left w:val="nil"/>
              <w:bottom w:val="nil"/>
              <w:right w:val="nil"/>
            </w:tcBorders>
            <w:shd w:val="clear" w:color="auto" w:fill="auto"/>
            <w:vAlign w:val="center"/>
            <w:hideMark/>
          </w:tcPr>
          <w:p w14:paraId="143ECE57"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28.4 (7.0)</w:t>
            </w:r>
          </w:p>
        </w:tc>
        <w:tc>
          <w:tcPr>
            <w:tcW w:w="1550" w:type="dxa"/>
            <w:tcBorders>
              <w:top w:val="nil"/>
              <w:left w:val="nil"/>
              <w:bottom w:val="nil"/>
              <w:right w:val="nil"/>
            </w:tcBorders>
            <w:shd w:val="clear" w:color="auto" w:fill="auto"/>
            <w:vAlign w:val="center"/>
            <w:hideMark/>
          </w:tcPr>
          <w:p w14:paraId="487E88E4"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26.6 (6.5)</w:t>
            </w:r>
          </w:p>
        </w:tc>
      </w:tr>
      <w:tr w:rsidR="004C1B65" w:rsidRPr="00D355DA" w14:paraId="4580002C"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40F483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17 May 2018</w:t>
            </w:r>
          </w:p>
        </w:tc>
        <w:tc>
          <w:tcPr>
            <w:tcW w:w="2966" w:type="dxa"/>
            <w:tcBorders>
              <w:top w:val="nil"/>
              <w:left w:val="nil"/>
              <w:bottom w:val="nil"/>
              <w:right w:val="nil"/>
            </w:tcBorders>
            <w:shd w:val="clear" w:color="auto" w:fill="auto"/>
            <w:vAlign w:val="center"/>
            <w:hideMark/>
          </w:tcPr>
          <w:p w14:paraId="1952E77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33.1 (6.7)</w:t>
            </w:r>
          </w:p>
        </w:tc>
        <w:tc>
          <w:tcPr>
            <w:tcW w:w="1550" w:type="dxa"/>
            <w:tcBorders>
              <w:top w:val="nil"/>
              <w:left w:val="nil"/>
              <w:bottom w:val="nil"/>
              <w:right w:val="nil"/>
            </w:tcBorders>
            <w:shd w:val="clear" w:color="auto" w:fill="auto"/>
            <w:vAlign w:val="center"/>
            <w:hideMark/>
          </w:tcPr>
          <w:p w14:paraId="1C856BA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33.3 (8.0)</w:t>
            </w:r>
          </w:p>
        </w:tc>
      </w:tr>
      <w:tr w:rsidR="004C1B65" w:rsidRPr="00D355DA" w14:paraId="7D22FD45"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5A93604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 August 2018</w:t>
            </w:r>
          </w:p>
        </w:tc>
        <w:tc>
          <w:tcPr>
            <w:tcW w:w="2966" w:type="dxa"/>
            <w:tcBorders>
              <w:top w:val="nil"/>
              <w:left w:val="nil"/>
              <w:bottom w:val="nil"/>
              <w:right w:val="nil"/>
            </w:tcBorders>
            <w:shd w:val="clear" w:color="auto" w:fill="auto"/>
            <w:vAlign w:val="center"/>
            <w:hideMark/>
          </w:tcPr>
          <w:p w14:paraId="62E1DB9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32.7 (8.8)</w:t>
            </w:r>
          </w:p>
        </w:tc>
        <w:tc>
          <w:tcPr>
            <w:tcW w:w="1550" w:type="dxa"/>
            <w:tcBorders>
              <w:top w:val="nil"/>
              <w:left w:val="nil"/>
              <w:bottom w:val="nil"/>
              <w:right w:val="nil"/>
            </w:tcBorders>
            <w:shd w:val="clear" w:color="auto" w:fill="auto"/>
            <w:vAlign w:val="center"/>
            <w:hideMark/>
          </w:tcPr>
          <w:p w14:paraId="0DB1E821"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(8.5)</w:t>
            </w:r>
          </w:p>
        </w:tc>
      </w:tr>
      <w:tr w:rsidR="004C1B65" w:rsidRPr="00D355DA" w14:paraId="4E9AFA99" w14:textId="77777777" w:rsidTr="00CB5B91">
        <w:trPr>
          <w:trHeight w:val="305"/>
          <w:jc w:val="center"/>
        </w:trPr>
        <w:tc>
          <w:tcPr>
            <w:tcW w:w="2579" w:type="dxa"/>
            <w:tcBorders>
              <w:top w:val="nil"/>
              <w:left w:val="nil"/>
              <w:bottom w:val="nil"/>
              <w:right w:val="nil"/>
            </w:tcBorders>
            <w:shd w:val="clear" w:color="auto" w:fill="auto"/>
            <w:noWrap/>
            <w:vAlign w:val="center"/>
            <w:hideMark/>
          </w:tcPr>
          <w:p w14:paraId="425B449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 November 2018</w:t>
            </w:r>
          </w:p>
        </w:tc>
        <w:tc>
          <w:tcPr>
            <w:tcW w:w="2966" w:type="dxa"/>
            <w:tcBorders>
              <w:top w:val="nil"/>
              <w:left w:val="nil"/>
              <w:bottom w:val="nil"/>
              <w:right w:val="nil"/>
            </w:tcBorders>
            <w:shd w:val="clear" w:color="auto" w:fill="auto"/>
            <w:vAlign w:val="center"/>
            <w:hideMark/>
          </w:tcPr>
          <w:p w14:paraId="42642150"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26.0 (7.6)</w:t>
            </w:r>
          </w:p>
        </w:tc>
        <w:tc>
          <w:tcPr>
            <w:tcW w:w="1550" w:type="dxa"/>
            <w:tcBorders>
              <w:top w:val="nil"/>
              <w:left w:val="nil"/>
              <w:bottom w:val="nil"/>
              <w:right w:val="nil"/>
            </w:tcBorders>
            <w:shd w:val="clear" w:color="auto" w:fill="auto"/>
            <w:vAlign w:val="center"/>
            <w:hideMark/>
          </w:tcPr>
          <w:p w14:paraId="165ED19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24.5 (7.5)</w:t>
            </w:r>
          </w:p>
        </w:tc>
      </w:tr>
      <w:tr w:rsidR="004C1B65" w:rsidRPr="00D355DA" w14:paraId="2063ABC3" w14:textId="77777777" w:rsidTr="00CB5B91">
        <w:trPr>
          <w:trHeight w:val="305"/>
          <w:jc w:val="center"/>
        </w:trPr>
        <w:tc>
          <w:tcPr>
            <w:tcW w:w="2579" w:type="dxa"/>
            <w:tcBorders>
              <w:top w:val="nil"/>
              <w:left w:val="nil"/>
              <w:bottom w:val="nil"/>
              <w:right w:val="nil"/>
            </w:tcBorders>
            <w:shd w:val="clear" w:color="auto" w:fill="auto"/>
            <w:noWrap/>
            <w:vAlign w:val="center"/>
          </w:tcPr>
          <w:p w14:paraId="2A8CA5A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28 February 2019</w:t>
            </w:r>
          </w:p>
        </w:tc>
        <w:tc>
          <w:tcPr>
            <w:tcW w:w="2966" w:type="dxa"/>
            <w:tcBorders>
              <w:top w:val="nil"/>
              <w:left w:val="nil"/>
              <w:bottom w:val="nil"/>
              <w:right w:val="nil"/>
            </w:tcBorders>
            <w:shd w:val="clear" w:color="auto" w:fill="auto"/>
            <w:vAlign w:val="center"/>
          </w:tcPr>
          <w:p w14:paraId="70BB20D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31.4 (6.8)</w:t>
            </w:r>
          </w:p>
        </w:tc>
        <w:tc>
          <w:tcPr>
            <w:tcW w:w="1550" w:type="dxa"/>
            <w:tcBorders>
              <w:top w:val="nil"/>
              <w:left w:val="nil"/>
              <w:bottom w:val="nil"/>
              <w:right w:val="nil"/>
            </w:tcBorders>
            <w:shd w:val="clear" w:color="auto" w:fill="auto"/>
            <w:vAlign w:val="center"/>
          </w:tcPr>
          <w:p w14:paraId="55E72AD9"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29.5 (7.8)</w:t>
            </w:r>
          </w:p>
        </w:tc>
      </w:tr>
      <w:tr w:rsidR="004C1B65" w:rsidRPr="00D355DA" w14:paraId="07CC31BC" w14:textId="77777777" w:rsidTr="00CB5B91">
        <w:trPr>
          <w:trHeight w:val="305"/>
          <w:jc w:val="center"/>
        </w:trPr>
        <w:tc>
          <w:tcPr>
            <w:tcW w:w="2579" w:type="dxa"/>
            <w:tcBorders>
              <w:top w:val="nil"/>
              <w:left w:val="nil"/>
              <w:bottom w:val="nil"/>
              <w:right w:val="nil"/>
            </w:tcBorders>
            <w:shd w:val="clear" w:color="auto" w:fill="auto"/>
            <w:noWrap/>
            <w:vAlign w:val="center"/>
          </w:tcPr>
          <w:p w14:paraId="2AC1250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19 May 2019</w:t>
            </w:r>
          </w:p>
        </w:tc>
        <w:tc>
          <w:tcPr>
            <w:tcW w:w="2966" w:type="dxa"/>
            <w:tcBorders>
              <w:top w:val="nil"/>
              <w:left w:val="nil"/>
              <w:bottom w:val="nil"/>
              <w:right w:val="nil"/>
            </w:tcBorders>
            <w:shd w:val="clear" w:color="auto" w:fill="auto"/>
            <w:vAlign w:val="center"/>
          </w:tcPr>
          <w:p w14:paraId="4EB5E7BD"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(10.8)</w:t>
            </w:r>
          </w:p>
        </w:tc>
        <w:tc>
          <w:tcPr>
            <w:tcW w:w="1550" w:type="dxa"/>
            <w:tcBorders>
              <w:top w:val="nil"/>
              <w:left w:val="nil"/>
              <w:bottom w:val="nil"/>
              <w:right w:val="nil"/>
            </w:tcBorders>
            <w:shd w:val="clear" w:color="auto" w:fill="auto"/>
            <w:vAlign w:val="center"/>
          </w:tcPr>
          <w:p w14:paraId="33881CF8"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30.3 (7.0)</w:t>
            </w:r>
          </w:p>
        </w:tc>
      </w:tr>
      <w:tr w:rsidR="004C1B65" w:rsidRPr="00D355DA" w14:paraId="21C4CAAD" w14:textId="77777777" w:rsidTr="00CB5B91">
        <w:trPr>
          <w:trHeight w:val="305"/>
          <w:jc w:val="center"/>
        </w:trPr>
        <w:tc>
          <w:tcPr>
            <w:tcW w:w="2579" w:type="dxa"/>
            <w:tcBorders>
              <w:top w:val="nil"/>
              <w:left w:val="nil"/>
              <w:right w:val="nil"/>
            </w:tcBorders>
            <w:shd w:val="clear" w:color="auto" w:fill="auto"/>
            <w:noWrap/>
            <w:vAlign w:val="center"/>
          </w:tcPr>
          <w:p w14:paraId="3F9CB265"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9 August 2019</w:t>
            </w:r>
          </w:p>
        </w:tc>
        <w:tc>
          <w:tcPr>
            <w:tcW w:w="2966" w:type="dxa"/>
            <w:tcBorders>
              <w:top w:val="nil"/>
              <w:left w:val="nil"/>
              <w:right w:val="nil"/>
            </w:tcBorders>
            <w:shd w:val="clear" w:color="auto" w:fill="auto"/>
            <w:vAlign w:val="center"/>
          </w:tcPr>
          <w:p w14:paraId="79748FE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31.1 (9.4)</w:t>
            </w:r>
          </w:p>
        </w:tc>
        <w:tc>
          <w:tcPr>
            <w:tcW w:w="1550" w:type="dxa"/>
            <w:tcBorders>
              <w:top w:val="nil"/>
              <w:left w:val="nil"/>
              <w:right w:val="nil"/>
            </w:tcBorders>
            <w:shd w:val="clear" w:color="auto" w:fill="auto"/>
            <w:vAlign w:val="center"/>
          </w:tcPr>
          <w:p w14:paraId="07C16823"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31.7 (8.6)</w:t>
            </w:r>
          </w:p>
        </w:tc>
      </w:tr>
      <w:tr w:rsidR="004C1B65" w:rsidRPr="00D355DA" w14:paraId="01B31CE3" w14:textId="77777777" w:rsidTr="00CB5B91">
        <w:trPr>
          <w:trHeight w:val="305"/>
          <w:jc w:val="center"/>
        </w:trPr>
        <w:tc>
          <w:tcPr>
            <w:tcW w:w="2579" w:type="dxa"/>
            <w:tcBorders>
              <w:top w:val="nil"/>
              <w:left w:val="nil"/>
              <w:right w:val="nil"/>
            </w:tcBorders>
            <w:shd w:val="clear" w:color="auto" w:fill="auto"/>
            <w:noWrap/>
            <w:vAlign w:val="center"/>
          </w:tcPr>
          <w:p w14:paraId="15A01F06"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themeColor="text1"/>
                <w:sz w:val="18"/>
                <w:szCs w:val="18"/>
                <w:lang w:val="en-NZ" w:eastAsia="en-NZ"/>
              </w:rPr>
              <w:t>7 November 2019</w:t>
            </w:r>
          </w:p>
        </w:tc>
        <w:tc>
          <w:tcPr>
            <w:tcW w:w="2966" w:type="dxa"/>
            <w:tcBorders>
              <w:top w:val="nil"/>
              <w:left w:val="nil"/>
              <w:right w:val="nil"/>
            </w:tcBorders>
            <w:shd w:val="clear" w:color="auto" w:fill="auto"/>
            <w:vAlign w:val="center"/>
          </w:tcPr>
          <w:p w14:paraId="3AD2EA4B"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29.8 (8.7)</w:t>
            </w:r>
          </w:p>
        </w:tc>
        <w:tc>
          <w:tcPr>
            <w:tcW w:w="1550" w:type="dxa"/>
            <w:tcBorders>
              <w:top w:val="nil"/>
              <w:left w:val="nil"/>
              <w:right w:val="nil"/>
            </w:tcBorders>
            <w:shd w:val="clear" w:color="auto" w:fill="auto"/>
            <w:vAlign w:val="center"/>
          </w:tcPr>
          <w:p w14:paraId="4873132A" w14:textId="77777777" w:rsidR="004C1B65" w:rsidRPr="005547A8" w:rsidRDefault="004C1B65" w:rsidP="00101792">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30.0 (8.5)</w:t>
            </w:r>
          </w:p>
        </w:tc>
      </w:tr>
      <w:tr w:rsidR="000A78C5" w:rsidRPr="00D355DA" w14:paraId="23B091BB" w14:textId="77777777" w:rsidTr="00CB5B91">
        <w:trPr>
          <w:trHeight w:val="305"/>
          <w:jc w:val="center"/>
        </w:trPr>
        <w:tc>
          <w:tcPr>
            <w:tcW w:w="2579" w:type="dxa"/>
            <w:shd w:val="clear" w:color="auto" w:fill="F2F2F2" w:themeFill="background1" w:themeFillShade="F2"/>
            <w:noWrap/>
            <w:vAlign w:val="center"/>
          </w:tcPr>
          <w:p w14:paraId="57AAA2DE" w14:textId="349026DB"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2243D2">
              <w:rPr>
                <w:rFonts w:asciiTheme="minorHAnsi" w:hAnsiTheme="minorHAnsi" w:cstheme="minorHAnsi"/>
                <w:color w:val="000000" w:themeColor="text1"/>
                <w:sz w:val="18"/>
                <w:szCs w:val="18"/>
                <w:lang w:val="en-NZ" w:eastAsia="en-NZ"/>
              </w:rPr>
              <w:t>12 February</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483703A7" w14:textId="6FA883C4"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29.4 (8.6)</w:t>
            </w:r>
          </w:p>
        </w:tc>
        <w:tc>
          <w:tcPr>
            <w:tcW w:w="1550" w:type="dxa"/>
            <w:shd w:val="clear" w:color="auto" w:fill="F2F2F2" w:themeFill="background1" w:themeFillShade="F2"/>
            <w:vAlign w:val="center"/>
          </w:tcPr>
          <w:p w14:paraId="0193F1D1" w14:textId="2ED3E180"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 (8.4)</w:t>
            </w:r>
          </w:p>
        </w:tc>
      </w:tr>
      <w:tr w:rsidR="000A78C5" w:rsidRPr="00D355DA" w14:paraId="7C27F042" w14:textId="77777777" w:rsidTr="00CB5B91">
        <w:trPr>
          <w:trHeight w:val="305"/>
          <w:jc w:val="center"/>
        </w:trPr>
        <w:tc>
          <w:tcPr>
            <w:tcW w:w="2579" w:type="dxa"/>
            <w:shd w:val="clear" w:color="auto" w:fill="F2F2F2" w:themeFill="background1" w:themeFillShade="F2"/>
            <w:noWrap/>
            <w:vAlign w:val="center"/>
          </w:tcPr>
          <w:p w14:paraId="5D64DF80" w14:textId="02E48C6B"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2243D2">
              <w:rPr>
                <w:rFonts w:asciiTheme="minorHAnsi" w:hAnsiTheme="minorHAnsi" w:cstheme="minorHAnsi"/>
                <w:color w:val="000000" w:themeColor="text1"/>
                <w:sz w:val="18"/>
                <w:szCs w:val="18"/>
                <w:lang w:val="en-NZ" w:eastAsia="en-NZ"/>
              </w:rPr>
              <w:t>22 May</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01DF2605" w14:textId="48066509"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32.4 (10.9)</w:t>
            </w:r>
          </w:p>
        </w:tc>
        <w:tc>
          <w:tcPr>
            <w:tcW w:w="1550" w:type="dxa"/>
            <w:shd w:val="clear" w:color="auto" w:fill="F2F2F2" w:themeFill="background1" w:themeFillShade="F2"/>
            <w:vAlign w:val="center"/>
          </w:tcPr>
          <w:p w14:paraId="68C22C3C" w14:textId="385EE30F"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31.0 (9.2)</w:t>
            </w:r>
          </w:p>
        </w:tc>
      </w:tr>
      <w:tr w:rsidR="000A78C5" w:rsidRPr="00D355DA" w14:paraId="47E3A45E" w14:textId="77777777" w:rsidTr="00CB5B91">
        <w:trPr>
          <w:trHeight w:val="305"/>
          <w:jc w:val="center"/>
        </w:trPr>
        <w:tc>
          <w:tcPr>
            <w:tcW w:w="2579" w:type="dxa"/>
            <w:shd w:val="clear" w:color="auto" w:fill="F2F2F2" w:themeFill="background1" w:themeFillShade="F2"/>
            <w:noWrap/>
            <w:vAlign w:val="center"/>
          </w:tcPr>
          <w:p w14:paraId="78F45D1A" w14:textId="44A475D1"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13 August</w:t>
            </w:r>
            <w:r>
              <w:rPr>
                <w:rFonts w:asciiTheme="minorHAnsi" w:hAnsiTheme="minorHAnsi" w:cstheme="minorHAnsi"/>
                <w:color w:val="000000" w:themeColor="text1"/>
                <w:sz w:val="18"/>
                <w:szCs w:val="18"/>
                <w:lang w:val="en-NZ" w:eastAsia="en-NZ"/>
              </w:rPr>
              <w:t xml:space="preserve"> 2020</w:t>
            </w:r>
          </w:p>
        </w:tc>
        <w:tc>
          <w:tcPr>
            <w:tcW w:w="2966" w:type="dxa"/>
            <w:shd w:val="clear" w:color="auto" w:fill="F2F2F2" w:themeFill="background1" w:themeFillShade="F2"/>
            <w:vAlign w:val="center"/>
          </w:tcPr>
          <w:p w14:paraId="51A4B5FD" w14:textId="5BC88863"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29.1 (10.7)</w:t>
            </w:r>
          </w:p>
        </w:tc>
        <w:tc>
          <w:tcPr>
            <w:tcW w:w="1550" w:type="dxa"/>
            <w:shd w:val="clear" w:color="auto" w:fill="F2F2F2" w:themeFill="background1" w:themeFillShade="F2"/>
            <w:vAlign w:val="center"/>
          </w:tcPr>
          <w:p w14:paraId="36E69B61" w14:textId="37252D4F"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30.5 (9.7)</w:t>
            </w:r>
          </w:p>
        </w:tc>
      </w:tr>
      <w:tr w:rsidR="000A78C5" w:rsidRPr="00D355DA" w14:paraId="2078FF49" w14:textId="77777777" w:rsidTr="00CB5B91">
        <w:trPr>
          <w:trHeight w:val="305"/>
          <w:jc w:val="center"/>
        </w:trPr>
        <w:tc>
          <w:tcPr>
            <w:tcW w:w="2579" w:type="dxa"/>
            <w:tcBorders>
              <w:bottom w:val="single" w:sz="4" w:space="0" w:color="auto"/>
            </w:tcBorders>
            <w:shd w:val="clear" w:color="auto" w:fill="F2F2F2" w:themeFill="background1" w:themeFillShade="F2"/>
            <w:noWrap/>
            <w:vAlign w:val="center"/>
          </w:tcPr>
          <w:p w14:paraId="294778A2" w14:textId="36353EA6" w:rsidR="000A78C5" w:rsidRPr="005547A8" w:rsidRDefault="000A78C5" w:rsidP="000A78C5">
            <w:pPr>
              <w:ind w:left="0" w:firstLine="0"/>
              <w:jc w:val="center"/>
              <w:rPr>
                <w:rFonts w:asciiTheme="minorHAnsi" w:hAnsiTheme="minorHAnsi" w:cstheme="minorHAnsi"/>
                <w:color w:val="000000" w:themeColor="text1"/>
                <w:sz w:val="18"/>
                <w:szCs w:val="18"/>
                <w:lang w:val="en-NZ" w:eastAsia="en-NZ"/>
              </w:rPr>
            </w:pPr>
            <w:r w:rsidRPr="005547A8">
              <w:rPr>
                <w:rFonts w:asciiTheme="minorHAnsi" w:hAnsiTheme="minorHAnsi" w:cstheme="minorHAnsi"/>
                <w:color w:val="000000" w:themeColor="text1"/>
                <w:sz w:val="18"/>
                <w:szCs w:val="18"/>
                <w:lang w:val="en-NZ" w:eastAsia="en-NZ"/>
              </w:rPr>
              <w:t>17 November</w:t>
            </w:r>
            <w:r>
              <w:rPr>
                <w:rFonts w:asciiTheme="minorHAnsi" w:hAnsiTheme="minorHAnsi" w:cstheme="minorHAnsi"/>
                <w:color w:val="000000" w:themeColor="text1"/>
                <w:sz w:val="18"/>
                <w:szCs w:val="18"/>
                <w:lang w:val="en-NZ" w:eastAsia="en-NZ"/>
              </w:rPr>
              <w:t xml:space="preserve"> 2020</w:t>
            </w:r>
          </w:p>
        </w:tc>
        <w:tc>
          <w:tcPr>
            <w:tcW w:w="2966" w:type="dxa"/>
            <w:tcBorders>
              <w:bottom w:val="single" w:sz="4" w:space="0" w:color="auto"/>
            </w:tcBorders>
            <w:shd w:val="clear" w:color="auto" w:fill="F2F2F2" w:themeFill="background1" w:themeFillShade="F2"/>
            <w:vAlign w:val="center"/>
          </w:tcPr>
          <w:p w14:paraId="35EB9780" w14:textId="6E2A0A3C"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27.4 (8.6)</w:t>
            </w:r>
          </w:p>
        </w:tc>
        <w:tc>
          <w:tcPr>
            <w:tcW w:w="1550" w:type="dxa"/>
            <w:tcBorders>
              <w:bottom w:val="single" w:sz="4" w:space="0" w:color="auto"/>
            </w:tcBorders>
            <w:shd w:val="clear" w:color="auto" w:fill="F2F2F2" w:themeFill="background1" w:themeFillShade="F2"/>
            <w:vAlign w:val="center"/>
          </w:tcPr>
          <w:p w14:paraId="2A1FC944" w14:textId="5DD78CD1" w:rsidR="000A78C5" w:rsidRPr="005547A8" w:rsidRDefault="000A78C5" w:rsidP="000A78C5">
            <w:pPr>
              <w:ind w:left="0" w:firstLine="0"/>
              <w:jc w:val="center"/>
              <w:rPr>
                <w:rFonts w:asciiTheme="minorHAnsi" w:hAnsiTheme="minorHAnsi" w:cstheme="minorHAnsi"/>
                <w:color w:val="000000"/>
                <w:sz w:val="18"/>
                <w:szCs w:val="18"/>
                <w:lang w:val="en-NZ" w:eastAsia="en-NZ"/>
              </w:rPr>
            </w:pPr>
            <w:r w:rsidRPr="005547A8">
              <w:rPr>
                <w:rFonts w:asciiTheme="minorHAnsi" w:hAnsiTheme="minorHAnsi" w:cstheme="minorHAnsi"/>
                <w:color w:val="000000"/>
                <w:sz w:val="18"/>
                <w:szCs w:val="18"/>
                <w:lang w:val="en-NZ" w:eastAsia="en-NZ"/>
              </w:rPr>
              <w:t>28.6 (9.3)</w:t>
            </w:r>
          </w:p>
        </w:tc>
      </w:tr>
    </w:tbl>
    <w:p w14:paraId="115AB7F9" w14:textId="30BE6F43" w:rsidR="00CB5B91" w:rsidRDefault="00CB5B91" w:rsidP="00B62958">
      <w:pPr>
        <w:keepNext/>
        <w:spacing w:after="120"/>
        <w:ind w:hanging="709"/>
        <w:rPr>
          <w:rFonts w:ascii="Times New Roman" w:hAnsi="Times New Roman"/>
          <w:b/>
          <w:lang w:val="en-AU"/>
        </w:rPr>
      </w:pPr>
    </w:p>
    <w:sectPr w:rsidR="00CB5B91" w:rsidSect="00201FD9">
      <w:headerReference w:type="even" r:id="rId27"/>
      <w:headerReference w:type="default" r:id="rId28"/>
      <w:footerReference w:type="default" r:id="rId29"/>
      <w:headerReference w:type="first" r:id="rId30"/>
      <w:footerReference w:type="first" r:id="rId31"/>
      <w:type w:val="oddPage"/>
      <w:pgSz w:w="11907" w:h="16840" w:code="9"/>
      <w:pgMar w:top="1440" w:right="1440" w:bottom="1440" w:left="1440" w:header="720" w:footer="862"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48BA97" w14:textId="77777777" w:rsidR="000A18C1" w:rsidRDefault="000A18C1">
      <w:r>
        <w:separator/>
      </w:r>
    </w:p>
  </w:endnote>
  <w:endnote w:type="continuationSeparator" w:id="0">
    <w:p w14:paraId="4FD82E40" w14:textId="77777777" w:rsidR="000A18C1" w:rsidRDefault="000A18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CF3C" w14:textId="25D40EA4" w:rsidR="00DF6C67" w:rsidRDefault="00DF6C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995E5B">
      <w:rPr>
        <w:rStyle w:val="PageNumber"/>
      </w:rPr>
      <w:fldChar w:fldCharType="separate"/>
    </w:r>
    <w:r w:rsidR="00995E5B">
      <w:rPr>
        <w:rStyle w:val="PageNumber"/>
        <w:noProof/>
      </w:rPr>
      <w:t>i</w:t>
    </w:r>
    <w:r>
      <w:rPr>
        <w:rStyle w:val="PageNumber"/>
      </w:rPr>
      <w:fldChar w:fldCharType="end"/>
    </w:r>
  </w:p>
  <w:p w14:paraId="0A3618CD" w14:textId="77777777" w:rsidR="00DF6C67" w:rsidRDefault="00DF6C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BB6C9" w14:textId="77777777" w:rsidR="00B6343B" w:rsidRDefault="00B634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E6108" w14:textId="77777777" w:rsidR="00B6343B" w:rsidRDefault="00B6343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9598658"/>
      <w:docPartObj>
        <w:docPartGallery w:val="Page Numbers (Bottom of Page)"/>
        <w:docPartUnique/>
      </w:docPartObj>
    </w:sdtPr>
    <w:sdtEndPr>
      <w:rPr>
        <w:noProof/>
      </w:rPr>
    </w:sdtEndPr>
    <w:sdtContent>
      <w:p w14:paraId="7CE6EC8A" w14:textId="150ED583" w:rsidR="00DF6C67" w:rsidRDefault="00DF6C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A043F" w14:textId="423EC3B6" w:rsidR="00DF6C67" w:rsidRDefault="00DF6C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0265645"/>
      <w:docPartObj>
        <w:docPartGallery w:val="Page Numbers (Bottom of Page)"/>
        <w:docPartUnique/>
      </w:docPartObj>
    </w:sdtPr>
    <w:sdtEndPr>
      <w:rPr>
        <w:noProof/>
      </w:rPr>
    </w:sdtEndPr>
    <w:sdtContent>
      <w:p w14:paraId="331D70EF" w14:textId="209577AF" w:rsidR="00DF6C67" w:rsidRDefault="00DF6C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BD2919" w14:textId="0501DA39" w:rsidR="00DF6C67" w:rsidRPr="00611607" w:rsidRDefault="00DF6C67">
    <w:pPr>
      <w:pStyle w:val="Footer"/>
      <w:tabs>
        <w:tab w:val="right" w:pos="8100"/>
      </w:tabs>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8404108"/>
      <w:docPartObj>
        <w:docPartGallery w:val="Page Numbers (Bottom of Page)"/>
        <w:docPartUnique/>
      </w:docPartObj>
    </w:sdtPr>
    <w:sdtEndPr>
      <w:rPr>
        <w:noProof/>
      </w:rPr>
    </w:sdtEndPr>
    <w:sdtContent>
      <w:p w14:paraId="384E4748" w14:textId="6F37CEA8" w:rsidR="00DF6C67" w:rsidRDefault="00DF6C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34B323" w14:textId="6617C0DA" w:rsidR="00DF6C67" w:rsidRDefault="00DF6C67">
    <w:pPr>
      <w:pStyle w:val="Footer"/>
      <w:tabs>
        <w:tab w:val="right" w:pos="8100"/>
      </w:tabs>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277E0E" w14:textId="77777777" w:rsidR="000A18C1" w:rsidRDefault="000A18C1">
      <w:r>
        <w:separator/>
      </w:r>
    </w:p>
  </w:footnote>
  <w:footnote w:type="continuationSeparator" w:id="0">
    <w:p w14:paraId="2F07DCF5" w14:textId="77777777" w:rsidR="000A18C1" w:rsidRDefault="000A18C1">
      <w:r>
        <w:continuationSeparator/>
      </w:r>
    </w:p>
  </w:footnote>
  <w:footnote w:id="1">
    <w:p w14:paraId="308E7DF0" w14:textId="52D0099C" w:rsidR="00DF6C67" w:rsidRPr="00951234" w:rsidRDefault="00DF6C67">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Only single surveys were carried out in 2010 and 2011 (both in December). The kōura catch in 2010 was affected by lake stratification which occurred during November-December 2010.</w:t>
      </w:r>
    </w:p>
  </w:footnote>
  <w:footnote w:id="2">
    <w:p w14:paraId="373B9A5E" w14:textId="77777777" w:rsidR="00DF6C67" w:rsidRPr="00951234" w:rsidRDefault="00DF6C67" w:rsidP="007B487C">
      <w:pPr>
        <w:pStyle w:val="FootnoteText"/>
        <w:rPr>
          <w:lang w:val="en-NZ"/>
        </w:rPr>
      </w:pPr>
      <w:r w:rsidRPr="00951234">
        <w:rPr>
          <w:rStyle w:val="FootnoteReference"/>
          <w:sz w:val="16"/>
          <w:szCs w:val="16"/>
        </w:rPr>
        <w:footnoteRef/>
      </w:r>
      <w:r w:rsidRPr="00951234">
        <w:rPr>
          <w:sz w:val="16"/>
          <w:szCs w:val="16"/>
        </w:rPr>
        <w:t xml:space="preserve"> </w:t>
      </w:r>
      <w:r>
        <w:rPr>
          <w:sz w:val="16"/>
          <w:szCs w:val="16"/>
        </w:rPr>
        <w:t>Only single surveys were carried out in 2010 and 2011 (both in December). The kōura catch in 2010 was affected by lake stratification which occurred during November-December 2010.</w:t>
      </w:r>
    </w:p>
  </w:footnote>
  <w:footnote w:id="3">
    <w:p w14:paraId="655DB3D9" w14:textId="77777777" w:rsidR="00DF6C67" w:rsidRPr="003364E3" w:rsidRDefault="00DF6C67" w:rsidP="0056458D">
      <w:pPr>
        <w:pStyle w:val="FootnoteText"/>
        <w:rPr>
          <w:lang w:val="en-NZ"/>
        </w:rPr>
      </w:pPr>
      <w:r>
        <w:rPr>
          <w:rStyle w:val="FootnoteReference"/>
        </w:rPr>
        <w:footnoteRef/>
      </w:r>
      <w:r>
        <w:t xml:space="preserve"> </w:t>
      </w:r>
      <w:r w:rsidRPr="00B36E51">
        <w:rPr>
          <w:rFonts w:ascii="Times New Roman" w:hAnsi="Times New Roman"/>
          <w:lang w:val="en-AU"/>
        </w:rPr>
        <w:t>defined as &gt;21 mm OCL</w:t>
      </w:r>
      <w:r>
        <w:rPr>
          <w:rFonts w:ascii="Times New Roman" w:hAnsi="Times New Roman"/>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6FC71" w14:textId="61806F26" w:rsidR="00DF6C67" w:rsidRDefault="00DF6C6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1B2F5F88" w14:textId="77777777" w:rsidR="00DF6C67" w:rsidRDefault="00DF6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5445E" w14:textId="1E9FD9ED" w:rsidR="00DF6C67" w:rsidRDefault="00DF6C67">
    <w:pPr>
      <w:pStyle w:val="Header"/>
    </w:pPr>
    <w:r w:rsidRPr="00E52BC8">
      <w:rPr>
        <w:rFonts w:eastAsia="Calibri"/>
        <w:noProof/>
        <w:sz w:val="22"/>
        <w:szCs w:val="22"/>
        <w:lang w:val="en-NZ" w:eastAsia="en-NZ"/>
      </w:rPr>
      <mc:AlternateContent>
        <mc:Choice Requires="wpg">
          <w:drawing>
            <wp:anchor distT="0" distB="0" distL="114300" distR="114300" simplePos="0" relativeHeight="251657216" behindDoc="0" locked="0" layoutInCell="1" allowOverlap="1" wp14:anchorId="5EAC1019" wp14:editId="00E2EC76">
              <wp:simplePos x="0" y="0"/>
              <wp:positionH relativeFrom="page">
                <wp:posOffset>322289</wp:posOffset>
              </wp:positionH>
              <wp:positionV relativeFrom="page">
                <wp:posOffset>307298</wp:posOffset>
              </wp:positionV>
              <wp:extent cx="6921934" cy="1335202"/>
              <wp:effectExtent l="0" t="0" r="0" b="0"/>
              <wp:wrapNone/>
              <wp:docPr id="149" name="Group 149"/>
              <wp:cNvGraphicFramePr/>
              <a:graphic xmlns:a="http://schemas.openxmlformats.org/drawingml/2006/main">
                <a:graphicData uri="http://schemas.microsoft.com/office/word/2010/wordprocessingGroup">
                  <wpg:wgp>
                    <wpg:cNvGrpSpPr/>
                    <wpg:grpSpPr>
                      <a:xfrm>
                        <a:off x="0" y="0"/>
                        <a:ext cx="6921934" cy="1335202"/>
                        <a:chOff x="0" y="-1"/>
                        <a:chExt cx="7315200" cy="1192467"/>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352648" y="1"/>
                          <a:ext cx="6761892" cy="1192465"/>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EB6CF3" id="Group 149" o:spid="_x0000_s1026" style="position:absolute;margin-left:25.4pt;margin-top:24.2pt;width:545.05pt;height:105.15pt;z-index:251657728;mso-position-horizontal-relative:page;mso-position-vertical-relative:page" coordorigin="" coordsize="73152,11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left:3526;width:67619;height:1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2" o:title="" recolor="t" rotate="t" type="frame"/>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1640C" w14:textId="77777777" w:rsidR="00B6343B" w:rsidRDefault="00B634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66B30" w14:textId="5E2BB0CD" w:rsidR="00DF6C67" w:rsidRDefault="00DF6C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9384" w14:textId="10C3185B" w:rsidR="00DF6C67" w:rsidRPr="00532A5B" w:rsidRDefault="00DF6C67">
    <w:pPr>
      <w:pStyle w:val="Header"/>
      <w:rPr>
        <w:rFonts w:asciiTheme="minorHAnsi" w:hAnsiTheme="minorHAnsi" w:cstheme="minorHAnsi"/>
        <w:color w:val="17365D" w:themeColor="text2" w:themeShade="BF"/>
        <w:szCs w:val="18"/>
        <w:u w:val="single"/>
        <w:lang w:val="en-NZ"/>
      </w:rPr>
    </w:pPr>
    <w:bookmarkStart w:id="10" w:name="_Hlk5869808"/>
    <w:bookmarkStart w:id="11" w:name="_Hlk5869809"/>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Lake Rotorua kōura and kākahi monitoring</w:t>
    </w:r>
    <w:bookmarkEnd w:id="10"/>
    <w:bookmarkEnd w:id="11"/>
    <w:r w:rsidRPr="00532A5B">
      <w:rPr>
        <w:rFonts w:asciiTheme="minorHAnsi" w:hAnsiTheme="minorHAnsi" w:cstheme="minorHAnsi"/>
        <w:color w:val="17365D" w:themeColor="text2" w:themeShade="BF"/>
        <w:szCs w:val="18"/>
        <w:u w:val="single"/>
        <w:lang w:val="en-NZ"/>
      </w:rPr>
      <w:t xml:space="preserve">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w:t>
    </w:r>
    <w:r>
      <w:rPr>
        <w:rFonts w:asciiTheme="minorHAnsi" w:hAnsiTheme="minorHAnsi" w:cstheme="minorHAnsi"/>
        <w:color w:val="17365D" w:themeColor="text2" w:themeShade="BF"/>
        <w:szCs w:val="18"/>
        <w:u w:val="single"/>
        <w:lang w:val="en-NZ"/>
      </w:rP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441E" w14:textId="678115BC" w:rsidR="00DF6C67" w:rsidRDefault="00DF6C6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48F07" w14:textId="7DB1D36A" w:rsidR="00DF6C67" w:rsidRDefault="00DF6C6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sidR="00995E5B">
      <w:rPr>
        <w:rStyle w:val="PageNumber"/>
      </w:rPr>
      <w:fldChar w:fldCharType="separate"/>
    </w:r>
    <w:r w:rsidR="00995E5B">
      <w:rPr>
        <w:rStyle w:val="PageNumber"/>
        <w:noProof/>
      </w:rPr>
      <w:t>1</w:t>
    </w:r>
    <w:r>
      <w:rPr>
        <w:rStyle w:val="PageNumber"/>
      </w:rPr>
      <w:fldChar w:fldCharType="end"/>
    </w:r>
  </w:p>
  <w:p w14:paraId="00FFAD41" w14:textId="77777777" w:rsidR="00DF6C67" w:rsidRDefault="00DF6C67">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4BEEC" w14:textId="08519A17" w:rsidR="00DF6C67" w:rsidRPr="00431C2A" w:rsidRDefault="000A18C1" w:rsidP="00F91779">
    <w:pPr>
      <w:pStyle w:val="Header"/>
      <w:rPr>
        <w:rFonts w:asciiTheme="minorHAnsi" w:hAnsiTheme="minorHAnsi" w:cstheme="minorHAnsi"/>
        <w:b/>
        <w:color w:val="17365D" w:themeColor="text2" w:themeShade="BF"/>
        <w:szCs w:val="18"/>
        <w:u w:val="single"/>
        <w:lang w:val="en-NZ"/>
      </w:rPr>
    </w:pPr>
    <w:sdt>
      <w:sdtPr>
        <w:rPr>
          <w:rFonts w:asciiTheme="minorHAnsi" w:hAnsiTheme="minorHAnsi" w:cstheme="minorHAnsi"/>
          <w:b/>
          <w:color w:val="17365D" w:themeColor="text2" w:themeShade="BF"/>
          <w:szCs w:val="18"/>
          <w:u w:val="single"/>
          <w:lang w:val="en-NZ"/>
        </w:rPr>
        <w:id w:val="2065760673"/>
        <w:docPartObj>
          <w:docPartGallery w:val="Watermarks"/>
          <w:docPartUnique/>
        </w:docPartObj>
      </w:sdtPr>
      <w:sdtEndPr/>
      <w:sdtContent>
        <w:r>
          <w:rPr>
            <w:rFonts w:asciiTheme="minorHAnsi" w:hAnsiTheme="minorHAnsi" w:cstheme="minorHAnsi"/>
            <w:b/>
            <w:noProof/>
            <w:color w:val="17365D" w:themeColor="text2" w:themeShade="BF"/>
            <w:szCs w:val="18"/>
            <w:u w:val="single"/>
            <w:lang w:val="en-NZ"/>
          </w:rPr>
          <w:pict w14:anchorId="75DFD9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F6C67" w:rsidRPr="00431C2A">
      <w:rPr>
        <w:rFonts w:asciiTheme="minorHAnsi" w:hAnsiTheme="minorHAnsi" w:cstheme="minorHAnsi"/>
        <w:b/>
        <w:color w:val="17365D" w:themeColor="text2" w:themeShade="BF"/>
        <w:szCs w:val="18"/>
        <w:u w:val="single"/>
        <w:lang w:val="en-NZ"/>
      </w:rPr>
      <w:tab/>
    </w:r>
    <w:r w:rsidR="00DF6C67">
      <w:rPr>
        <w:rFonts w:asciiTheme="minorHAnsi" w:hAnsiTheme="minorHAnsi" w:cstheme="minorHAnsi"/>
        <w:b/>
        <w:color w:val="17365D" w:themeColor="text2" w:themeShade="BF"/>
        <w:szCs w:val="18"/>
        <w:u w:val="single"/>
        <w:lang w:val="en-NZ"/>
      </w:rPr>
      <w:tab/>
    </w:r>
    <w:r w:rsidR="00DF6C67" w:rsidRPr="00532A5B">
      <w:rPr>
        <w:rFonts w:asciiTheme="minorHAnsi" w:hAnsiTheme="minorHAnsi" w:cstheme="minorHAnsi"/>
        <w:color w:val="17365D" w:themeColor="text2" w:themeShade="BF"/>
        <w:szCs w:val="18"/>
        <w:u w:val="single"/>
        <w:lang w:val="en-NZ"/>
      </w:rPr>
      <w:tab/>
      <w:t xml:space="preserve">Lake Rotorua kōura and kākahi monitoring </w:t>
    </w:r>
    <w:r w:rsidR="00DF6C67">
      <w:rPr>
        <w:rFonts w:asciiTheme="minorHAnsi" w:hAnsiTheme="minorHAnsi" w:cstheme="minorHAnsi"/>
        <w:color w:val="17365D" w:themeColor="text2" w:themeShade="BF"/>
        <w:szCs w:val="18"/>
        <w:u w:val="single"/>
        <w:lang w:val="en-NZ"/>
      </w:rPr>
      <w:t xml:space="preserve">report </w:t>
    </w:r>
    <w:r w:rsidR="00DF6C67" w:rsidRPr="00532A5B">
      <w:rPr>
        <w:rFonts w:asciiTheme="minorHAnsi" w:hAnsiTheme="minorHAnsi" w:cstheme="minorHAnsi"/>
        <w:color w:val="17365D" w:themeColor="text2" w:themeShade="BF"/>
        <w:szCs w:val="18"/>
        <w:u w:val="single"/>
        <w:lang w:val="en-NZ"/>
      </w:rPr>
      <w:t>20</w:t>
    </w:r>
    <w:r w:rsidR="00DF6C67">
      <w:rPr>
        <w:rFonts w:asciiTheme="minorHAnsi" w:hAnsiTheme="minorHAnsi" w:cstheme="minorHAnsi"/>
        <w:color w:val="17365D" w:themeColor="text2" w:themeShade="BF"/>
        <w:szCs w:val="18"/>
        <w:u w:val="single"/>
        <w:lang w:val="en-NZ"/>
      </w:rPr>
      <w:t>20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C7C38" w14:textId="39CE0581" w:rsidR="00DF6C67" w:rsidRPr="00532A5B" w:rsidRDefault="00DF6C67" w:rsidP="004A5FD0">
    <w:pPr>
      <w:pStyle w:val="Header"/>
      <w:rPr>
        <w:rFonts w:asciiTheme="minorHAnsi" w:hAnsiTheme="minorHAnsi" w:cstheme="minorHAnsi"/>
        <w:color w:val="17365D" w:themeColor="text2" w:themeShade="BF"/>
        <w:szCs w:val="18"/>
        <w:u w:val="single"/>
        <w:lang w:val="en-NZ"/>
      </w:rPr>
    </w:pPr>
    <w:r w:rsidRPr="00431C2A">
      <w:rPr>
        <w:rFonts w:asciiTheme="minorHAnsi" w:hAnsiTheme="minorHAnsi" w:cstheme="minorHAnsi"/>
        <w:b/>
        <w:color w:val="17365D" w:themeColor="text2" w:themeShade="BF"/>
        <w:szCs w:val="18"/>
        <w:u w:val="single"/>
        <w:lang w:val="en-NZ"/>
      </w:rPr>
      <w:tab/>
    </w:r>
    <w:r>
      <w:rPr>
        <w:rFonts w:asciiTheme="minorHAnsi" w:hAnsiTheme="minorHAnsi" w:cstheme="minorHAnsi"/>
        <w:b/>
        <w:color w:val="17365D" w:themeColor="text2" w:themeShade="BF"/>
        <w:szCs w:val="18"/>
        <w:u w:val="single"/>
        <w:lang w:val="en-NZ"/>
      </w:rPr>
      <w:tab/>
    </w:r>
    <w:r w:rsidRPr="00532A5B">
      <w:rPr>
        <w:rFonts w:asciiTheme="minorHAnsi" w:hAnsiTheme="minorHAnsi" w:cstheme="minorHAnsi"/>
        <w:color w:val="17365D" w:themeColor="text2" w:themeShade="BF"/>
        <w:szCs w:val="18"/>
        <w:u w:val="single"/>
        <w:lang w:val="en-NZ"/>
      </w:rPr>
      <w:tab/>
      <w:t xml:space="preserve">Lake Rotorua kōura and kākahi monitoring </w:t>
    </w:r>
    <w:r>
      <w:rPr>
        <w:rFonts w:asciiTheme="minorHAnsi" w:hAnsiTheme="minorHAnsi" w:cstheme="minorHAnsi"/>
        <w:color w:val="17365D" w:themeColor="text2" w:themeShade="BF"/>
        <w:szCs w:val="18"/>
        <w:u w:val="single"/>
        <w:lang w:val="en-NZ"/>
      </w:rPr>
      <w:t xml:space="preserve">report </w:t>
    </w:r>
    <w:r w:rsidRPr="00532A5B">
      <w:rPr>
        <w:rFonts w:asciiTheme="minorHAnsi" w:hAnsiTheme="minorHAnsi" w:cstheme="minorHAnsi"/>
        <w:color w:val="17365D" w:themeColor="text2" w:themeShade="BF"/>
        <w:szCs w:val="18"/>
        <w:u w:val="single"/>
        <w:lang w:val="en-NZ"/>
      </w:rPr>
      <w:t>201</w:t>
    </w:r>
    <w:r>
      <w:rPr>
        <w:rFonts w:asciiTheme="minorHAnsi" w:hAnsiTheme="minorHAnsi" w:cstheme="minorHAnsi"/>
        <w:color w:val="17365D" w:themeColor="text2" w:themeShade="BF"/>
        <w:szCs w:val="18"/>
        <w:u w:val="single"/>
        <w:lang w:val="en-NZ"/>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362A3"/>
    <w:multiLevelType w:val="hybridMultilevel"/>
    <w:tmpl w:val="87CC43D6"/>
    <w:lvl w:ilvl="0" w:tplc="35FA196C">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F68DA"/>
    <w:multiLevelType w:val="hybridMultilevel"/>
    <w:tmpl w:val="2B081C0A"/>
    <w:lvl w:ilvl="0" w:tplc="A64432A4">
      <w:start w:val="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 w15:restartNumberingAfterBreak="0">
    <w:nsid w:val="1D2372FE"/>
    <w:multiLevelType w:val="hybridMultilevel"/>
    <w:tmpl w:val="19F8B4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500030"/>
    <w:multiLevelType w:val="hybridMultilevel"/>
    <w:tmpl w:val="4CF4BB8E"/>
    <w:lvl w:ilvl="0" w:tplc="04602F76">
      <w:start w:val="2"/>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D5A41"/>
    <w:multiLevelType w:val="hybridMultilevel"/>
    <w:tmpl w:val="FA3218AE"/>
    <w:lvl w:ilvl="0" w:tplc="00FC2D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90481D"/>
    <w:multiLevelType w:val="hybridMultilevel"/>
    <w:tmpl w:val="722EBAA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Book Antiqua"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Book Antiqua"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Book Antiqua"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3BE57C7D"/>
    <w:multiLevelType w:val="hybridMultilevel"/>
    <w:tmpl w:val="0EF89D26"/>
    <w:lvl w:ilvl="0" w:tplc="BCE064D8">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49118C"/>
    <w:multiLevelType w:val="multilevel"/>
    <w:tmpl w:val="BEBCDC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470F572B"/>
    <w:multiLevelType w:val="hybridMultilevel"/>
    <w:tmpl w:val="B75CE3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625DC8"/>
    <w:multiLevelType w:val="hybridMultilevel"/>
    <w:tmpl w:val="3E8C02A4"/>
    <w:lvl w:ilvl="0" w:tplc="637031A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623BD0"/>
    <w:multiLevelType w:val="hybridMultilevel"/>
    <w:tmpl w:val="95A20B2A"/>
    <w:lvl w:ilvl="0" w:tplc="77F6B98A">
      <w:start w:val="2"/>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9B91AC7"/>
    <w:multiLevelType w:val="hybridMultilevel"/>
    <w:tmpl w:val="0AF25098"/>
    <w:lvl w:ilvl="0" w:tplc="3252FC98">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C3B6923"/>
    <w:multiLevelType w:val="hybridMultilevel"/>
    <w:tmpl w:val="80966B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80C30E1"/>
    <w:multiLevelType w:val="hybridMultilevel"/>
    <w:tmpl w:val="B30A2CC6"/>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788D0846"/>
    <w:multiLevelType w:val="hybridMultilevel"/>
    <w:tmpl w:val="8CAE97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13"/>
  </w:num>
  <w:num w:numId="3">
    <w:abstractNumId w:val="8"/>
  </w:num>
  <w:num w:numId="4">
    <w:abstractNumId w:val="14"/>
  </w:num>
  <w:num w:numId="5">
    <w:abstractNumId w:val="2"/>
  </w:num>
  <w:num w:numId="6">
    <w:abstractNumId w:val="0"/>
  </w:num>
  <w:num w:numId="7">
    <w:abstractNumId w:val="3"/>
  </w:num>
  <w:num w:numId="8">
    <w:abstractNumId w:val="11"/>
  </w:num>
  <w:num w:numId="9">
    <w:abstractNumId w:val="9"/>
  </w:num>
  <w:num w:numId="10">
    <w:abstractNumId w:val="10"/>
  </w:num>
  <w:num w:numId="11">
    <w:abstractNumId w:val="6"/>
  </w:num>
  <w:num w:numId="12">
    <w:abstractNumId w:val="4"/>
  </w:num>
  <w:num w:numId="13">
    <w:abstractNumId w:val="7"/>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40"/>
    <w:rsid w:val="00001D2A"/>
    <w:rsid w:val="00002331"/>
    <w:rsid w:val="00003624"/>
    <w:rsid w:val="0000376D"/>
    <w:rsid w:val="00005DA5"/>
    <w:rsid w:val="000100E1"/>
    <w:rsid w:val="000108B9"/>
    <w:rsid w:val="00014288"/>
    <w:rsid w:val="000202F8"/>
    <w:rsid w:val="00021B43"/>
    <w:rsid w:val="00021F31"/>
    <w:rsid w:val="00023007"/>
    <w:rsid w:val="00023C86"/>
    <w:rsid w:val="00023CDD"/>
    <w:rsid w:val="00023E7F"/>
    <w:rsid w:val="000252C3"/>
    <w:rsid w:val="0002692C"/>
    <w:rsid w:val="00027418"/>
    <w:rsid w:val="00027917"/>
    <w:rsid w:val="00030554"/>
    <w:rsid w:val="000319EF"/>
    <w:rsid w:val="000372D2"/>
    <w:rsid w:val="00037D8A"/>
    <w:rsid w:val="0004182A"/>
    <w:rsid w:val="00043247"/>
    <w:rsid w:val="00044700"/>
    <w:rsid w:val="00044F17"/>
    <w:rsid w:val="00044FFB"/>
    <w:rsid w:val="000474FE"/>
    <w:rsid w:val="000476D2"/>
    <w:rsid w:val="00047DE5"/>
    <w:rsid w:val="0005159B"/>
    <w:rsid w:val="00052650"/>
    <w:rsid w:val="00052937"/>
    <w:rsid w:val="000545B4"/>
    <w:rsid w:val="00055869"/>
    <w:rsid w:val="00062C95"/>
    <w:rsid w:val="00063AFE"/>
    <w:rsid w:val="00065638"/>
    <w:rsid w:val="000668CB"/>
    <w:rsid w:val="00070474"/>
    <w:rsid w:val="00070AF3"/>
    <w:rsid w:val="00073513"/>
    <w:rsid w:val="000751C7"/>
    <w:rsid w:val="000752B2"/>
    <w:rsid w:val="00076126"/>
    <w:rsid w:val="00076622"/>
    <w:rsid w:val="000814D6"/>
    <w:rsid w:val="000821CC"/>
    <w:rsid w:val="00082DC9"/>
    <w:rsid w:val="00082FAD"/>
    <w:rsid w:val="00083880"/>
    <w:rsid w:val="00084998"/>
    <w:rsid w:val="000849FC"/>
    <w:rsid w:val="00086BB5"/>
    <w:rsid w:val="00087753"/>
    <w:rsid w:val="0009096C"/>
    <w:rsid w:val="0009266F"/>
    <w:rsid w:val="00092818"/>
    <w:rsid w:val="0009504A"/>
    <w:rsid w:val="0009660B"/>
    <w:rsid w:val="000A010B"/>
    <w:rsid w:val="000A09EC"/>
    <w:rsid w:val="000A18C1"/>
    <w:rsid w:val="000A31B6"/>
    <w:rsid w:val="000A38E5"/>
    <w:rsid w:val="000A40EC"/>
    <w:rsid w:val="000A5BBF"/>
    <w:rsid w:val="000A5D85"/>
    <w:rsid w:val="000A75C0"/>
    <w:rsid w:val="000A78C5"/>
    <w:rsid w:val="000B1448"/>
    <w:rsid w:val="000B2B29"/>
    <w:rsid w:val="000B420F"/>
    <w:rsid w:val="000B447F"/>
    <w:rsid w:val="000B6043"/>
    <w:rsid w:val="000B6326"/>
    <w:rsid w:val="000C0CF6"/>
    <w:rsid w:val="000C6E4B"/>
    <w:rsid w:val="000D26DC"/>
    <w:rsid w:val="000D36B9"/>
    <w:rsid w:val="000D398E"/>
    <w:rsid w:val="000D5220"/>
    <w:rsid w:val="000E14B8"/>
    <w:rsid w:val="000E32EF"/>
    <w:rsid w:val="000E34E0"/>
    <w:rsid w:val="000E35C4"/>
    <w:rsid w:val="000E538D"/>
    <w:rsid w:val="000E73B6"/>
    <w:rsid w:val="000F10CD"/>
    <w:rsid w:val="000F2F5D"/>
    <w:rsid w:val="000F52C2"/>
    <w:rsid w:val="000F7B66"/>
    <w:rsid w:val="0010001C"/>
    <w:rsid w:val="0010058A"/>
    <w:rsid w:val="00101792"/>
    <w:rsid w:val="001039F2"/>
    <w:rsid w:val="00103FFA"/>
    <w:rsid w:val="001046D1"/>
    <w:rsid w:val="00104E07"/>
    <w:rsid w:val="0010548C"/>
    <w:rsid w:val="001055DD"/>
    <w:rsid w:val="00114177"/>
    <w:rsid w:val="001141F4"/>
    <w:rsid w:val="001153AA"/>
    <w:rsid w:val="0011647A"/>
    <w:rsid w:val="00116E74"/>
    <w:rsid w:val="00121EE6"/>
    <w:rsid w:val="001220A7"/>
    <w:rsid w:val="00123E37"/>
    <w:rsid w:val="001242B4"/>
    <w:rsid w:val="00126C02"/>
    <w:rsid w:val="00127C66"/>
    <w:rsid w:val="00130064"/>
    <w:rsid w:val="00130539"/>
    <w:rsid w:val="00130F61"/>
    <w:rsid w:val="00131B72"/>
    <w:rsid w:val="00133A94"/>
    <w:rsid w:val="00134643"/>
    <w:rsid w:val="0013487E"/>
    <w:rsid w:val="00140F7F"/>
    <w:rsid w:val="00143433"/>
    <w:rsid w:val="001447E9"/>
    <w:rsid w:val="00146996"/>
    <w:rsid w:val="001508CF"/>
    <w:rsid w:val="00150CAD"/>
    <w:rsid w:val="001514F8"/>
    <w:rsid w:val="00156DE4"/>
    <w:rsid w:val="001578BE"/>
    <w:rsid w:val="0016086F"/>
    <w:rsid w:val="0016213E"/>
    <w:rsid w:val="001629E2"/>
    <w:rsid w:val="00162B09"/>
    <w:rsid w:val="00163758"/>
    <w:rsid w:val="00163ECE"/>
    <w:rsid w:val="001664D5"/>
    <w:rsid w:val="0016676F"/>
    <w:rsid w:val="00170E1B"/>
    <w:rsid w:val="0017126D"/>
    <w:rsid w:val="00171EA2"/>
    <w:rsid w:val="00174308"/>
    <w:rsid w:val="00175021"/>
    <w:rsid w:val="0017699C"/>
    <w:rsid w:val="001809E2"/>
    <w:rsid w:val="00182D5C"/>
    <w:rsid w:val="00183223"/>
    <w:rsid w:val="001844A1"/>
    <w:rsid w:val="00185352"/>
    <w:rsid w:val="00186EC0"/>
    <w:rsid w:val="00190223"/>
    <w:rsid w:val="00191B13"/>
    <w:rsid w:val="00191BA9"/>
    <w:rsid w:val="00193839"/>
    <w:rsid w:val="001956F2"/>
    <w:rsid w:val="001965C2"/>
    <w:rsid w:val="00197173"/>
    <w:rsid w:val="001A00E2"/>
    <w:rsid w:val="001A0C56"/>
    <w:rsid w:val="001A18CB"/>
    <w:rsid w:val="001A4CFA"/>
    <w:rsid w:val="001A74B2"/>
    <w:rsid w:val="001B047F"/>
    <w:rsid w:val="001B08CC"/>
    <w:rsid w:val="001B0AB5"/>
    <w:rsid w:val="001B2F72"/>
    <w:rsid w:val="001B39FF"/>
    <w:rsid w:val="001B3E0B"/>
    <w:rsid w:val="001B4660"/>
    <w:rsid w:val="001B50A9"/>
    <w:rsid w:val="001B703E"/>
    <w:rsid w:val="001B70D0"/>
    <w:rsid w:val="001C1695"/>
    <w:rsid w:val="001C4C79"/>
    <w:rsid w:val="001C6F9D"/>
    <w:rsid w:val="001C73EA"/>
    <w:rsid w:val="001C7CCF"/>
    <w:rsid w:val="001D051A"/>
    <w:rsid w:val="001D0880"/>
    <w:rsid w:val="001D1658"/>
    <w:rsid w:val="001D7A26"/>
    <w:rsid w:val="001D7D39"/>
    <w:rsid w:val="001E029D"/>
    <w:rsid w:val="001E061D"/>
    <w:rsid w:val="001E10CA"/>
    <w:rsid w:val="001E21C0"/>
    <w:rsid w:val="001E44F1"/>
    <w:rsid w:val="001E45B9"/>
    <w:rsid w:val="001E691C"/>
    <w:rsid w:val="001E6CB8"/>
    <w:rsid w:val="001F3AA5"/>
    <w:rsid w:val="001F3BF8"/>
    <w:rsid w:val="001F4511"/>
    <w:rsid w:val="001F6F06"/>
    <w:rsid w:val="001F7E94"/>
    <w:rsid w:val="00200502"/>
    <w:rsid w:val="002005AB"/>
    <w:rsid w:val="00201532"/>
    <w:rsid w:val="00201FD9"/>
    <w:rsid w:val="00202379"/>
    <w:rsid w:val="00202393"/>
    <w:rsid w:val="0020270E"/>
    <w:rsid w:val="002033F9"/>
    <w:rsid w:val="00203929"/>
    <w:rsid w:val="00203F17"/>
    <w:rsid w:val="00204F54"/>
    <w:rsid w:val="00205249"/>
    <w:rsid w:val="00206704"/>
    <w:rsid w:val="00210F14"/>
    <w:rsid w:val="00211301"/>
    <w:rsid w:val="002121E6"/>
    <w:rsid w:val="002131BB"/>
    <w:rsid w:val="002145D4"/>
    <w:rsid w:val="00214FEA"/>
    <w:rsid w:val="002150D6"/>
    <w:rsid w:val="00215198"/>
    <w:rsid w:val="0021731D"/>
    <w:rsid w:val="00223359"/>
    <w:rsid w:val="002235AF"/>
    <w:rsid w:val="00224271"/>
    <w:rsid w:val="002243D2"/>
    <w:rsid w:val="00224762"/>
    <w:rsid w:val="0023056D"/>
    <w:rsid w:val="0023208E"/>
    <w:rsid w:val="00233375"/>
    <w:rsid w:val="00234AFD"/>
    <w:rsid w:val="00236009"/>
    <w:rsid w:val="002378F3"/>
    <w:rsid w:val="0024088F"/>
    <w:rsid w:val="00240CDF"/>
    <w:rsid w:val="00242D4E"/>
    <w:rsid w:val="002442EF"/>
    <w:rsid w:val="00247531"/>
    <w:rsid w:val="0025030C"/>
    <w:rsid w:val="002525B2"/>
    <w:rsid w:val="00254792"/>
    <w:rsid w:val="00254AAC"/>
    <w:rsid w:val="00255045"/>
    <w:rsid w:val="00257242"/>
    <w:rsid w:val="00257E93"/>
    <w:rsid w:val="00260537"/>
    <w:rsid w:val="002615F4"/>
    <w:rsid w:val="00262350"/>
    <w:rsid w:val="002646D8"/>
    <w:rsid w:val="00272C7C"/>
    <w:rsid w:val="00272D21"/>
    <w:rsid w:val="00274087"/>
    <w:rsid w:val="00274BEB"/>
    <w:rsid w:val="00276890"/>
    <w:rsid w:val="00276A0D"/>
    <w:rsid w:val="00276F95"/>
    <w:rsid w:val="0027748D"/>
    <w:rsid w:val="0027774D"/>
    <w:rsid w:val="002816F4"/>
    <w:rsid w:val="00281C13"/>
    <w:rsid w:val="00283BBF"/>
    <w:rsid w:val="00284A13"/>
    <w:rsid w:val="00284D11"/>
    <w:rsid w:val="00285858"/>
    <w:rsid w:val="00286D03"/>
    <w:rsid w:val="00287006"/>
    <w:rsid w:val="00287F9F"/>
    <w:rsid w:val="002905B9"/>
    <w:rsid w:val="00292B14"/>
    <w:rsid w:val="00295230"/>
    <w:rsid w:val="00295A7F"/>
    <w:rsid w:val="002976C3"/>
    <w:rsid w:val="002978D0"/>
    <w:rsid w:val="002A007E"/>
    <w:rsid w:val="002A02F4"/>
    <w:rsid w:val="002A10DF"/>
    <w:rsid w:val="002A2BAB"/>
    <w:rsid w:val="002A3690"/>
    <w:rsid w:val="002A67F9"/>
    <w:rsid w:val="002A7348"/>
    <w:rsid w:val="002A7D3B"/>
    <w:rsid w:val="002B0593"/>
    <w:rsid w:val="002B0842"/>
    <w:rsid w:val="002B1751"/>
    <w:rsid w:val="002B41E9"/>
    <w:rsid w:val="002B4776"/>
    <w:rsid w:val="002B5A10"/>
    <w:rsid w:val="002B66F4"/>
    <w:rsid w:val="002B7976"/>
    <w:rsid w:val="002C0ADF"/>
    <w:rsid w:val="002C2116"/>
    <w:rsid w:val="002C3495"/>
    <w:rsid w:val="002C3BA6"/>
    <w:rsid w:val="002C4786"/>
    <w:rsid w:val="002C5124"/>
    <w:rsid w:val="002C646C"/>
    <w:rsid w:val="002C6676"/>
    <w:rsid w:val="002C715A"/>
    <w:rsid w:val="002C784D"/>
    <w:rsid w:val="002D0ABB"/>
    <w:rsid w:val="002D0AD4"/>
    <w:rsid w:val="002D248A"/>
    <w:rsid w:val="002D349A"/>
    <w:rsid w:val="002D361B"/>
    <w:rsid w:val="002D5041"/>
    <w:rsid w:val="002D5D0E"/>
    <w:rsid w:val="002D7D4F"/>
    <w:rsid w:val="002E0FFA"/>
    <w:rsid w:val="002E6132"/>
    <w:rsid w:val="002E74E1"/>
    <w:rsid w:val="002F0072"/>
    <w:rsid w:val="002F23E7"/>
    <w:rsid w:val="002F2BFD"/>
    <w:rsid w:val="002F2D7A"/>
    <w:rsid w:val="002F32DE"/>
    <w:rsid w:val="002F3E7B"/>
    <w:rsid w:val="002F5740"/>
    <w:rsid w:val="002F5F1A"/>
    <w:rsid w:val="002F7BC9"/>
    <w:rsid w:val="003016BC"/>
    <w:rsid w:val="003020EB"/>
    <w:rsid w:val="003034E9"/>
    <w:rsid w:val="00304871"/>
    <w:rsid w:val="0030617C"/>
    <w:rsid w:val="00306C3E"/>
    <w:rsid w:val="0031007F"/>
    <w:rsid w:val="0031059A"/>
    <w:rsid w:val="003111C2"/>
    <w:rsid w:val="003121D6"/>
    <w:rsid w:val="00312D2E"/>
    <w:rsid w:val="00313292"/>
    <w:rsid w:val="00314CF3"/>
    <w:rsid w:val="00315E36"/>
    <w:rsid w:val="00316D31"/>
    <w:rsid w:val="003202FE"/>
    <w:rsid w:val="003205C4"/>
    <w:rsid w:val="00320CC5"/>
    <w:rsid w:val="00320FF4"/>
    <w:rsid w:val="00321001"/>
    <w:rsid w:val="003218E3"/>
    <w:rsid w:val="00321D1F"/>
    <w:rsid w:val="003227BD"/>
    <w:rsid w:val="00323F25"/>
    <w:rsid w:val="00324F98"/>
    <w:rsid w:val="00326726"/>
    <w:rsid w:val="0032703F"/>
    <w:rsid w:val="00327D5D"/>
    <w:rsid w:val="00331551"/>
    <w:rsid w:val="00333197"/>
    <w:rsid w:val="003344EF"/>
    <w:rsid w:val="003364E3"/>
    <w:rsid w:val="00336F66"/>
    <w:rsid w:val="0033764D"/>
    <w:rsid w:val="00340EF2"/>
    <w:rsid w:val="00341285"/>
    <w:rsid w:val="00341FF6"/>
    <w:rsid w:val="0034263E"/>
    <w:rsid w:val="00342A47"/>
    <w:rsid w:val="003447A8"/>
    <w:rsid w:val="00344D81"/>
    <w:rsid w:val="003459D5"/>
    <w:rsid w:val="00351E1E"/>
    <w:rsid w:val="00352473"/>
    <w:rsid w:val="00352FC6"/>
    <w:rsid w:val="00354731"/>
    <w:rsid w:val="00354BC2"/>
    <w:rsid w:val="00356B02"/>
    <w:rsid w:val="00360378"/>
    <w:rsid w:val="0036086F"/>
    <w:rsid w:val="00361E6C"/>
    <w:rsid w:val="00361E91"/>
    <w:rsid w:val="00362610"/>
    <w:rsid w:val="0036410D"/>
    <w:rsid w:val="003650AB"/>
    <w:rsid w:val="0036596F"/>
    <w:rsid w:val="00366397"/>
    <w:rsid w:val="00367D4D"/>
    <w:rsid w:val="0037056B"/>
    <w:rsid w:val="00370F3E"/>
    <w:rsid w:val="003718FE"/>
    <w:rsid w:val="00371D65"/>
    <w:rsid w:val="00374EF1"/>
    <w:rsid w:val="00375125"/>
    <w:rsid w:val="003757A8"/>
    <w:rsid w:val="003757B2"/>
    <w:rsid w:val="003757D4"/>
    <w:rsid w:val="00375D45"/>
    <w:rsid w:val="003762BE"/>
    <w:rsid w:val="003763BB"/>
    <w:rsid w:val="00376545"/>
    <w:rsid w:val="003767CC"/>
    <w:rsid w:val="00376AAD"/>
    <w:rsid w:val="003804F9"/>
    <w:rsid w:val="00380E7F"/>
    <w:rsid w:val="00382ABC"/>
    <w:rsid w:val="00397E42"/>
    <w:rsid w:val="003A0088"/>
    <w:rsid w:val="003A10F6"/>
    <w:rsid w:val="003A15E7"/>
    <w:rsid w:val="003A239B"/>
    <w:rsid w:val="003A26B4"/>
    <w:rsid w:val="003A4128"/>
    <w:rsid w:val="003A579E"/>
    <w:rsid w:val="003A765D"/>
    <w:rsid w:val="003A7D52"/>
    <w:rsid w:val="003B1EE5"/>
    <w:rsid w:val="003B5D50"/>
    <w:rsid w:val="003B6219"/>
    <w:rsid w:val="003C0730"/>
    <w:rsid w:val="003C22DD"/>
    <w:rsid w:val="003C3710"/>
    <w:rsid w:val="003C5AEA"/>
    <w:rsid w:val="003C5D84"/>
    <w:rsid w:val="003D0766"/>
    <w:rsid w:val="003D0E40"/>
    <w:rsid w:val="003D1223"/>
    <w:rsid w:val="003D37EE"/>
    <w:rsid w:val="003D4B7C"/>
    <w:rsid w:val="003D504D"/>
    <w:rsid w:val="003D61F0"/>
    <w:rsid w:val="003D7C48"/>
    <w:rsid w:val="003E10E7"/>
    <w:rsid w:val="003E213B"/>
    <w:rsid w:val="003E4F8B"/>
    <w:rsid w:val="003F1ACA"/>
    <w:rsid w:val="003F3270"/>
    <w:rsid w:val="003F592D"/>
    <w:rsid w:val="003F6C96"/>
    <w:rsid w:val="003F6DFD"/>
    <w:rsid w:val="003F7D53"/>
    <w:rsid w:val="0040162A"/>
    <w:rsid w:val="00401F46"/>
    <w:rsid w:val="00402504"/>
    <w:rsid w:val="004033CD"/>
    <w:rsid w:val="00403EC7"/>
    <w:rsid w:val="00404ABC"/>
    <w:rsid w:val="004071F1"/>
    <w:rsid w:val="00407499"/>
    <w:rsid w:val="00407DC1"/>
    <w:rsid w:val="004123EC"/>
    <w:rsid w:val="00420524"/>
    <w:rsid w:val="00422C32"/>
    <w:rsid w:val="00422C93"/>
    <w:rsid w:val="00423FA8"/>
    <w:rsid w:val="00431C2A"/>
    <w:rsid w:val="00433BB1"/>
    <w:rsid w:val="00434222"/>
    <w:rsid w:val="0043518D"/>
    <w:rsid w:val="0043676F"/>
    <w:rsid w:val="00436B7E"/>
    <w:rsid w:val="00436EC7"/>
    <w:rsid w:val="0043748F"/>
    <w:rsid w:val="004377E5"/>
    <w:rsid w:val="0044048A"/>
    <w:rsid w:val="00440E20"/>
    <w:rsid w:val="00441D1A"/>
    <w:rsid w:val="004428CD"/>
    <w:rsid w:val="00444758"/>
    <w:rsid w:val="0044616A"/>
    <w:rsid w:val="0044692F"/>
    <w:rsid w:val="00446AE7"/>
    <w:rsid w:val="00446EF3"/>
    <w:rsid w:val="0044748E"/>
    <w:rsid w:val="004476F7"/>
    <w:rsid w:val="004505C9"/>
    <w:rsid w:val="00451625"/>
    <w:rsid w:val="004520D5"/>
    <w:rsid w:val="0045366B"/>
    <w:rsid w:val="004536A4"/>
    <w:rsid w:val="004555C6"/>
    <w:rsid w:val="00456CBD"/>
    <w:rsid w:val="00457B05"/>
    <w:rsid w:val="00457DBC"/>
    <w:rsid w:val="00460E6D"/>
    <w:rsid w:val="00462529"/>
    <w:rsid w:val="00463948"/>
    <w:rsid w:val="00464ED9"/>
    <w:rsid w:val="00465633"/>
    <w:rsid w:val="00465755"/>
    <w:rsid w:val="00466E76"/>
    <w:rsid w:val="004673E1"/>
    <w:rsid w:val="00467C45"/>
    <w:rsid w:val="00467D99"/>
    <w:rsid w:val="00474DAF"/>
    <w:rsid w:val="0047671D"/>
    <w:rsid w:val="00480617"/>
    <w:rsid w:val="00486FB6"/>
    <w:rsid w:val="004872AF"/>
    <w:rsid w:val="00490533"/>
    <w:rsid w:val="00491F16"/>
    <w:rsid w:val="00491F2E"/>
    <w:rsid w:val="004939FD"/>
    <w:rsid w:val="00494929"/>
    <w:rsid w:val="004968C1"/>
    <w:rsid w:val="004A054F"/>
    <w:rsid w:val="004A056F"/>
    <w:rsid w:val="004A0CAA"/>
    <w:rsid w:val="004A113E"/>
    <w:rsid w:val="004A1699"/>
    <w:rsid w:val="004A20EB"/>
    <w:rsid w:val="004A2118"/>
    <w:rsid w:val="004A29BF"/>
    <w:rsid w:val="004A2DB0"/>
    <w:rsid w:val="004A5030"/>
    <w:rsid w:val="004A5346"/>
    <w:rsid w:val="004A5FD0"/>
    <w:rsid w:val="004B1F00"/>
    <w:rsid w:val="004B21CA"/>
    <w:rsid w:val="004B2D4D"/>
    <w:rsid w:val="004B3DAF"/>
    <w:rsid w:val="004B4432"/>
    <w:rsid w:val="004C0719"/>
    <w:rsid w:val="004C1533"/>
    <w:rsid w:val="004C1B65"/>
    <w:rsid w:val="004C4865"/>
    <w:rsid w:val="004C63B5"/>
    <w:rsid w:val="004C6926"/>
    <w:rsid w:val="004D37A3"/>
    <w:rsid w:val="004D5C4B"/>
    <w:rsid w:val="004E2D13"/>
    <w:rsid w:val="004E3B18"/>
    <w:rsid w:val="004E6527"/>
    <w:rsid w:val="004E7D8A"/>
    <w:rsid w:val="004E7EB7"/>
    <w:rsid w:val="004F0973"/>
    <w:rsid w:val="004F0C9E"/>
    <w:rsid w:val="004F0E57"/>
    <w:rsid w:val="004F3B48"/>
    <w:rsid w:val="004F56B7"/>
    <w:rsid w:val="004F5875"/>
    <w:rsid w:val="004F5FA7"/>
    <w:rsid w:val="004F656F"/>
    <w:rsid w:val="004F6EE6"/>
    <w:rsid w:val="004F7858"/>
    <w:rsid w:val="00501104"/>
    <w:rsid w:val="0050153C"/>
    <w:rsid w:val="0050157B"/>
    <w:rsid w:val="005024F7"/>
    <w:rsid w:val="005027FD"/>
    <w:rsid w:val="0050406C"/>
    <w:rsid w:val="00504F97"/>
    <w:rsid w:val="00505D5E"/>
    <w:rsid w:val="005066FD"/>
    <w:rsid w:val="00507039"/>
    <w:rsid w:val="00507155"/>
    <w:rsid w:val="00510BD9"/>
    <w:rsid w:val="00511506"/>
    <w:rsid w:val="00511C7E"/>
    <w:rsid w:val="00511ECE"/>
    <w:rsid w:val="00512900"/>
    <w:rsid w:val="005137F3"/>
    <w:rsid w:val="00513F33"/>
    <w:rsid w:val="00514EF0"/>
    <w:rsid w:val="00515BDA"/>
    <w:rsid w:val="00517892"/>
    <w:rsid w:val="005204D2"/>
    <w:rsid w:val="005206D3"/>
    <w:rsid w:val="00521A9B"/>
    <w:rsid w:val="0052347D"/>
    <w:rsid w:val="00524E09"/>
    <w:rsid w:val="00525035"/>
    <w:rsid w:val="00526836"/>
    <w:rsid w:val="00530B95"/>
    <w:rsid w:val="00531D01"/>
    <w:rsid w:val="00532A5B"/>
    <w:rsid w:val="0053320C"/>
    <w:rsid w:val="00533A79"/>
    <w:rsid w:val="005363C6"/>
    <w:rsid w:val="005404A9"/>
    <w:rsid w:val="005420E3"/>
    <w:rsid w:val="005450C4"/>
    <w:rsid w:val="0054616A"/>
    <w:rsid w:val="0054643A"/>
    <w:rsid w:val="00547FAC"/>
    <w:rsid w:val="00552F0D"/>
    <w:rsid w:val="00553022"/>
    <w:rsid w:val="005547A8"/>
    <w:rsid w:val="00554AAA"/>
    <w:rsid w:val="0055558A"/>
    <w:rsid w:val="00557C1E"/>
    <w:rsid w:val="00557F66"/>
    <w:rsid w:val="00561793"/>
    <w:rsid w:val="0056183E"/>
    <w:rsid w:val="00561A84"/>
    <w:rsid w:val="00561DFD"/>
    <w:rsid w:val="0056458D"/>
    <w:rsid w:val="00565C89"/>
    <w:rsid w:val="005660DB"/>
    <w:rsid w:val="005670FE"/>
    <w:rsid w:val="005671FF"/>
    <w:rsid w:val="00567D89"/>
    <w:rsid w:val="00571BD9"/>
    <w:rsid w:val="00571C44"/>
    <w:rsid w:val="005727EB"/>
    <w:rsid w:val="00573252"/>
    <w:rsid w:val="005746BF"/>
    <w:rsid w:val="00574C63"/>
    <w:rsid w:val="00575919"/>
    <w:rsid w:val="00576861"/>
    <w:rsid w:val="00576A94"/>
    <w:rsid w:val="00576ACE"/>
    <w:rsid w:val="00577B48"/>
    <w:rsid w:val="00580D65"/>
    <w:rsid w:val="00581473"/>
    <w:rsid w:val="00582D45"/>
    <w:rsid w:val="00582F6E"/>
    <w:rsid w:val="005830EF"/>
    <w:rsid w:val="005832CA"/>
    <w:rsid w:val="00583F0D"/>
    <w:rsid w:val="00584971"/>
    <w:rsid w:val="00585004"/>
    <w:rsid w:val="00590EA4"/>
    <w:rsid w:val="00592C0A"/>
    <w:rsid w:val="00593616"/>
    <w:rsid w:val="005A0C2D"/>
    <w:rsid w:val="005A0DF9"/>
    <w:rsid w:val="005A0F98"/>
    <w:rsid w:val="005A5EA6"/>
    <w:rsid w:val="005A7067"/>
    <w:rsid w:val="005A7E31"/>
    <w:rsid w:val="005B303D"/>
    <w:rsid w:val="005B3079"/>
    <w:rsid w:val="005B3EDE"/>
    <w:rsid w:val="005B57B6"/>
    <w:rsid w:val="005C2E86"/>
    <w:rsid w:val="005C43FF"/>
    <w:rsid w:val="005C4D5F"/>
    <w:rsid w:val="005C68BA"/>
    <w:rsid w:val="005D09CB"/>
    <w:rsid w:val="005D15E9"/>
    <w:rsid w:val="005D22FC"/>
    <w:rsid w:val="005D2C17"/>
    <w:rsid w:val="005D2D8B"/>
    <w:rsid w:val="005D64E2"/>
    <w:rsid w:val="005D67FC"/>
    <w:rsid w:val="005E0765"/>
    <w:rsid w:val="005E28A3"/>
    <w:rsid w:val="005E3E5B"/>
    <w:rsid w:val="005E50EF"/>
    <w:rsid w:val="005E5547"/>
    <w:rsid w:val="005E6489"/>
    <w:rsid w:val="005E6D9E"/>
    <w:rsid w:val="005F226A"/>
    <w:rsid w:val="005F4E91"/>
    <w:rsid w:val="0060166A"/>
    <w:rsid w:val="00605ADA"/>
    <w:rsid w:val="00606292"/>
    <w:rsid w:val="0060664A"/>
    <w:rsid w:val="006102A4"/>
    <w:rsid w:val="00611607"/>
    <w:rsid w:val="00612873"/>
    <w:rsid w:val="00613991"/>
    <w:rsid w:val="00617006"/>
    <w:rsid w:val="00617F45"/>
    <w:rsid w:val="00620D28"/>
    <w:rsid w:val="00620FE7"/>
    <w:rsid w:val="006213DB"/>
    <w:rsid w:val="0062145A"/>
    <w:rsid w:val="00622298"/>
    <w:rsid w:val="00622674"/>
    <w:rsid w:val="00622AF6"/>
    <w:rsid w:val="00622FE8"/>
    <w:rsid w:val="0062382B"/>
    <w:rsid w:val="00625496"/>
    <w:rsid w:val="006259CD"/>
    <w:rsid w:val="006265ED"/>
    <w:rsid w:val="00626AF6"/>
    <w:rsid w:val="006332B2"/>
    <w:rsid w:val="00634421"/>
    <w:rsid w:val="006349DF"/>
    <w:rsid w:val="00636187"/>
    <w:rsid w:val="006363AF"/>
    <w:rsid w:val="00637DC7"/>
    <w:rsid w:val="00637FB9"/>
    <w:rsid w:val="0064103F"/>
    <w:rsid w:val="0064250C"/>
    <w:rsid w:val="00643D6A"/>
    <w:rsid w:val="00645EF1"/>
    <w:rsid w:val="006462D3"/>
    <w:rsid w:val="00646D77"/>
    <w:rsid w:val="00647AA7"/>
    <w:rsid w:val="006511DB"/>
    <w:rsid w:val="006518AA"/>
    <w:rsid w:val="0065200F"/>
    <w:rsid w:val="006526F9"/>
    <w:rsid w:val="00652703"/>
    <w:rsid w:val="00652A12"/>
    <w:rsid w:val="00653D65"/>
    <w:rsid w:val="00653F5E"/>
    <w:rsid w:val="00653FEE"/>
    <w:rsid w:val="0065556C"/>
    <w:rsid w:val="00656D9F"/>
    <w:rsid w:val="00656E68"/>
    <w:rsid w:val="00657EC8"/>
    <w:rsid w:val="00662812"/>
    <w:rsid w:val="00662AA9"/>
    <w:rsid w:val="00663B0A"/>
    <w:rsid w:val="0066541A"/>
    <w:rsid w:val="00666A52"/>
    <w:rsid w:val="0066767E"/>
    <w:rsid w:val="00671ED7"/>
    <w:rsid w:val="00673E53"/>
    <w:rsid w:val="00674A64"/>
    <w:rsid w:val="00675461"/>
    <w:rsid w:val="00676434"/>
    <w:rsid w:val="00677C92"/>
    <w:rsid w:val="00684475"/>
    <w:rsid w:val="0068472D"/>
    <w:rsid w:val="00684F76"/>
    <w:rsid w:val="00685307"/>
    <w:rsid w:val="00685BA9"/>
    <w:rsid w:val="00686B59"/>
    <w:rsid w:val="00692BEE"/>
    <w:rsid w:val="00692BFC"/>
    <w:rsid w:val="00692CBD"/>
    <w:rsid w:val="00692F12"/>
    <w:rsid w:val="006946CF"/>
    <w:rsid w:val="006959DD"/>
    <w:rsid w:val="0069675D"/>
    <w:rsid w:val="00696CCB"/>
    <w:rsid w:val="006970B2"/>
    <w:rsid w:val="006A090B"/>
    <w:rsid w:val="006A3612"/>
    <w:rsid w:val="006A366E"/>
    <w:rsid w:val="006A3967"/>
    <w:rsid w:val="006A43BF"/>
    <w:rsid w:val="006A6175"/>
    <w:rsid w:val="006A6A9F"/>
    <w:rsid w:val="006A7604"/>
    <w:rsid w:val="006B01F2"/>
    <w:rsid w:val="006B03C3"/>
    <w:rsid w:val="006B1410"/>
    <w:rsid w:val="006B2A4B"/>
    <w:rsid w:val="006B3FBF"/>
    <w:rsid w:val="006B6348"/>
    <w:rsid w:val="006C20C9"/>
    <w:rsid w:val="006C48DD"/>
    <w:rsid w:val="006C5243"/>
    <w:rsid w:val="006C5DB1"/>
    <w:rsid w:val="006C6ADE"/>
    <w:rsid w:val="006C7F6C"/>
    <w:rsid w:val="006D0386"/>
    <w:rsid w:val="006D0503"/>
    <w:rsid w:val="006D127A"/>
    <w:rsid w:val="006D1C64"/>
    <w:rsid w:val="006D2BC5"/>
    <w:rsid w:val="006D2E89"/>
    <w:rsid w:val="006D2E97"/>
    <w:rsid w:val="006D4897"/>
    <w:rsid w:val="006D5D96"/>
    <w:rsid w:val="006E0F07"/>
    <w:rsid w:val="006E150D"/>
    <w:rsid w:val="006E6698"/>
    <w:rsid w:val="006F1FC2"/>
    <w:rsid w:val="006F401E"/>
    <w:rsid w:val="006F4202"/>
    <w:rsid w:val="006F4E21"/>
    <w:rsid w:val="006F5297"/>
    <w:rsid w:val="006F6ABA"/>
    <w:rsid w:val="006F70C6"/>
    <w:rsid w:val="006F7B55"/>
    <w:rsid w:val="00700105"/>
    <w:rsid w:val="007025E3"/>
    <w:rsid w:val="00702D7B"/>
    <w:rsid w:val="007039BA"/>
    <w:rsid w:val="00706FC5"/>
    <w:rsid w:val="00707872"/>
    <w:rsid w:val="0070793D"/>
    <w:rsid w:val="00707B24"/>
    <w:rsid w:val="0071034C"/>
    <w:rsid w:val="00712290"/>
    <w:rsid w:val="00712E7C"/>
    <w:rsid w:val="0071483D"/>
    <w:rsid w:val="00715998"/>
    <w:rsid w:val="00717620"/>
    <w:rsid w:val="00717D1B"/>
    <w:rsid w:val="007202B9"/>
    <w:rsid w:val="00720AE9"/>
    <w:rsid w:val="00726A99"/>
    <w:rsid w:val="00727689"/>
    <w:rsid w:val="00730103"/>
    <w:rsid w:val="00730F25"/>
    <w:rsid w:val="0073192C"/>
    <w:rsid w:val="00732080"/>
    <w:rsid w:val="00734DE8"/>
    <w:rsid w:val="00735031"/>
    <w:rsid w:val="00736640"/>
    <w:rsid w:val="00737117"/>
    <w:rsid w:val="00737895"/>
    <w:rsid w:val="00737A2F"/>
    <w:rsid w:val="00740072"/>
    <w:rsid w:val="00740B32"/>
    <w:rsid w:val="00740C80"/>
    <w:rsid w:val="007442DE"/>
    <w:rsid w:val="00745613"/>
    <w:rsid w:val="00747061"/>
    <w:rsid w:val="00750DE7"/>
    <w:rsid w:val="0075153E"/>
    <w:rsid w:val="007518FF"/>
    <w:rsid w:val="00754B42"/>
    <w:rsid w:val="00756225"/>
    <w:rsid w:val="0075632A"/>
    <w:rsid w:val="00757912"/>
    <w:rsid w:val="00760043"/>
    <w:rsid w:val="007602CE"/>
    <w:rsid w:val="007604C7"/>
    <w:rsid w:val="00760D16"/>
    <w:rsid w:val="00762B6E"/>
    <w:rsid w:val="00764365"/>
    <w:rsid w:val="007645DC"/>
    <w:rsid w:val="00764BA9"/>
    <w:rsid w:val="00765215"/>
    <w:rsid w:val="007716BF"/>
    <w:rsid w:val="00775EB7"/>
    <w:rsid w:val="00776C90"/>
    <w:rsid w:val="007775C2"/>
    <w:rsid w:val="00777ED0"/>
    <w:rsid w:val="007851CE"/>
    <w:rsid w:val="00786915"/>
    <w:rsid w:val="007869BB"/>
    <w:rsid w:val="00786B52"/>
    <w:rsid w:val="007917C1"/>
    <w:rsid w:val="0079406D"/>
    <w:rsid w:val="00794C19"/>
    <w:rsid w:val="007969C2"/>
    <w:rsid w:val="00796FA3"/>
    <w:rsid w:val="007A019C"/>
    <w:rsid w:val="007A2E66"/>
    <w:rsid w:val="007A3460"/>
    <w:rsid w:val="007A3523"/>
    <w:rsid w:val="007A3B8E"/>
    <w:rsid w:val="007A489D"/>
    <w:rsid w:val="007A6079"/>
    <w:rsid w:val="007A62F5"/>
    <w:rsid w:val="007A738F"/>
    <w:rsid w:val="007B13E8"/>
    <w:rsid w:val="007B1BBB"/>
    <w:rsid w:val="007B1D17"/>
    <w:rsid w:val="007B2831"/>
    <w:rsid w:val="007B3D8C"/>
    <w:rsid w:val="007B487C"/>
    <w:rsid w:val="007B4B99"/>
    <w:rsid w:val="007B4C2D"/>
    <w:rsid w:val="007B534C"/>
    <w:rsid w:val="007B71CE"/>
    <w:rsid w:val="007C14F7"/>
    <w:rsid w:val="007C23B8"/>
    <w:rsid w:val="007C255E"/>
    <w:rsid w:val="007C3D23"/>
    <w:rsid w:val="007C45FA"/>
    <w:rsid w:val="007C461D"/>
    <w:rsid w:val="007C6A6C"/>
    <w:rsid w:val="007D011B"/>
    <w:rsid w:val="007D030D"/>
    <w:rsid w:val="007D1685"/>
    <w:rsid w:val="007D1D1A"/>
    <w:rsid w:val="007D2F8F"/>
    <w:rsid w:val="007D30E7"/>
    <w:rsid w:val="007E06BE"/>
    <w:rsid w:val="007E25C7"/>
    <w:rsid w:val="007E33D5"/>
    <w:rsid w:val="007E387A"/>
    <w:rsid w:val="007E38AF"/>
    <w:rsid w:val="007E646C"/>
    <w:rsid w:val="007E6B8C"/>
    <w:rsid w:val="007E6D5A"/>
    <w:rsid w:val="007E7A97"/>
    <w:rsid w:val="007F1FB6"/>
    <w:rsid w:val="007F281C"/>
    <w:rsid w:val="007F3F0B"/>
    <w:rsid w:val="007F4B5D"/>
    <w:rsid w:val="007F5D0F"/>
    <w:rsid w:val="007F6B67"/>
    <w:rsid w:val="007F7591"/>
    <w:rsid w:val="00801084"/>
    <w:rsid w:val="008052C7"/>
    <w:rsid w:val="008057EC"/>
    <w:rsid w:val="00806B41"/>
    <w:rsid w:val="00807792"/>
    <w:rsid w:val="00807840"/>
    <w:rsid w:val="00810D62"/>
    <w:rsid w:val="00810F41"/>
    <w:rsid w:val="00814633"/>
    <w:rsid w:val="00815942"/>
    <w:rsid w:val="00816623"/>
    <w:rsid w:val="00822D10"/>
    <w:rsid w:val="00824E6B"/>
    <w:rsid w:val="00826224"/>
    <w:rsid w:val="008279AA"/>
    <w:rsid w:val="00831020"/>
    <w:rsid w:val="0083350C"/>
    <w:rsid w:val="00836235"/>
    <w:rsid w:val="00844BCA"/>
    <w:rsid w:val="00844D9D"/>
    <w:rsid w:val="008451F9"/>
    <w:rsid w:val="0084638F"/>
    <w:rsid w:val="00850456"/>
    <w:rsid w:val="00850829"/>
    <w:rsid w:val="00854721"/>
    <w:rsid w:val="00855A85"/>
    <w:rsid w:val="00855CBA"/>
    <w:rsid w:val="008567A5"/>
    <w:rsid w:val="0086428A"/>
    <w:rsid w:val="00864803"/>
    <w:rsid w:val="00864F41"/>
    <w:rsid w:val="008653E3"/>
    <w:rsid w:val="008676E0"/>
    <w:rsid w:val="00867CB1"/>
    <w:rsid w:val="0087063F"/>
    <w:rsid w:val="00870724"/>
    <w:rsid w:val="00876653"/>
    <w:rsid w:val="00876E19"/>
    <w:rsid w:val="00880FD4"/>
    <w:rsid w:val="00881C5D"/>
    <w:rsid w:val="00883753"/>
    <w:rsid w:val="0088418F"/>
    <w:rsid w:val="00885819"/>
    <w:rsid w:val="008871DB"/>
    <w:rsid w:val="00887740"/>
    <w:rsid w:val="00891557"/>
    <w:rsid w:val="0089239E"/>
    <w:rsid w:val="0089261E"/>
    <w:rsid w:val="00892BB0"/>
    <w:rsid w:val="00893D2E"/>
    <w:rsid w:val="008A0974"/>
    <w:rsid w:val="008A1D24"/>
    <w:rsid w:val="008A20C0"/>
    <w:rsid w:val="008A3277"/>
    <w:rsid w:val="008A4111"/>
    <w:rsid w:val="008A446E"/>
    <w:rsid w:val="008A5E20"/>
    <w:rsid w:val="008A5EA0"/>
    <w:rsid w:val="008A617D"/>
    <w:rsid w:val="008A6EE6"/>
    <w:rsid w:val="008A7889"/>
    <w:rsid w:val="008B06C5"/>
    <w:rsid w:val="008B30CA"/>
    <w:rsid w:val="008B3914"/>
    <w:rsid w:val="008B637A"/>
    <w:rsid w:val="008B6382"/>
    <w:rsid w:val="008B70AD"/>
    <w:rsid w:val="008C08B3"/>
    <w:rsid w:val="008C2ABF"/>
    <w:rsid w:val="008C3B8D"/>
    <w:rsid w:val="008C5BBC"/>
    <w:rsid w:val="008C686E"/>
    <w:rsid w:val="008C6B41"/>
    <w:rsid w:val="008C7AEC"/>
    <w:rsid w:val="008D3F3B"/>
    <w:rsid w:val="008D4967"/>
    <w:rsid w:val="008D5F43"/>
    <w:rsid w:val="008D75FC"/>
    <w:rsid w:val="008D7BE9"/>
    <w:rsid w:val="008D7FFC"/>
    <w:rsid w:val="008E1A8C"/>
    <w:rsid w:val="008E3195"/>
    <w:rsid w:val="008E47CB"/>
    <w:rsid w:val="008E67B7"/>
    <w:rsid w:val="008E7FDB"/>
    <w:rsid w:val="008F1001"/>
    <w:rsid w:val="008F3F16"/>
    <w:rsid w:val="008F61C5"/>
    <w:rsid w:val="00901517"/>
    <w:rsid w:val="00901991"/>
    <w:rsid w:val="00902D36"/>
    <w:rsid w:val="00906ECE"/>
    <w:rsid w:val="00914235"/>
    <w:rsid w:val="00915091"/>
    <w:rsid w:val="0091593D"/>
    <w:rsid w:val="009168A7"/>
    <w:rsid w:val="00917083"/>
    <w:rsid w:val="0092233E"/>
    <w:rsid w:val="00922700"/>
    <w:rsid w:val="00922C74"/>
    <w:rsid w:val="00922D8C"/>
    <w:rsid w:val="009234FF"/>
    <w:rsid w:val="00923568"/>
    <w:rsid w:val="009249F9"/>
    <w:rsid w:val="009260F7"/>
    <w:rsid w:val="0092683D"/>
    <w:rsid w:val="009275E6"/>
    <w:rsid w:val="00930CAF"/>
    <w:rsid w:val="009323C3"/>
    <w:rsid w:val="00932CE3"/>
    <w:rsid w:val="009337BF"/>
    <w:rsid w:val="00936C9B"/>
    <w:rsid w:val="00937451"/>
    <w:rsid w:val="00937C05"/>
    <w:rsid w:val="009405E0"/>
    <w:rsid w:val="00942C49"/>
    <w:rsid w:val="00943183"/>
    <w:rsid w:val="00944C06"/>
    <w:rsid w:val="00945EF9"/>
    <w:rsid w:val="00947496"/>
    <w:rsid w:val="00947DFB"/>
    <w:rsid w:val="0095020D"/>
    <w:rsid w:val="0095027D"/>
    <w:rsid w:val="00950731"/>
    <w:rsid w:val="00951234"/>
    <w:rsid w:val="009521F8"/>
    <w:rsid w:val="009562BD"/>
    <w:rsid w:val="009572F2"/>
    <w:rsid w:val="009578CF"/>
    <w:rsid w:val="00960C95"/>
    <w:rsid w:val="00961AB6"/>
    <w:rsid w:val="009624D2"/>
    <w:rsid w:val="00962969"/>
    <w:rsid w:val="00963AB8"/>
    <w:rsid w:val="00964050"/>
    <w:rsid w:val="00964896"/>
    <w:rsid w:val="009662FC"/>
    <w:rsid w:val="00966ED7"/>
    <w:rsid w:val="00967F47"/>
    <w:rsid w:val="00970BA1"/>
    <w:rsid w:val="009711CE"/>
    <w:rsid w:val="00971E60"/>
    <w:rsid w:val="0097277F"/>
    <w:rsid w:val="009730B4"/>
    <w:rsid w:val="00973FB4"/>
    <w:rsid w:val="00974DFB"/>
    <w:rsid w:val="009752F8"/>
    <w:rsid w:val="00975F7B"/>
    <w:rsid w:val="0097706B"/>
    <w:rsid w:val="0097776D"/>
    <w:rsid w:val="0098013C"/>
    <w:rsid w:val="00980A40"/>
    <w:rsid w:val="0098210B"/>
    <w:rsid w:val="00983210"/>
    <w:rsid w:val="009862E6"/>
    <w:rsid w:val="00991FCE"/>
    <w:rsid w:val="009929E0"/>
    <w:rsid w:val="00992D86"/>
    <w:rsid w:val="0099564E"/>
    <w:rsid w:val="00995E5B"/>
    <w:rsid w:val="00996AEB"/>
    <w:rsid w:val="009A15D8"/>
    <w:rsid w:val="009A201A"/>
    <w:rsid w:val="009A2C03"/>
    <w:rsid w:val="009A2DF1"/>
    <w:rsid w:val="009A3696"/>
    <w:rsid w:val="009A41BC"/>
    <w:rsid w:val="009A64C2"/>
    <w:rsid w:val="009A661D"/>
    <w:rsid w:val="009B1D3C"/>
    <w:rsid w:val="009B3AA6"/>
    <w:rsid w:val="009B3B33"/>
    <w:rsid w:val="009B418A"/>
    <w:rsid w:val="009B4201"/>
    <w:rsid w:val="009B5D6A"/>
    <w:rsid w:val="009B704E"/>
    <w:rsid w:val="009C1DDF"/>
    <w:rsid w:val="009C2B37"/>
    <w:rsid w:val="009C2D2C"/>
    <w:rsid w:val="009C3F1C"/>
    <w:rsid w:val="009C551B"/>
    <w:rsid w:val="009C70F0"/>
    <w:rsid w:val="009D1F1E"/>
    <w:rsid w:val="009D3108"/>
    <w:rsid w:val="009D3300"/>
    <w:rsid w:val="009D3861"/>
    <w:rsid w:val="009D4567"/>
    <w:rsid w:val="009D671A"/>
    <w:rsid w:val="009E0672"/>
    <w:rsid w:val="009E0782"/>
    <w:rsid w:val="009E2DD9"/>
    <w:rsid w:val="009E343F"/>
    <w:rsid w:val="009E53E8"/>
    <w:rsid w:val="009F0D8E"/>
    <w:rsid w:val="009F1B8C"/>
    <w:rsid w:val="009F2DCA"/>
    <w:rsid w:val="009F2FB8"/>
    <w:rsid w:val="009F431A"/>
    <w:rsid w:val="009F5093"/>
    <w:rsid w:val="009F5B43"/>
    <w:rsid w:val="009F6C93"/>
    <w:rsid w:val="009F6E7C"/>
    <w:rsid w:val="009F7C3E"/>
    <w:rsid w:val="009F7DC1"/>
    <w:rsid w:val="00A016B2"/>
    <w:rsid w:val="00A03416"/>
    <w:rsid w:val="00A04561"/>
    <w:rsid w:val="00A055B2"/>
    <w:rsid w:val="00A074C0"/>
    <w:rsid w:val="00A10FC6"/>
    <w:rsid w:val="00A148D7"/>
    <w:rsid w:val="00A15846"/>
    <w:rsid w:val="00A1772A"/>
    <w:rsid w:val="00A20957"/>
    <w:rsid w:val="00A2112B"/>
    <w:rsid w:val="00A21E6F"/>
    <w:rsid w:val="00A23217"/>
    <w:rsid w:val="00A24C4D"/>
    <w:rsid w:val="00A24CD8"/>
    <w:rsid w:val="00A26435"/>
    <w:rsid w:val="00A30275"/>
    <w:rsid w:val="00A3095D"/>
    <w:rsid w:val="00A31033"/>
    <w:rsid w:val="00A33762"/>
    <w:rsid w:val="00A34B5A"/>
    <w:rsid w:val="00A34BC0"/>
    <w:rsid w:val="00A36823"/>
    <w:rsid w:val="00A40EFE"/>
    <w:rsid w:val="00A4156C"/>
    <w:rsid w:val="00A43693"/>
    <w:rsid w:val="00A4493B"/>
    <w:rsid w:val="00A44B21"/>
    <w:rsid w:val="00A46238"/>
    <w:rsid w:val="00A46513"/>
    <w:rsid w:val="00A466AE"/>
    <w:rsid w:val="00A46A6A"/>
    <w:rsid w:val="00A50079"/>
    <w:rsid w:val="00A51EE2"/>
    <w:rsid w:val="00A52AD0"/>
    <w:rsid w:val="00A52FAD"/>
    <w:rsid w:val="00A53162"/>
    <w:rsid w:val="00A60CD5"/>
    <w:rsid w:val="00A618B3"/>
    <w:rsid w:val="00A62404"/>
    <w:rsid w:val="00A6382F"/>
    <w:rsid w:val="00A64613"/>
    <w:rsid w:val="00A64867"/>
    <w:rsid w:val="00A64C13"/>
    <w:rsid w:val="00A65DF6"/>
    <w:rsid w:val="00A66B51"/>
    <w:rsid w:val="00A6741E"/>
    <w:rsid w:val="00A67832"/>
    <w:rsid w:val="00A707D2"/>
    <w:rsid w:val="00A70AA6"/>
    <w:rsid w:val="00A71249"/>
    <w:rsid w:val="00A740A8"/>
    <w:rsid w:val="00A764A9"/>
    <w:rsid w:val="00A80667"/>
    <w:rsid w:val="00A8126B"/>
    <w:rsid w:val="00A82E4B"/>
    <w:rsid w:val="00A840B3"/>
    <w:rsid w:val="00A8553B"/>
    <w:rsid w:val="00A87E52"/>
    <w:rsid w:val="00A90A9D"/>
    <w:rsid w:val="00A95739"/>
    <w:rsid w:val="00A979F9"/>
    <w:rsid w:val="00A97E01"/>
    <w:rsid w:val="00AA185B"/>
    <w:rsid w:val="00AA1DF6"/>
    <w:rsid w:val="00AA2348"/>
    <w:rsid w:val="00AA4336"/>
    <w:rsid w:val="00AA62C8"/>
    <w:rsid w:val="00AB090E"/>
    <w:rsid w:val="00AB11F6"/>
    <w:rsid w:val="00AB4E3F"/>
    <w:rsid w:val="00AB5AF5"/>
    <w:rsid w:val="00AB6DBB"/>
    <w:rsid w:val="00AB7704"/>
    <w:rsid w:val="00AC06CE"/>
    <w:rsid w:val="00AC0CB4"/>
    <w:rsid w:val="00AC4692"/>
    <w:rsid w:val="00AC6422"/>
    <w:rsid w:val="00AC7AF1"/>
    <w:rsid w:val="00AD0B8F"/>
    <w:rsid w:val="00AD1022"/>
    <w:rsid w:val="00AD10FE"/>
    <w:rsid w:val="00AD26EE"/>
    <w:rsid w:val="00AD2D2C"/>
    <w:rsid w:val="00AD3385"/>
    <w:rsid w:val="00AD5788"/>
    <w:rsid w:val="00AD58E1"/>
    <w:rsid w:val="00AD590D"/>
    <w:rsid w:val="00AD6049"/>
    <w:rsid w:val="00AD6676"/>
    <w:rsid w:val="00AE05E3"/>
    <w:rsid w:val="00AE114C"/>
    <w:rsid w:val="00AE2B82"/>
    <w:rsid w:val="00AE2B87"/>
    <w:rsid w:val="00AE4926"/>
    <w:rsid w:val="00AE6124"/>
    <w:rsid w:val="00AE6DC9"/>
    <w:rsid w:val="00AE7104"/>
    <w:rsid w:val="00AE7760"/>
    <w:rsid w:val="00AF27F2"/>
    <w:rsid w:val="00AF345D"/>
    <w:rsid w:val="00AF5221"/>
    <w:rsid w:val="00AF7686"/>
    <w:rsid w:val="00B003E7"/>
    <w:rsid w:val="00B07E52"/>
    <w:rsid w:val="00B12A78"/>
    <w:rsid w:val="00B14AE0"/>
    <w:rsid w:val="00B154CD"/>
    <w:rsid w:val="00B15A5B"/>
    <w:rsid w:val="00B15E19"/>
    <w:rsid w:val="00B16759"/>
    <w:rsid w:val="00B20A20"/>
    <w:rsid w:val="00B210C4"/>
    <w:rsid w:val="00B22897"/>
    <w:rsid w:val="00B22F45"/>
    <w:rsid w:val="00B25A8C"/>
    <w:rsid w:val="00B261DA"/>
    <w:rsid w:val="00B27D25"/>
    <w:rsid w:val="00B301E6"/>
    <w:rsid w:val="00B30332"/>
    <w:rsid w:val="00B324B7"/>
    <w:rsid w:val="00B325F3"/>
    <w:rsid w:val="00B327A7"/>
    <w:rsid w:val="00B330F4"/>
    <w:rsid w:val="00B34600"/>
    <w:rsid w:val="00B354A0"/>
    <w:rsid w:val="00B36CFC"/>
    <w:rsid w:val="00B36DC3"/>
    <w:rsid w:val="00B36E51"/>
    <w:rsid w:val="00B4045C"/>
    <w:rsid w:val="00B40E73"/>
    <w:rsid w:val="00B42140"/>
    <w:rsid w:val="00B42C90"/>
    <w:rsid w:val="00B447A4"/>
    <w:rsid w:val="00B451C7"/>
    <w:rsid w:val="00B45465"/>
    <w:rsid w:val="00B474DF"/>
    <w:rsid w:val="00B5225A"/>
    <w:rsid w:val="00B60A74"/>
    <w:rsid w:val="00B620A5"/>
    <w:rsid w:val="00B6255E"/>
    <w:rsid w:val="00B62958"/>
    <w:rsid w:val="00B6343B"/>
    <w:rsid w:val="00B63574"/>
    <w:rsid w:val="00B63611"/>
    <w:rsid w:val="00B65730"/>
    <w:rsid w:val="00B66AFA"/>
    <w:rsid w:val="00B66CC0"/>
    <w:rsid w:val="00B6726C"/>
    <w:rsid w:val="00B71B46"/>
    <w:rsid w:val="00B73972"/>
    <w:rsid w:val="00B747A1"/>
    <w:rsid w:val="00B763DE"/>
    <w:rsid w:val="00B80CB6"/>
    <w:rsid w:val="00B80FFF"/>
    <w:rsid w:val="00B827E4"/>
    <w:rsid w:val="00B82E0D"/>
    <w:rsid w:val="00B85EB1"/>
    <w:rsid w:val="00B8608B"/>
    <w:rsid w:val="00B921D2"/>
    <w:rsid w:val="00B92ECC"/>
    <w:rsid w:val="00B935B9"/>
    <w:rsid w:val="00B9425E"/>
    <w:rsid w:val="00B94571"/>
    <w:rsid w:val="00B95368"/>
    <w:rsid w:val="00B955AE"/>
    <w:rsid w:val="00B96B66"/>
    <w:rsid w:val="00B96F96"/>
    <w:rsid w:val="00B9763F"/>
    <w:rsid w:val="00BA123C"/>
    <w:rsid w:val="00BA1B58"/>
    <w:rsid w:val="00BA24DA"/>
    <w:rsid w:val="00BA34A3"/>
    <w:rsid w:val="00BA441C"/>
    <w:rsid w:val="00BA5069"/>
    <w:rsid w:val="00BA74B2"/>
    <w:rsid w:val="00BB125B"/>
    <w:rsid w:val="00BB5FFD"/>
    <w:rsid w:val="00BC098F"/>
    <w:rsid w:val="00BC3567"/>
    <w:rsid w:val="00BC4CA4"/>
    <w:rsid w:val="00BC5190"/>
    <w:rsid w:val="00BC5C80"/>
    <w:rsid w:val="00BC7B45"/>
    <w:rsid w:val="00BD07BB"/>
    <w:rsid w:val="00BD2130"/>
    <w:rsid w:val="00BD276C"/>
    <w:rsid w:val="00BD3B4E"/>
    <w:rsid w:val="00BD41AF"/>
    <w:rsid w:val="00BD5ACA"/>
    <w:rsid w:val="00BD5C9D"/>
    <w:rsid w:val="00BD6303"/>
    <w:rsid w:val="00BE0EC5"/>
    <w:rsid w:val="00BE169D"/>
    <w:rsid w:val="00BE34C6"/>
    <w:rsid w:val="00BE6A22"/>
    <w:rsid w:val="00BE6C88"/>
    <w:rsid w:val="00BE70BC"/>
    <w:rsid w:val="00BF002F"/>
    <w:rsid w:val="00BF1466"/>
    <w:rsid w:val="00BF2638"/>
    <w:rsid w:val="00BF2BF2"/>
    <w:rsid w:val="00BF2C51"/>
    <w:rsid w:val="00BF3C2B"/>
    <w:rsid w:val="00BF4C7C"/>
    <w:rsid w:val="00BF4FF3"/>
    <w:rsid w:val="00BF53F8"/>
    <w:rsid w:val="00BF7A06"/>
    <w:rsid w:val="00C021AD"/>
    <w:rsid w:val="00C05F49"/>
    <w:rsid w:val="00C06E91"/>
    <w:rsid w:val="00C07294"/>
    <w:rsid w:val="00C076BE"/>
    <w:rsid w:val="00C10695"/>
    <w:rsid w:val="00C10712"/>
    <w:rsid w:val="00C10B19"/>
    <w:rsid w:val="00C10C2D"/>
    <w:rsid w:val="00C1361B"/>
    <w:rsid w:val="00C17F23"/>
    <w:rsid w:val="00C21E42"/>
    <w:rsid w:val="00C23CED"/>
    <w:rsid w:val="00C25DA9"/>
    <w:rsid w:val="00C260E2"/>
    <w:rsid w:val="00C26BED"/>
    <w:rsid w:val="00C27A7B"/>
    <w:rsid w:val="00C27C1A"/>
    <w:rsid w:val="00C30748"/>
    <w:rsid w:val="00C30A6F"/>
    <w:rsid w:val="00C31274"/>
    <w:rsid w:val="00C31E71"/>
    <w:rsid w:val="00C33876"/>
    <w:rsid w:val="00C3483E"/>
    <w:rsid w:val="00C349BB"/>
    <w:rsid w:val="00C3670F"/>
    <w:rsid w:val="00C37550"/>
    <w:rsid w:val="00C40E22"/>
    <w:rsid w:val="00C454CA"/>
    <w:rsid w:val="00C45BEA"/>
    <w:rsid w:val="00C463F5"/>
    <w:rsid w:val="00C5359B"/>
    <w:rsid w:val="00C53A2E"/>
    <w:rsid w:val="00C541BC"/>
    <w:rsid w:val="00C54521"/>
    <w:rsid w:val="00C55A75"/>
    <w:rsid w:val="00C60D5B"/>
    <w:rsid w:val="00C625AB"/>
    <w:rsid w:val="00C64128"/>
    <w:rsid w:val="00C65063"/>
    <w:rsid w:val="00C73862"/>
    <w:rsid w:val="00C75F67"/>
    <w:rsid w:val="00C76A9D"/>
    <w:rsid w:val="00C77253"/>
    <w:rsid w:val="00C77817"/>
    <w:rsid w:val="00C8181B"/>
    <w:rsid w:val="00C8495A"/>
    <w:rsid w:val="00C85057"/>
    <w:rsid w:val="00C85E0C"/>
    <w:rsid w:val="00C878E7"/>
    <w:rsid w:val="00C9125B"/>
    <w:rsid w:val="00C91DA5"/>
    <w:rsid w:val="00C947EB"/>
    <w:rsid w:val="00C96C0C"/>
    <w:rsid w:val="00CA10B9"/>
    <w:rsid w:val="00CA1B80"/>
    <w:rsid w:val="00CA2B7B"/>
    <w:rsid w:val="00CA5278"/>
    <w:rsid w:val="00CA55BC"/>
    <w:rsid w:val="00CA6EE8"/>
    <w:rsid w:val="00CA791D"/>
    <w:rsid w:val="00CA7C23"/>
    <w:rsid w:val="00CB03A2"/>
    <w:rsid w:val="00CB0BD2"/>
    <w:rsid w:val="00CB1C6A"/>
    <w:rsid w:val="00CB1E02"/>
    <w:rsid w:val="00CB2AB4"/>
    <w:rsid w:val="00CB3100"/>
    <w:rsid w:val="00CB3C53"/>
    <w:rsid w:val="00CB5B91"/>
    <w:rsid w:val="00CB6652"/>
    <w:rsid w:val="00CB7355"/>
    <w:rsid w:val="00CB7E35"/>
    <w:rsid w:val="00CC03B1"/>
    <w:rsid w:val="00CC1E4F"/>
    <w:rsid w:val="00CC39A8"/>
    <w:rsid w:val="00CC3DD6"/>
    <w:rsid w:val="00CC4073"/>
    <w:rsid w:val="00CC520A"/>
    <w:rsid w:val="00CC6032"/>
    <w:rsid w:val="00CC606C"/>
    <w:rsid w:val="00CD0D9F"/>
    <w:rsid w:val="00CD243B"/>
    <w:rsid w:val="00CD4367"/>
    <w:rsid w:val="00CD6091"/>
    <w:rsid w:val="00CD6409"/>
    <w:rsid w:val="00CD6B1C"/>
    <w:rsid w:val="00CD6E7F"/>
    <w:rsid w:val="00CE02EA"/>
    <w:rsid w:val="00CE13E7"/>
    <w:rsid w:val="00CE36E6"/>
    <w:rsid w:val="00CE79BA"/>
    <w:rsid w:val="00CE7FD9"/>
    <w:rsid w:val="00CE7FF4"/>
    <w:rsid w:val="00CF05B5"/>
    <w:rsid w:val="00CF5065"/>
    <w:rsid w:val="00CF5C1F"/>
    <w:rsid w:val="00CF6A8F"/>
    <w:rsid w:val="00CF6CFD"/>
    <w:rsid w:val="00CF6F80"/>
    <w:rsid w:val="00D008D9"/>
    <w:rsid w:val="00D019C2"/>
    <w:rsid w:val="00D0283A"/>
    <w:rsid w:val="00D04244"/>
    <w:rsid w:val="00D04A15"/>
    <w:rsid w:val="00D05332"/>
    <w:rsid w:val="00D0639F"/>
    <w:rsid w:val="00D072DC"/>
    <w:rsid w:val="00D07905"/>
    <w:rsid w:val="00D079BE"/>
    <w:rsid w:val="00D154F5"/>
    <w:rsid w:val="00D16521"/>
    <w:rsid w:val="00D20D8F"/>
    <w:rsid w:val="00D21034"/>
    <w:rsid w:val="00D241EC"/>
    <w:rsid w:val="00D2444A"/>
    <w:rsid w:val="00D2716D"/>
    <w:rsid w:val="00D27E75"/>
    <w:rsid w:val="00D27F47"/>
    <w:rsid w:val="00D3041F"/>
    <w:rsid w:val="00D30B32"/>
    <w:rsid w:val="00D30D09"/>
    <w:rsid w:val="00D355DA"/>
    <w:rsid w:val="00D36583"/>
    <w:rsid w:val="00D36A39"/>
    <w:rsid w:val="00D403A0"/>
    <w:rsid w:val="00D436E7"/>
    <w:rsid w:val="00D4391D"/>
    <w:rsid w:val="00D43BA3"/>
    <w:rsid w:val="00D451D0"/>
    <w:rsid w:val="00D45A91"/>
    <w:rsid w:val="00D45AFB"/>
    <w:rsid w:val="00D47C53"/>
    <w:rsid w:val="00D52DFF"/>
    <w:rsid w:val="00D532D8"/>
    <w:rsid w:val="00D5406D"/>
    <w:rsid w:val="00D544EE"/>
    <w:rsid w:val="00D54501"/>
    <w:rsid w:val="00D60A22"/>
    <w:rsid w:val="00D612E3"/>
    <w:rsid w:val="00D6266E"/>
    <w:rsid w:val="00D6386C"/>
    <w:rsid w:val="00D63980"/>
    <w:rsid w:val="00D63A30"/>
    <w:rsid w:val="00D63B09"/>
    <w:rsid w:val="00D646F9"/>
    <w:rsid w:val="00D64E96"/>
    <w:rsid w:val="00D7080F"/>
    <w:rsid w:val="00D70B74"/>
    <w:rsid w:val="00D71D8A"/>
    <w:rsid w:val="00D7341A"/>
    <w:rsid w:val="00D735A1"/>
    <w:rsid w:val="00D80120"/>
    <w:rsid w:val="00D8101A"/>
    <w:rsid w:val="00D810FE"/>
    <w:rsid w:val="00D81403"/>
    <w:rsid w:val="00D814FA"/>
    <w:rsid w:val="00D90168"/>
    <w:rsid w:val="00D9222C"/>
    <w:rsid w:val="00D95B6F"/>
    <w:rsid w:val="00DA1144"/>
    <w:rsid w:val="00DA1292"/>
    <w:rsid w:val="00DA1FA9"/>
    <w:rsid w:val="00DA3B0D"/>
    <w:rsid w:val="00DA3D90"/>
    <w:rsid w:val="00DA4DA3"/>
    <w:rsid w:val="00DB1D59"/>
    <w:rsid w:val="00DB2A98"/>
    <w:rsid w:val="00DB356F"/>
    <w:rsid w:val="00DB4EDD"/>
    <w:rsid w:val="00DB68DC"/>
    <w:rsid w:val="00DC0978"/>
    <w:rsid w:val="00DC0B5C"/>
    <w:rsid w:val="00DC171E"/>
    <w:rsid w:val="00DC5153"/>
    <w:rsid w:val="00DD1F61"/>
    <w:rsid w:val="00DD3BAD"/>
    <w:rsid w:val="00DD4BE2"/>
    <w:rsid w:val="00DD4C74"/>
    <w:rsid w:val="00DD5278"/>
    <w:rsid w:val="00DD543E"/>
    <w:rsid w:val="00DD6FFE"/>
    <w:rsid w:val="00DD7CE4"/>
    <w:rsid w:val="00DE0A07"/>
    <w:rsid w:val="00DE1820"/>
    <w:rsid w:val="00DE1ABB"/>
    <w:rsid w:val="00DE3FA9"/>
    <w:rsid w:val="00DE45FB"/>
    <w:rsid w:val="00DE475E"/>
    <w:rsid w:val="00DE4B18"/>
    <w:rsid w:val="00DE7C45"/>
    <w:rsid w:val="00DF0166"/>
    <w:rsid w:val="00DF0510"/>
    <w:rsid w:val="00DF3168"/>
    <w:rsid w:val="00DF3D45"/>
    <w:rsid w:val="00DF4B5E"/>
    <w:rsid w:val="00DF4B87"/>
    <w:rsid w:val="00DF678C"/>
    <w:rsid w:val="00DF69B3"/>
    <w:rsid w:val="00DF6C67"/>
    <w:rsid w:val="00DF7496"/>
    <w:rsid w:val="00DF7E99"/>
    <w:rsid w:val="00E023DA"/>
    <w:rsid w:val="00E04ACC"/>
    <w:rsid w:val="00E05859"/>
    <w:rsid w:val="00E05DD3"/>
    <w:rsid w:val="00E0797E"/>
    <w:rsid w:val="00E1014D"/>
    <w:rsid w:val="00E102E6"/>
    <w:rsid w:val="00E13B77"/>
    <w:rsid w:val="00E152BA"/>
    <w:rsid w:val="00E15DA6"/>
    <w:rsid w:val="00E16B43"/>
    <w:rsid w:val="00E16C43"/>
    <w:rsid w:val="00E17D4C"/>
    <w:rsid w:val="00E21A9F"/>
    <w:rsid w:val="00E23D80"/>
    <w:rsid w:val="00E242CF"/>
    <w:rsid w:val="00E251CC"/>
    <w:rsid w:val="00E26896"/>
    <w:rsid w:val="00E336E3"/>
    <w:rsid w:val="00E33E11"/>
    <w:rsid w:val="00E35BB8"/>
    <w:rsid w:val="00E365BF"/>
    <w:rsid w:val="00E3688D"/>
    <w:rsid w:val="00E36A1C"/>
    <w:rsid w:val="00E40458"/>
    <w:rsid w:val="00E41326"/>
    <w:rsid w:val="00E422ED"/>
    <w:rsid w:val="00E42649"/>
    <w:rsid w:val="00E43655"/>
    <w:rsid w:val="00E43BD1"/>
    <w:rsid w:val="00E443AB"/>
    <w:rsid w:val="00E44AEC"/>
    <w:rsid w:val="00E44D12"/>
    <w:rsid w:val="00E46564"/>
    <w:rsid w:val="00E5002E"/>
    <w:rsid w:val="00E503F8"/>
    <w:rsid w:val="00E513AA"/>
    <w:rsid w:val="00E52774"/>
    <w:rsid w:val="00E52B53"/>
    <w:rsid w:val="00E54E69"/>
    <w:rsid w:val="00E567A2"/>
    <w:rsid w:val="00E57C4E"/>
    <w:rsid w:val="00E603E5"/>
    <w:rsid w:val="00E607C7"/>
    <w:rsid w:val="00E6237B"/>
    <w:rsid w:val="00E64D6A"/>
    <w:rsid w:val="00E64F15"/>
    <w:rsid w:val="00E65674"/>
    <w:rsid w:val="00E67A48"/>
    <w:rsid w:val="00E67C04"/>
    <w:rsid w:val="00E67E83"/>
    <w:rsid w:val="00E7070A"/>
    <w:rsid w:val="00E763D3"/>
    <w:rsid w:val="00E7665B"/>
    <w:rsid w:val="00E767CA"/>
    <w:rsid w:val="00E839FB"/>
    <w:rsid w:val="00E83E56"/>
    <w:rsid w:val="00E8432F"/>
    <w:rsid w:val="00E844BB"/>
    <w:rsid w:val="00E85A3C"/>
    <w:rsid w:val="00E85EEE"/>
    <w:rsid w:val="00E91197"/>
    <w:rsid w:val="00E91D8B"/>
    <w:rsid w:val="00E95387"/>
    <w:rsid w:val="00E97475"/>
    <w:rsid w:val="00EA0286"/>
    <w:rsid w:val="00EA1681"/>
    <w:rsid w:val="00EA419C"/>
    <w:rsid w:val="00EA4F5A"/>
    <w:rsid w:val="00EA6079"/>
    <w:rsid w:val="00EB1B52"/>
    <w:rsid w:val="00EB1F4F"/>
    <w:rsid w:val="00EB2A57"/>
    <w:rsid w:val="00EB373A"/>
    <w:rsid w:val="00EB411C"/>
    <w:rsid w:val="00EB6272"/>
    <w:rsid w:val="00EB78B6"/>
    <w:rsid w:val="00EB7D51"/>
    <w:rsid w:val="00EB7DA2"/>
    <w:rsid w:val="00EC10AF"/>
    <w:rsid w:val="00EC1311"/>
    <w:rsid w:val="00EC1E49"/>
    <w:rsid w:val="00EC2721"/>
    <w:rsid w:val="00EC28BC"/>
    <w:rsid w:val="00EC3749"/>
    <w:rsid w:val="00EC5043"/>
    <w:rsid w:val="00EC568B"/>
    <w:rsid w:val="00EC7053"/>
    <w:rsid w:val="00ED4250"/>
    <w:rsid w:val="00ED4442"/>
    <w:rsid w:val="00ED5199"/>
    <w:rsid w:val="00ED51D0"/>
    <w:rsid w:val="00ED647B"/>
    <w:rsid w:val="00EE0175"/>
    <w:rsid w:val="00EE083B"/>
    <w:rsid w:val="00EE241C"/>
    <w:rsid w:val="00EE52B7"/>
    <w:rsid w:val="00EF0498"/>
    <w:rsid w:val="00EF17F3"/>
    <w:rsid w:val="00EF7782"/>
    <w:rsid w:val="00F0205F"/>
    <w:rsid w:val="00F02963"/>
    <w:rsid w:val="00F0358C"/>
    <w:rsid w:val="00F03CE3"/>
    <w:rsid w:val="00F03FFD"/>
    <w:rsid w:val="00F048FB"/>
    <w:rsid w:val="00F049A0"/>
    <w:rsid w:val="00F04FC4"/>
    <w:rsid w:val="00F0538C"/>
    <w:rsid w:val="00F06DA0"/>
    <w:rsid w:val="00F070D8"/>
    <w:rsid w:val="00F073E1"/>
    <w:rsid w:val="00F11ADC"/>
    <w:rsid w:val="00F1244C"/>
    <w:rsid w:val="00F13516"/>
    <w:rsid w:val="00F15011"/>
    <w:rsid w:val="00F15704"/>
    <w:rsid w:val="00F16705"/>
    <w:rsid w:val="00F177BB"/>
    <w:rsid w:val="00F17C1E"/>
    <w:rsid w:val="00F22FCC"/>
    <w:rsid w:val="00F230DD"/>
    <w:rsid w:val="00F23296"/>
    <w:rsid w:val="00F233B6"/>
    <w:rsid w:val="00F24625"/>
    <w:rsid w:val="00F303F7"/>
    <w:rsid w:val="00F31518"/>
    <w:rsid w:val="00F31742"/>
    <w:rsid w:val="00F319A8"/>
    <w:rsid w:val="00F3262C"/>
    <w:rsid w:val="00F35DC3"/>
    <w:rsid w:val="00F35EF9"/>
    <w:rsid w:val="00F37925"/>
    <w:rsid w:val="00F40B48"/>
    <w:rsid w:val="00F40FD8"/>
    <w:rsid w:val="00F42DF4"/>
    <w:rsid w:val="00F4325E"/>
    <w:rsid w:val="00F4472E"/>
    <w:rsid w:val="00F46961"/>
    <w:rsid w:val="00F46C7D"/>
    <w:rsid w:val="00F46CB6"/>
    <w:rsid w:val="00F51736"/>
    <w:rsid w:val="00F51F64"/>
    <w:rsid w:val="00F54408"/>
    <w:rsid w:val="00F56160"/>
    <w:rsid w:val="00F568B7"/>
    <w:rsid w:val="00F578E4"/>
    <w:rsid w:val="00F6611F"/>
    <w:rsid w:val="00F70BA4"/>
    <w:rsid w:val="00F71F8B"/>
    <w:rsid w:val="00F75176"/>
    <w:rsid w:val="00F7760C"/>
    <w:rsid w:val="00F778A3"/>
    <w:rsid w:val="00F77CA3"/>
    <w:rsid w:val="00F80CE3"/>
    <w:rsid w:val="00F81BDD"/>
    <w:rsid w:val="00F82A75"/>
    <w:rsid w:val="00F848F5"/>
    <w:rsid w:val="00F84ECA"/>
    <w:rsid w:val="00F86E33"/>
    <w:rsid w:val="00F90F65"/>
    <w:rsid w:val="00F91779"/>
    <w:rsid w:val="00F93EEA"/>
    <w:rsid w:val="00F93EF4"/>
    <w:rsid w:val="00F951DE"/>
    <w:rsid w:val="00F9545E"/>
    <w:rsid w:val="00FA0EF2"/>
    <w:rsid w:val="00FA20B5"/>
    <w:rsid w:val="00FA273F"/>
    <w:rsid w:val="00FA48F8"/>
    <w:rsid w:val="00FA7A14"/>
    <w:rsid w:val="00FB1C6E"/>
    <w:rsid w:val="00FB20B8"/>
    <w:rsid w:val="00FB37E7"/>
    <w:rsid w:val="00FB4ACB"/>
    <w:rsid w:val="00FB5FB6"/>
    <w:rsid w:val="00FB62D0"/>
    <w:rsid w:val="00FB6960"/>
    <w:rsid w:val="00FC0626"/>
    <w:rsid w:val="00FC362E"/>
    <w:rsid w:val="00FC4008"/>
    <w:rsid w:val="00FC4A11"/>
    <w:rsid w:val="00FC6227"/>
    <w:rsid w:val="00FD1FD4"/>
    <w:rsid w:val="00FD2894"/>
    <w:rsid w:val="00FD5340"/>
    <w:rsid w:val="00FD6772"/>
    <w:rsid w:val="00FD6D44"/>
    <w:rsid w:val="00FE01E7"/>
    <w:rsid w:val="00FE21AC"/>
    <w:rsid w:val="00FE27E5"/>
    <w:rsid w:val="00FE2A18"/>
    <w:rsid w:val="00FE2F83"/>
    <w:rsid w:val="00FE3360"/>
    <w:rsid w:val="00FE4E8D"/>
    <w:rsid w:val="00FE786C"/>
    <w:rsid w:val="00FE7947"/>
    <w:rsid w:val="00FE7EB1"/>
    <w:rsid w:val="00FF0110"/>
    <w:rsid w:val="00FF0CD7"/>
    <w:rsid w:val="00FF0DC6"/>
    <w:rsid w:val="00FF1C3C"/>
    <w:rsid w:val="00FF1CBA"/>
    <w:rsid w:val="00FF252B"/>
    <w:rsid w:val="00FF25E0"/>
    <w:rsid w:val="00FF452C"/>
    <w:rsid w:val="00FF6639"/>
    <w:rsid w:val="00FF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B1FBB8"/>
  <w15:docId w15:val="{3B884CDF-C6A0-4015-8A25-44784203B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pPr>
        <w:ind w:left="709" w:hanging="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D36"/>
  </w:style>
  <w:style w:type="paragraph" w:styleId="Heading1">
    <w:name w:val="heading 1"/>
    <w:basedOn w:val="Normal"/>
    <w:next w:val="Normal"/>
    <w:link w:val="Heading1Char"/>
    <w:qFormat/>
    <w:rsid w:val="00304871"/>
    <w:pPr>
      <w:keepNext/>
      <w:spacing w:before="240" w:after="60"/>
      <w:outlineLvl w:val="0"/>
    </w:pPr>
    <w:rPr>
      <w:b/>
      <w:color w:val="365F91" w:themeColor="accent1" w:themeShade="BF"/>
      <w:kern w:val="28"/>
      <w:sz w:val="28"/>
    </w:rPr>
  </w:style>
  <w:style w:type="paragraph" w:styleId="Heading2">
    <w:name w:val="heading 2"/>
    <w:basedOn w:val="Normal"/>
    <w:next w:val="Normal"/>
    <w:link w:val="Heading2Char"/>
    <w:qFormat/>
    <w:rsid w:val="000E538D"/>
    <w:pPr>
      <w:keepNext/>
      <w:spacing w:before="240" w:after="120"/>
      <w:outlineLvl w:val="1"/>
    </w:pPr>
    <w:rPr>
      <w:b/>
      <w:color w:val="365F91" w:themeColor="accent1" w:themeShade="BF"/>
      <w:sz w:val="24"/>
      <w:lang w:eastAsia="x-none"/>
    </w:rPr>
  </w:style>
  <w:style w:type="paragraph" w:styleId="Heading3">
    <w:name w:val="heading 3"/>
    <w:basedOn w:val="Normal"/>
    <w:next w:val="Normal"/>
    <w:link w:val="Heading3Char"/>
    <w:qFormat/>
    <w:rsid w:val="000E538D"/>
    <w:pPr>
      <w:keepNext/>
      <w:spacing w:before="240" w:after="120"/>
      <w:outlineLvl w:val="2"/>
    </w:pPr>
    <w:rPr>
      <w:rFonts w:cs="Arial"/>
      <w:b/>
      <w:bCs/>
      <w:i/>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123C"/>
    <w:pPr>
      <w:tabs>
        <w:tab w:val="center" w:pos="4153"/>
        <w:tab w:val="right" w:pos="8306"/>
      </w:tabs>
    </w:pPr>
  </w:style>
  <w:style w:type="character" w:styleId="PageNumber">
    <w:name w:val="page number"/>
    <w:basedOn w:val="DefaultParagraphFont"/>
    <w:rsid w:val="00BA123C"/>
  </w:style>
  <w:style w:type="paragraph" w:styleId="Footer">
    <w:name w:val="footer"/>
    <w:basedOn w:val="Normal"/>
    <w:link w:val="FooterChar"/>
    <w:uiPriority w:val="99"/>
    <w:rsid w:val="00BA123C"/>
    <w:pPr>
      <w:tabs>
        <w:tab w:val="center" w:pos="4153"/>
        <w:tab w:val="right" w:pos="8306"/>
      </w:tabs>
    </w:pPr>
  </w:style>
  <w:style w:type="paragraph" w:styleId="TOC1">
    <w:name w:val="toc 1"/>
    <w:basedOn w:val="Normal"/>
    <w:next w:val="Normal"/>
    <w:autoRedefine/>
    <w:uiPriority w:val="39"/>
    <w:qFormat/>
    <w:rsid w:val="009F6C93"/>
    <w:pPr>
      <w:tabs>
        <w:tab w:val="left" w:pos="400"/>
        <w:tab w:val="right" w:leader="dot" w:pos="8628"/>
      </w:tabs>
      <w:spacing w:before="120" w:after="120"/>
    </w:pPr>
    <w:rPr>
      <w:b/>
      <w:caps/>
    </w:rPr>
  </w:style>
  <w:style w:type="paragraph" w:styleId="TOC2">
    <w:name w:val="toc 2"/>
    <w:basedOn w:val="Normal"/>
    <w:next w:val="Normal"/>
    <w:autoRedefine/>
    <w:uiPriority w:val="39"/>
    <w:rsid w:val="003447A8"/>
    <w:pPr>
      <w:tabs>
        <w:tab w:val="right" w:leader="dot" w:pos="8630"/>
      </w:tabs>
      <w:ind w:hanging="283"/>
    </w:pPr>
    <w:rPr>
      <w:smallCaps/>
    </w:rPr>
  </w:style>
  <w:style w:type="paragraph" w:styleId="BodyText">
    <w:name w:val="Body Text"/>
    <w:basedOn w:val="Normal"/>
    <w:link w:val="BodyTextChar"/>
    <w:rsid w:val="00BA123C"/>
    <w:rPr>
      <w:sz w:val="24"/>
      <w:lang w:eastAsia="x-none"/>
    </w:rPr>
  </w:style>
  <w:style w:type="paragraph" w:styleId="FootnoteText">
    <w:name w:val="footnote text"/>
    <w:basedOn w:val="Normal"/>
    <w:semiHidden/>
    <w:rsid w:val="00BA123C"/>
  </w:style>
  <w:style w:type="character" w:styleId="FootnoteReference">
    <w:name w:val="footnote reference"/>
    <w:semiHidden/>
    <w:rsid w:val="00BA123C"/>
    <w:rPr>
      <w:vertAlign w:val="superscript"/>
    </w:rPr>
  </w:style>
  <w:style w:type="character" w:styleId="CommentReference">
    <w:name w:val="annotation reference"/>
    <w:semiHidden/>
    <w:rsid w:val="00656D9F"/>
    <w:rPr>
      <w:sz w:val="16"/>
      <w:szCs w:val="16"/>
    </w:rPr>
  </w:style>
  <w:style w:type="paragraph" w:styleId="CommentText">
    <w:name w:val="annotation text"/>
    <w:basedOn w:val="Normal"/>
    <w:semiHidden/>
    <w:rsid w:val="00656D9F"/>
  </w:style>
  <w:style w:type="paragraph" w:styleId="CommentSubject">
    <w:name w:val="annotation subject"/>
    <w:basedOn w:val="CommentText"/>
    <w:next w:val="CommentText"/>
    <w:semiHidden/>
    <w:rsid w:val="00656D9F"/>
    <w:rPr>
      <w:b/>
      <w:bCs/>
    </w:rPr>
  </w:style>
  <w:style w:type="paragraph" w:styleId="BalloonText">
    <w:name w:val="Balloon Text"/>
    <w:basedOn w:val="Normal"/>
    <w:semiHidden/>
    <w:rsid w:val="00656D9F"/>
    <w:rPr>
      <w:rFonts w:ascii="Tahoma" w:hAnsi="Tahoma" w:cs="Tahoma"/>
      <w:sz w:val="16"/>
      <w:szCs w:val="16"/>
    </w:rPr>
  </w:style>
  <w:style w:type="paragraph" w:customStyle="1" w:styleId="References">
    <w:name w:val="References"/>
    <w:basedOn w:val="Normal"/>
    <w:rsid w:val="00B6726C"/>
    <w:pPr>
      <w:keepNext/>
      <w:spacing w:before="120" w:after="240" w:line="320" w:lineRule="atLeast"/>
      <w:ind w:left="284" w:right="-6"/>
    </w:pPr>
    <w:rPr>
      <w:sz w:val="22"/>
      <w:lang w:val="en-NZ"/>
    </w:rPr>
  </w:style>
  <w:style w:type="paragraph" w:styleId="Caption">
    <w:name w:val="caption"/>
    <w:basedOn w:val="Normal"/>
    <w:next w:val="Normal"/>
    <w:qFormat/>
    <w:rsid w:val="0009096C"/>
    <w:pPr>
      <w:spacing w:before="120" w:after="120"/>
    </w:pPr>
    <w:rPr>
      <w:b/>
      <w:bCs/>
    </w:rPr>
  </w:style>
  <w:style w:type="paragraph" w:styleId="TableofFigures">
    <w:name w:val="table of figures"/>
    <w:basedOn w:val="Normal"/>
    <w:next w:val="Normal"/>
    <w:uiPriority w:val="99"/>
    <w:rsid w:val="008A617D"/>
    <w:rPr>
      <w:iCs/>
    </w:rPr>
  </w:style>
  <w:style w:type="character" w:styleId="Hyperlink">
    <w:name w:val="Hyperlink"/>
    <w:uiPriority w:val="99"/>
    <w:rsid w:val="008A617D"/>
    <w:rPr>
      <w:color w:val="0000FF"/>
      <w:u w:val="single"/>
    </w:rPr>
  </w:style>
  <w:style w:type="paragraph" w:customStyle="1" w:styleId="Normalbodytext">
    <w:name w:val="Normal body text"/>
    <w:basedOn w:val="Normal"/>
    <w:rsid w:val="001E10CA"/>
    <w:pPr>
      <w:spacing w:before="120" w:after="240" w:line="320" w:lineRule="atLeast"/>
    </w:pPr>
    <w:rPr>
      <w:sz w:val="22"/>
      <w:lang w:val="en-NZ"/>
    </w:rPr>
  </w:style>
  <w:style w:type="table" w:styleId="TableGrid">
    <w:name w:val="Table Grid"/>
    <w:basedOn w:val="TableNormal"/>
    <w:rsid w:val="00BE0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A3967"/>
    <w:pPr>
      <w:shd w:val="clear" w:color="auto" w:fill="000080"/>
    </w:pPr>
    <w:rPr>
      <w:rFonts w:ascii="Tahoma" w:hAnsi="Tahoma" w:cs="Tahoma"/>
    </w:rPr>
  </w:style>
  <w:style w:type="character" w:customStyle="1" w:styleId="apple-style-span">
    <w:name w:val="apple-style-span"/>
    <w:basedOn w:val="DefaultParagraphFont"/>
    <w:rsid w:val="00403EC7"/>
  </w:style>
  <w:style w:type="character" w:customStyle="1" w:styleId="Heading2Char">
    <w:name w:val="Heading 2 Char"/>
    <w:link w:val="Heading2"/>
    <w:rsid w:val="000E538D"/>
    <w:rPr>
      <w:b/>
      <w:color w:val="365F91" w:themeColor="accent1" w:themeShade="BF"/>
      <w:sz w:val="24"/>
      <w:lang w:eastAsia="x-none"/>
    </w:rPr>
  </w:style>
  <w:style w:type="character" w:customStyle="1" w:styleId="BodyTextChar">
    <w:name w:val="Body Text Char"/>
    <w:link w:val="BodyText"/>
    <w:rsid w:val="00CB6652"/>
    <w:rPr>
      <w:sz w:val="24"/>
      <w:lang w:val="en-AU"/>
    </w:rPr>
  </w:style>
  <w:style w:type="paragraph" w:styleId="TOC3">
    <w:name w:val="toc 3"/>
    <w:basedOn w:val="Normal"/>
    <w:next w:val="Normal"/>
    <w:autoRedefine/>
    <w:uiPriority w:val="39"/>
    <w:unhideWhenUsed/>
    <w:rsid w:val="003447A8"/>
    <w:pPr>
      <w:tabs>
        <w:tab w:val="right" w:leader="dot" w:pos="8630"/>
      </w:tabs>
      <w:ind w:firstLine="142"/>
    </w:pPr>
  </w:style>
  <w:style w:type="table" w:customStyle="1" w:styleId="TableGrid1">
    <w:name w:val="Table Grid1"/>
    <w:basedOn w:val="TableNormal"/>
    <w:next w:val="TableGrid"/>
    <w:rsid w:val="00D63B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77B48"/>
  </w:style>
  <w:style w:type="character" w:customStyle="1" w:styleId="EndnoteTextChar">
    <w:name w:val="Endnote Text Char"/>
    <w:basedOn w:val="DefaultParagraphFont"/>
    <w:link w:val="EndnoteText"/>
    <w:uiPriority w:val="99"/>
    <w:semiHidden/>
    <w:rsid w:val="00577B48"/>
    <w:rPr>
      <w:lang w:val="en-AU"/>
    </w:rPr>
  </w:style>
  <w:style w:type="character" w:styleId="EndnoteReference">
    <w:name w:val="endnote reference"/>
    <w:basedOn w:val="DefaultParagraphFont"/>
    <w:uiPriority w:val="99"/>
    <w:semiHidden/>
    <w:unhideWhenUsed/>
    <w:rsid w:val="00577B48"/>
    <w:rPr>
      <w:vertAlign w:val="superscript"/>
    </w:rPr>
  </w:style>
  <w:style w:type="paragraph" w:styleId="TOCHeading">
    <w:name w:val="TOC Heading"/>
    <w:basedOn w:val="Heading1"/>
    <w:next w:val="Normal"/>
    <w:link w:val="TOCHeadingChar"/>
    <w:uiPriority w:val="39"/>
    <w:unhideWhenUsed/>
    <w:qFormat/>
    <w:rsid w:val="00AC6422"/>
    <w:pPr>
      <w:keepLines/>
      <w:spacing w:after="0"/>
      <w:outlineLvl w:val="9"/>
    </w:pPr>
    <w:rPr>
      <w:rFonts w:asciiTheme="majorHAnsi" w:eastAsiaTheme="majorEastAsia" w:hAnsiTheme="majorHAnsi" w:cstheme="majorBidi"/>
      <w:b w:val="0"/>
      <w:kern w:val="0"/>
      <w:sz w:val="32"/>
      <w:szCs w:val="32"/>
    </w:rPr>
  </w:style>
  <w:style w:type="character" w:customStyle="1" w:styleId="HeaderChar">
    <w:name w:val="Header Char"/>
    <w:basedOn w:val="DefaultParagraphFont"/>
    <w:link w:val="Header"/>
    <w:rsid w:val="00AC6422"/>
    <w:rPr>
      <w:lang w:val="en-AU"/>
    </w:rPr>
  </w:style>
  <w:style w:type="character" w:customStyle="1" w:styleId="FooterChar">
    <w:name w:val="Footer Char"/>
    <w:basedOn w:val="DefaultParagraphFont"/>
    <w:link w:val="Footer"/>
    <w:uiPriority w:val="99"/>
    <w:rsid w:val="00AC6422"/>
    <w:rPr>
      <w:lang w:val="en-AU"/>
    </w:rPr>
  </w:style>
  <w:style w:type="paragraph" w:customStyle="1" w:styleId="Default">
    <w:name w:val="Default"/>
    <w:rsid w:val="00DB356F"/>
    <w:pPr>
      <w:autoSpaceDE w:val="0"/>
      <w:autoSpaceDN w:val="0"/>
      <w:adjustRightInd w:val="0"/>
    </w:pPr>
    <w:rPr>
      <w:rFonts w:cs="Calibri"/>
      <w:color w:val="000000"/>
      <w:sz w:val="24"/>
      <w:szCs w:val="24"/>
      <w:lang w:val="en-NZ"/>
    </w:rPr>
  </w:style>
  <w:style w:type="paragraph" w:customStyle="1" w:styleId="Style1">
    <w:name w:val="Style1"/>
    <w:basedOn w:val="TOCHeading"/>
    <w:link w:val="Style1Char"/>
    <w:qFormat/>
    <w:rsid w:val="00C05F49"/>
  </w:style>
  <w:style w:type="character" w:customStyle="1" w:styleId="Heading1Char">
    <w:name w:val="Heading 1 Char"/>
    <w:basedOn w:val="DefaultParagraphFont"/>
    <w:link w:val="Heading1"/>
    <w:rsid w:val="00C05F49"/>
    <w:rPr>
      <w:b/>
      <w:color w:val="365F91" w:themeColor="accent1" w:themeShade="BF"/>
      <w:kern w:val="28"/>
      <w:sz w:val="28"/>
    </w:rPr>
  </w:style>
  <w:style w:type="character" w:customStyle="1" w:styleId="TOCHeadingChar">
    <w:name w:val="TOC Heading Char"/>
    <w:basedOn w:val="Heading1Char"/>
    <w:link w:val="TOCHeading"/>
    <w:uiPriority w:val="39"/>
    <w:rsid w:val="00C05F49"/>
    <w:rPr>
      <w:rFonts w:asciiTheme="majorHAnsi" w:eastAsiaTheme="majorEastAsia" w:hAnsiTheme="majorHAnsi" w:cstheme="majorBidi"/>
      <w:b w:val="0"/>
      <w:color w:val="365F91" w:themeColor="accent1" w:themeShade="BF"/>
      <w:kern w:val="28"/>
      <w:sz w:val="32"/>
      <w:szCs w:val="32"/>
    </w:rPr>
  </w:style>
  <w:style w:type="character" w:customStyle="1" w:styleId="Style1Char">
    <w:name w:val="Style1 Char"/>
    <w:basedOn w:val="TOCHeadingChar"/>
    <w:link w:val="Style1"/>
    <w:rsid w:val="00C05F49"/>
    <w:rPr>
      <w:rFonts w:asciiTheme="majorHAnsi" w:eastAsiaTheme="majorEastAsia" w:hAnsiTheme="majorHAnsi" w:cstheme="majorBidi"/>
      <w:b w:val="0"/>
      <w:color w:val="365F91" w:themeColor="accent1" w:themeShade="BF"/>
      <w:kern w:val="28"/>
      <w:sz w:val="32"/>
      <w:szCs w:val="32"/>
    </w:rPr>
  </w:style>
  <w:style w:type="character" w:customStyle="1" w:styleId="Heading3Char">
    <w:name w:val="Heading 3 Char"/>
    <w:basedOn w:val="DefaultParagraphFont"/>
    <w:link w:val="Heading3"/>
    <w:rsid w:val="00344D81"/>
    <w:rPr>
      <w:rFonts w:cs="Arial"/>
      <w:b/>
      <w:bCs/>
      <w:i/>
      <w:color w:val="365F91" w:themeColor="accent1" w:themeShade="BF"/>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2346">
      <w:bodyDiv w:val="1"/>
      <w:marLeft w:val="0"/>
      <w:marRight w:val="0"/>
      <w:marTop w:val="0"/>
      <w:marBottom w:val="0"/>
      <w:divBdr>
        <w:top w:val="none" w:sz="0" w:space="0" w:color="auto"/>
        <w:left w:val="none" w:sz="0" w:space="0" w:color="auto"/>
        <w:bottom w:val="none" w:sz="0" w:space="0" w:color="auto"/>
        <w:right w:val="none" w:sz="0" w:space="0" w:color="auto"/>
      </w:divBdr>
    </w:div>
    <w:div w:id="20086602">
      <w:bodyDiv w:val="1"/>
      <w:marLeft w:val="0"/>
      <w:marRight w:val="0"/>
      <w:marTop w:val="0"/>
      <w:marBottom w:val="0"/>
      <w:divBdr>
        <w:top w:val="none" w:sz="0" w:space="0" w:color="auto"/>
        <w:left w:val="none" w:sz="0" w:space="0" w:color="auto"/>
        <w:bottom w:val="none" w:sz="0" w:space="0" w:color="auto"/>
        <w:right w:val="none" w:sz="0" w:space="0" w:color="auto"/>
      </w:divBdr>
    </w:div>
    <w:div w:id="20865484">
      <w:bodyDiv w:val="1"/>
      <w:marLeft w:val="0"/>
      <w:marRight w:val="0"/>
      <w:marTop w:val="0"/>
      <w:marBottom w:val="0"/>
      <w:divBdr>
        <w:top w:val="none" w:sz="0" w:space="0" w:color="auto"/>
        <w:left w:val="none" w:sz="0" w:space="0" w:color="auto"/>
        <w:bottom w:val="none" w:sz="0" w:space="0" w:color="auto"/>
        <w:right w:val="none" w:sz="0" w:space="0" w:color="auto"/>
      </w:divBdr>
    </w:div>
    <w:div w:id="30962521">
      <w:bodyDiv w:val="1"/>
      <w:marLeft w:val="0"/>
      <w:marRight w:val="0"/>
      <w:marTop w:val="0"/>
      <w:marBottom w:val="0"/>
      <w:divBdr>
        <w:top w:val="none" w:sz="0" w:space="0" w:color="auto"/>
        <w:left w:val="none" w:sz="0" w:space="0" w:color="auto"/>
        <w:bottom w:val="none" w:sz="0" w:space="0" w:color="auto"/>
        <w:right w:val="none" w:sz="0" w:space="0" w:color="auto"/>
      </w:divBdr>
    </w:div>
    <w:div w:id="34736793">
      <w:bodyDiv w:val="1"/>
      <w:marLeft w:val="0"/>
      <w:marRight w:val="0"/>
      <w:marTop w:val="0"/>
      <w:marBottom w:val="0"/>
      <w:divBdr>
        <w:top w:val="none" w:sz="0" w:space="0" w:color="auto"/>
        <w:left w:val="none" w:sz="0" w:space="0" w:color="auto"/>
        <w:bottom w:val="none" w:sz="0" w:space="0" w:color="auto"/>
        <w:right w:val="none" w:sz="0" w:space="0" w:color="auto"/>
      </w:divBdr>
    </w:div>
    <w:div w:id="36508778">
      <w:bodyDiv w:val="1"/>
      <w:marLeft w:val="0"/>
      <w:marRight w:val="0"/>
      <w:marTop w:val="0"/>
      <w:marBottom w:val="0"/>
      <w:divBdr>
        <w:top w:val="none" w:sz="0" w:space="0" w:color="auto"/>
        <w:left w:val="none" w:sz="0" w:space="0" w:color="auto"/>
        <w:bottom w:val="none" w:sz="0" w:space="0" w:color="auto"/>
        <w:right w:val="none" w:sz="0" w:space="0" w:color="auto"/>
      </w:divBdr>
    </w:div>
    <w:div w:id="44911820">
      <w:bodyDiv w:val="1"/>
      <w:marLeft w:val="0"/>
      <w:marRight w:val="0"/>
      <w:marTop w:val="0"/>
      <w:marBottom w:val="0"/>
      <w:divBdr>
        <w:top w:val="none" w:sz="0" w:space="0" w:color="auto"/>
        <w:left w:val="none" w:sz="0" w:space="0" w:color="auto"/>
        <w:bottom w:val="none" w:sz="0" w:space="0" w:color="auto"/>
        <w:right w:val="none" w:sz="0" w:space="0" w:color="auto"/>
      </w:divBdr>
    </w:div>
    <w:div w:id="56900033">
      <w:bodyDiv w:val="1"/>
      <w:marLeft w:val="0"/>
      <w:marRight w:val="0"/>
      <w:marTop w:val="0"/>
      <w:marBottom w:val="0"/>
      <w:divBdr>
        <w:top w:val="none" w:sz="0" w:space="0" w:color="auto"/>
        <w:left w:val="none" w:sz="0" w:space="0" w:color="auto"/>
        <w:bottom w:val="none" w:sz="0" w:space="0" w:color="auto"/>
        <w:right w:val="none" w:sz="0" w:space="0" w:color="auto"/>
      </w:divBdr>
    </w:div>
    <w:div w:id="57367568">
      <w:bodyDiv w:val="1"/>
      <w:marLeft w:val="0"/>
      <w:marRight w:val="0"/>
      <w:marTop w:val="0"/>
      <w:marBottom w:val="0"/>
      <w:divBdr>
        <w:top w:val="none" w:sz="0" w:space="0" w:color="auto"/>
        <w:left w:val="none" w:sz="0" w:space="0" w:color="auto"/>
        <w:bottom w:val="none" w:sz="0" w:space="0" w:color="auto"/>
        <w:right w:val="none" w:sz="0" w:space="0" w:color="auto"/>
      </w:divBdr>
    </w:div>
    <w:div w:id="61830970">
      <w:bodyDiv w:val="1"/>
      <w:marLeft w:val="0"/>
      <w:marRight w:val="0"/>
      <w:marTop w:val="0"/>
      <w:marBottom w:val="0"/>
      <w:divBdr>
        <w:top w:val="none" w:sz="0" w:space="0" w:color="auto"/>
        <w:left w:val="none" w:sz="0" w:space="0" w:color="auto"/>
        <w:bottom w:val="none" w:sz="0" w:space="0" w:color="auto"/>
        <w:right w:val="none" w:sz="0" w:space="0" w:color="auto"/>
      </w:divBdr>
    </w:div>
    <w:div w:id="62870209">
      <w:bodyDiv w:val="1"/>
      <w:marLeft w:val="0"/>
      <w:marRight w:val="0"/>
      <w:marTop w:val="0"/>
      <w:marBottom w:val="0"/>
      <w:divBdr>
        <w:top w:val="none" w:sz="0" w:space="0" w:color="auto"/>
        <w:left w:val="none" w:sz="0" w:space="0" w:color="auto"/>
        <w:bottom w:val="none" w:sz="0" w:space="0" w:color="auto"/>
        <w:right w:val="none" w:sz="0" w:space="0" w:color="auto"/>
      </w:divBdr>
    </w:div>
    <w:div w:id="68160832">
      <w:bodyDiv w:val="1"/>
      <w:marLeft w:val="0"/>
      <w:marRight w:val="0"/>
      <w:marTop w:val="0"/>
      <w:marBottom w:val="0"/>
      <w:divBdr>
        <w:top w:val="none" w:sz="0" w:space="0" w:color="auto"/>
        <w:left w:val="none" w:sz="0" w:space="0" w:color="auto"/>
        <w:bottom w:val="none" w:sz="0" w:space="0" w:color="auto"/>
        <w:right w:val="none" w:sz="0" w:space="0" w:color="auto"/>
      </w:divBdr>
    </w:div>
    <w:div w:id="70272887">
      <w:bodyDiv w:val="1"/>
      <w:marLeft w:val="0"/>
      <w:marRight w:val="0"/>
      <w:marTop w:val="0"/>
      <w:marBottom w:val="0"/>
      <w:divBdr>
        <w:top w:val="none" w:sz="0" w:space="0" w:color="auto"/>
        <w:left w:val="none" w:sz="0" w:space="0" w:color="auto"/>
        <w:bottom w:val="none" w:sz="0" w:space="0" w:color="auto"/>
        <w:right w:val="none" w:sz="0" w:space="0" w:color="auto"/>
      </w:divBdr>
    </w:div>
    <w:div w:id="75442694">
      <w:bodyDiv w:val="1"/>
      <w:marLeft w:val="0"/>
      <w:marRight w:val="0"/>
      <w:marTop w:val="0"/>
      <w:marBottom w:val="0"/>
      <w:divBdr>
        <w:top w:val="none" w:sz="0" w:space="0" w:color="auto"/>
        <w:left w:val="none" w:sz="0" w:space="0" w:color="auto"/>
        <w:bottom w:val="none" w:sz="0" w:space="0" w:color="auto"/>
        <w:right w:val="none" w:sz="0" w:space="0" w:color="auto"/>
      </w:divBdr>
    </w:div>
    <w:div w:id="76905160">
      <w:bodyDiv w:val="1"/>
      <w:marLeft w:val="0"/>
      <w:marRight w:val="0"/>
      <w:marTop w:val="0"/>
      <w:marBottom w:val="0"/>
      <w:divBdr>
        <w:top w:val="none" w:sz="0" w:space="0" w:color="auto"/>
        <w:left w:val="none" w:sz="0" w:space="0" w:color="auto"/>
        <w:bottom w:val="none" w:sz="0" w:space="0" w:color="auto"/>
        <w:right w:val="none" w:sz="0" w:space="0" w:color="auto"/>
      </w:divBdr>
    </w:div>
    <w:div w:id="79521016">
      <w:bodyDiv w:val="1"/>
      <w:marLeft w:val="0"/>
      <w:marRight w:val="0"/>
      <w:marTop w:val="0"/>
      <w:marBottom w:val="0"/>
      <w:divBdr>
        <w:top w:val="none" w:sz="0" w:space="0" w:color="auto"/>
        <w:left w:val="none" w:sz="0" w:space="0" w:color="auto"/>
        <w:bottom w:val="none" w:sz="0" w:space="0" w:color="auto"/>
        <w:right w:val="none" w:sz="0" w:space="0" w:color="auto"/>
      </w:divBdr>
    </w:div>
    <w:div w:id="87391909">
      <w:bodyDiv w:val="1"/>
      <w:marLeft w:val="0"/>
      <w:marRight w:val="0"/>
      <w:marTop w:val="0"/>
      <w:marBottom w:val="0"/>
      <w:divBdr>
        <w:top w:val="none" w:sz="0" w:space="0" w:color="auto"/>
        <w:left w:val="none" w:sz="0" w:space="0" w:color="auto"/>
        <w:bottom w:val="none" w:sz="0" w:space="0" w:color="auto"/>
        <w:right w:val="none" w:sz="0" w:space="0" w:color="auto"/>
      </w:divBdr>
    </w:div>
    <w:div w:id="94640728">
      <w:bodyDiv w:val="1"/>
      <w:marLeft w:val="0"/>
      <w:marRight w:val="0"/>
      <w:marTop w:val="0"/>
      <w:marBottom w:val="0"/>
      <w:divBdr>
        <w:top w:val="none" w:sz="0" w:space="0" w:color="auto"/>
        <w:left w:val="none" w:sz="0" w:space="0" w:color="auto"/>
        <w:bottom w:val="none" w:sz="0" w:space="0" w:color="auto"/>
        <w:right w:val="none" w:sz="0" w:space="0" w:color="auto"/>
      </w:divBdr>
    </w:div>
    <w:div w:id="103694592">
      <w:bodyDiv w:val="1"/>
      <w:marLeft w:val="0"/>
      <w:marRight w:val="0"/>
      <w:marTop w:val="0"/>
      <w:marBottom w:val="0"/>
      <w:divBdr>
        <w:top w:val="none" w:sz="0" w:space="0" w:color="auto"/>
        <w:left w:val="none" w:sz="0" w:space="0" w:color="auto"/>
        <w:bottom w:val="none" w:sz="0" w:space="0" w:color="auto"/>
        <w:right w:val="none" w:sz="0" w:space="0" w:color="auto"/>
      </w:divBdr>
    </w:div>
    <w:div w:id="105121699">
      <w:bodyDiv w:val="1"/>
      <w:marLeft w:val="0"/>
      <w:marRight w:val="0"/>
      <w:marTop w:val="0"/>
      <w:marBottom w:val="0"/>
      <w:divBdr>
        <w:top w:val="none" w:sz="0" w:space="0" w:color="auto"/>
        <w:left w:val="none" w:sz="0" w:space="0" w:color="auto"/>
        <w:bottom w:val="none" w:sz="0" w:space="0" w:color="auto"/>
        <w:right w:val="none" w:sz="0" w:space="0" w:color="auto"/>
      </w:divBdr>
    </w:div>
    <w:div w:id="122116162">
      <w:bodyDiv w:val="1"/>
      <w:marLeft w:val="0"/>
      <w:marRight w:val="0"/>
      <w:marTop w:val="0"/>
      <w:marBottom w:val="0"/>
      <w:divBdr>
        <w:top w:val="none" w:sz="0" w:space="0" w:color="auto"/>
        <w:left w:val="none" w:sz="0" w:space="0" w:color="auto"/>
        <w:bottom w:val="none" w:sz="0" w:space="0" w:color="auto"/>
        <w:right w:val="none" w:sz="0" w:space="0" w:color="auto"/>
      </w:divBdr>
    </w:div>
    <w:div w:id="130171144">
      <w:bodyDiv w:val="1"/>
      <w:marLeft w:val="0"/>
      <w:marRight w:val="0"/>
      <w:marTop w:val="0"/>
      <w:marBottom w:val="0"/>
      <w:divBdr>
        <w:top w:val="none" w:sz="0" w:space="0" w:color="auto"/>
        <w:left w:val="none" w:sz="0" w:space="0" w:color="auto"/>
        <w:bottom w:val="none" w:sz="0" w:space="0" w:color="auto"/>
        <w:right w:val="none" w:sz="0" w:space="0" w:color="auto"/>
      </w:divBdr>
    </w:div>
    <w:div w:id="140855484">
      <w:bodyDiv w:val="1"/>
      <w:marLeft w:val="0"/>
      <w:marRight w:val="0"/>
      <w:marTop w:val="0"/>
      <w:marBottom w:val="0"/>
      <w:divBdr>
        <w:top w:val="none" w:sz="0" w:space="0" w:color="auto"/>
        <w:left w:val="none" w:sz="0" w:space="0" w:color="auto"/>
        <w:bottom w:val="none" w:sz="0" w:space="0" w:color="auto"/>
        <w:right w:val="none" w:sz="0" w:space="0" w:color="auto"/>
      </w:divBdr>
    </w:div>
    <w:div w:id="152259730">
      <w:bodyDiv w:val="1"/>
      <w:marLeft w:val="0"/>
      <w:marRight w:val="0"/>
      <w:marTop w:val="0"/>
      <w:marBottom w:val="0"/>
      <w:divBdr>
        <w:top w:val="none" w:sz="0" w:space="0" w:color="auto"/>
        <w:left w:val="none" w:sz="0" w:space="0" w:color="auto"/>
        <w:bottom w:val="none" w:sz="0" w:space="0" w:color="auto"/>
        <w:right w:val="none" w:sz="0" w:space="0" w:color="auto"/>
      </w:divBdr>
    </w:div>
    <w:div w:id="155264412">
      <w:bodyDiv w:val="1"/>
      <w:marLeft w:val="0"/>
      <w:marRight w:val="0"/>
      <w:marTop w:val="0"/>
      <w:marBottom w:val="0"/>
      <w:divBdr>
        <w:top w:val="none" w:sz="0" w:space="0" w:color="auto"/>
        <w:left w:val="none" w:sz="0" w:space="0" w:color="auto"/>
        <w:bottom w:val="none" w:sz="0" w:space="0" w:color="auto"/>
        <w:right w:val="none" w:sz="0" w:space="0" w:color="auto"/>
      </w:divBdr>
    </w:div>
    <w:div w:id="158883767">
      <w:bodyDiv w:val="1"/>
      <w:marLeft w:val="0"/>
      <w:marRight w:val="0"/>
      <w:marTop w:val="0"/>
      <w:marBottom w:val="0"/>
      <w:divBdr>
        <w:top w:val="none" w:sz="0" w:space="0" w:color="auto"/>
        <w:left w:val="none" w:sz="0" w:space="0" w:color="auto"/>
        <w:bottom w:val="none" w:sz="0" w:space="0" w:color="auto"/>
        <w:right w:val="none" w:sz="0" w:space="0" w:color="auto"/>
      </w:divBdr>
    </w:div>
    <w:div w:id="168057757">
      <w:bodyDiv w:val="1"/>
      <w:marLeft w:val="0"/>
      <w:marRight w:val="0"/>
      <w:marTop w:val="0"/>
      <w:marBottom w:val="0"/>
      <w:divBdr>
        <w:top w:val="none" w:sz="0" w:space="0" w:color="auto"/>
        <w:left w:val="none" w:sz="0" w:space="0" w:color="auto"/>
        <w:bottom w:val="none" w:sz="0" w:space="0" w:color="auto"/>
        <w:right w:val="none" w:sz="0" w:space="0" w:color="auto"/>
      </w:divBdr>
    </w:div>
    <w:div w:id="177282085">
      <w:bodyDiv w:val="1"/>
      <w:marLeft w:val="0"/>
      <w:marRight w:val="0"/>
      <w:marTop w:val="0"/>
      <w:marBottom w:val="0"/>
      <w:divBdr>
        <w:top w:val="none" w:sz="0" w:space="0" w:color="auto"/>
        <w:left w:val="none" w:sz="0" w:space="0" w:color="auto"/>
        <w:bottom w:val="none" w:sz="0" w:space="0" w:color="auto"/>
        <w:right w:val="none" w:sz="0" w:space="0" w:color="auto"/>
      </w:divBdr>
    </w:div>
    <w:div w:id="189422167">
      <w:bodyDiv w:val="1"/>
      <w:marLeft w:val="0"/>
      <w:marRight w:val="0"/>
      <w:marTop w:val="0"/>
      <w:marBottom w:val="0"/>
      <w:divBdr>
        <w:top w:val="none" w:sz="0" w:space="0" w:color="auto"/>
        <w:left w:val="none" w:sz="0" w:space="0" w:color="auto"/>
        <w:bottom w:val="none" w:sz="0" w:space="0" w:color="auto"/>
        <w:right w:val="none" w:sz="0" w:space="0" w:color="auto"/>
      </w:divBdr>
      <w:divsChild>
        <w:div w:id="416830487">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
          </w:divsChild>
        </w:div>
        <w:div w:id="903023363">
          <w:marLeft w:val="0"/>
          <w:marRight w:val="0"/>
          <w:marTop w:val="0"/>
          <w:marBottom w:val="0"/>
          <w:divBdr>
            <w:top w:val="none" w:sz="0" w:space="0" w:color="auto"/>
            <w:left w:val="none" w:sz="0" w:space="0" w:color="auto"/>
            <w:bottom w:val="none" w:sz="0" w:space="0" w:color="auto"/>
            <w:right w:val="none" w:sz="0" w:space="0" w:color="auto"/>
          </w:divBdr>
          <w:divsChild>
            <w:div w:id="163370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9935">
      <w:bodyDiv w:val="1"/>
      <w:marLeft w:val="0"/>
      <w:marRight w:val="0"/>
      <w:marTop w:val="0"/>
      <w:marBottom w:val="0"/>
      <w:divBdr>
        <w:top w:val="none" w:sz="0" w:space="0" w:color="auto"/>
        <w:left w:val="none" w:sz="0" w:space="0" w:color="auto"/>
        <w:bottom w:val="none" w:sz="0" w:space="0" w:color="auto"/>
        <w:right w:val="none" w:sz="0" w:space="0" w:color="auto"/>
      </w:divBdr>
    </w:div>
    <w:div w:id="218833573">
      <w:bodyDiv w:val="1"/>
      <w:marLeft w:val="0"/>
      <w:marRight w:val="0"/>
      <w:marTop w:val="0"/>
      <w:marBottom w:val="0"/>
      <w:divBdr>
        <w:top w:val="none" w:sz="0" w:space="0" w:color="auto"/>
        <w:left w:val="none" w:sz="0" w:space="0" w:color="auto"/>
        <w:bottom w:val="none" w:sz="0" w:space="0" w:color="auto"/>
        <w:right w:val="none" w:sz="0" w:space="0" w:color="auto"/>
      </w:divBdr>
    </w:div>
    <w:div w:id="235018359">
      <w:bodyDiv w:val="1"/>
      <w:marLeft w:val="0"/>
      <w:marRight w:val="0"/>
      <w:marTop w:val="0"/>
      <w:marBottom w:val="0"/>
      <w:divBdr>
        <w:top w:val="none" w:sz="0" w:space="0" w:color="auto"/>
        <w:left w:val="none" w:sz="0" w:space="0" w:color="auto"/>
        <w:bottom w:val="none" w:sz="0" w:space="0" w:color="auto"/>
        <w:right w:val="none" w:sz="0" w:space="0" w:color="auto"/>
      </w:divBdr>
    </w:div>
    <w:div w:id="242186861">
      <w:bodyDiv w:val="1"/>
      <w:marLeft w:val="0"/>
      <w:marRight w:val="0"/>
      <w:marTop w:val="0"/>
      <w:marBottom w:val="0"/>
      <w:divBdr>
        <w:top w:val="none" w:sz="0" w:space="0" w:color="auto"/>
        <w:left w:val="none" w:sz="0" w:space="0" w:color="auto"/>
        <w:bottom w:val="none" w:sz="0" w:space="0" w:color="auto"/>
        <w:right w:val="none" w:sz="0" w:space="0" w:color="auto"/>
      </w:divBdr>
    </w:div>
    <w:div w:id="244149475">
      <w:bodyDiv w:val="1"/>
      <w:marLeft w:val="0"/>
      <w:marRight w:val="0"/>
      <w:marTop w:val="0"/>
      <w:marBottom w:val="0"/>
      <w:divBdr>
        <w:top w:val="none" w:sz="0" w:space="0" w:color="auto"/>
        <w:left w:val="none" w:sz="0" w:space="0" w:color="auto"/>
        <w:bottom w:val="none" w:sz="0" w:space="0" w:color="auto"/>
        <w:right w:val="none" w:sz="0" w:space="0" w:color="auto"/>
      </w:divBdr>
    </w:div>
    <w:div w:id="274600245">
      <w:bodyDiv w:val="1"/>
      <w:marLeft w:val="0"/>
      <w:marRight w:val="0"/>
      <w:marTop w:val="0"/>
      <w:marBottom w:val="0"/>
      <w:divBdr>
        <w:top w:val="none" w:sz="0" w:space="0" w:color="auto"/>
        <w:left w:val="none" w:sz="0" w:space="0" w:color="auto"/>
        <w:bottom w:val="none" w:sz="0" w:space="0" w:color="auto"/>
        <w:right w:val="none" w:sz="0" w:space="0" w:color="auto"/>
      </w:divBdr>
    </w:div>
    <w:div w:id="280846071">
      <w:bodyDiv w:val="1"/>
      <w:marLeft w:val="0"/>
      <w:marRight w:val="0"/>
      <w:marTop w:val="0"/>
      <w:marBottom w:val="0"/>
      <w:divBdr>
        <w:top w:val="none" w:sz="0" w:space="0" w:color="auto"/>
        <w:left w:val="none" w:sz="0" w:space="0" w:color="auto"/>
        <w:bottom w:val="none" w:sz="0" w:space="0" w:color="auto"/>
        <w:right w:val="none" w:sz="0" w:space="0" w:color="auto"/>
      </w:divBdr>
    </w:div>
    <w:div w:id="295457105">
      <w:bodyDiv w:val="1"/>
      <w:marLeft w:val="0"/>
      <w:marRight w:val="0"/>
      <w:marTop w:val="0"/>
      <w:marBottom w:val="0"/>
      <w:divBdr>
        <w:top w:val="none" w:sz="0" w:space="0" w:color="auto"/>
        <w:left w:val="none" w:sz="0" w:space="0" w:color="auto"/>
        <w:bottom w:val="none" w:sz="0" w:space="0" w:color="auto"/>
        <w:right w:val="none" w:sz="0" w:space="0" w:color="auto"/>
      </w:divBdr>
    </w:div>
    <w:div w:id="295841711">
      <w:bodyDiv w:val="1"/>
      <w:marLeft w:val="0"/>
      <w:marRight w:val="0"/>
      <w:marTop w:val="0"/>
      <w:marBottom w:val="0"/>
      <w:divBdr>
        <w:top w:val="none" w:sz="0" w:space="0" w:color="auto"/>
        <w:left w:val="none" w:sz="0" w:space="0" w:color="auto"/>
        <w:bottom w:val="none" w:sz="0" w:space="0" w:color="auto"/>
        <w:right w:val="none" w:sz="0" w:space="0" w:color="auto"/>
      </w:divBdr>
    </w:div>
    <w:div w:id="296304091">
      <w:bodyDiv w:val="1"/>
      <w:marLeft w:val="0"/>
      <w:marRight w:val="0"/>
      <w:marTop w:val="0"/>
      <w:marBottom w:val="0"/>
      <w:divBdr>
        <w:top w:val="none" w:sz="0" w:space="0" w:color="auto"/>
        <w:left w:val="none" w:sz="0" w:space="0" w:color="auto"/>
        <w:bottom w:val="none" w:sz="0" w:space="0" w:color="auto"/>
        <w:right w:val="none" w:sz="0" w:space="0" w:color="auto"/>
      </w:divBdr>
    </w:div>
    <w:div w:id="296570152">
      <w:bodyDiv w:val="1"/>
      <w:marLeft w:val="0"/>
      <w:marRight w:val="0"/>
      <w:marTop w:val="0"/>
      <w:marBottom w:val="0"/>
      <w:divBdr>
        <w:top w:val="none" w:sz="0" w:space="0" w:color="auto"/>
        <w:left w:val="none" w:sz="0" w:space="0" w:color="auto"/>
        <w:bottom w:val="none" w:sz="0" w:space="0" w:color="auto"/>
        <w:right w:val="none" w:sz="0" w:space="0" w:color="auto"/>
      </w:divBdr>
    </w:div>
    <w:div w:id="300960442">
      <w:bodyDiv w:val="1"/>
      <w:marLeft w:val="0"/>
      <w:marRight w:val="0"/>
      <w:marTop w:val="0"/>
      <w:marBottom w:val="0"/>
      <w:divBdr>
        <w:top w:val="none" w:sz="0" w:space="0" w:color="auto"/>
        <w:left w:val="none" w:sz="0" w:space="0" w:color="auto"/>
        <w:bottom w:val="none" w:sz="0" w:space="0" w:color="auto"/>
        <w:right w:val="none" w:sz="0" w:space="0" w:color="auto"/>
      </w:divBdr>
    </w:div>
    <w:div w:id="303121853">
      <w:bodyDiv w:val="1"/>
      <w:marLeft w:val="0"/>
      <w:marRight w:val="0"/>
      <w:marTop w:val="0"/>
      <w:marBottom w:val="0"/>
      <w:divBdr>
        <w:top w:val="none" w:sz="0" w:space="0" w:color="auto"/>
        <w:left w:val="none" w:sz="0" w:space="0" w:color="auto"/>
        <w:bottom w:val="none" w:sz="0" w:space="0" w:color="auto"/>
        <w:right w:val="none" w:sz="0" w:space="0" w:color="auto"/>
      </w:divBdr>
    </w:div>
    <w:div w:id="303436656">
      <w:bodyDiv w:val="1"/>
      <w:marLeft w:val="0"/>
      <w:marRight w:val="0"/>
      <w:marTop w:val="0"/>
      <w:marBottom w:val="0"/>
      <w:divBdr>
        <w:top w:val="none" w:sz="0" w:space="0" w:color="auto"/>
        <w:left w:val="none" w:sz="0" w:space="0" w:color="auto"/>
        <w:bottom w:val="none" w:sz="0" w:space="0" w:color="auto"/>
        <w:right w:val="none" w:sz="0" w:space="0" w:color="auto"/>
      </w:divBdr>
    </w:div>
    <w:div w:id="319816412">
      <w:bodyDiv w:val="1"/>
      <w:marLeft w:val="0"/>
      <w:marRight w:val="0"/>
      <w:marTop w:val="0"/>
      <w:marBottom w:val="0"/>
      <w:divBdr>
        <w:top w:val="none" w:sz="0" w:space="0" w:color="auto"/>
        <w:left w:val="none" w:sz="0" w:space="0" w:color="auto"/>
        <w:bottom w:val="none" w:sz="0" w:space="0" w:color="auto"/>
        <w:right w:val="none" w:sz="0" w:space="0" w:color="auto"/>
      </w:divBdr>
    </w:div>
    <w:div w:id="345984619">
      <w:bodyDiv w:val="1"/>
      <w:marLeft w:val="0"/>
      <w:marRight w:val="0"/>
      <w:marTop w:val="0"/>
      <w:marBottom w:val="0"/>
      <w:divBdr>
        <w:top w:val="none" w:sz="0" w:space="0" w:color="auto"/>
        <w:left w:val="none" w:sz="0" w:space="0" w:color="auto"/>
        <w:bottom w:val="none" w:sz="0" w:space="0" w:color="auto"/>
        <w:right w:val="none" w:sz="0" w:space="0" w:color="auto"/>
      </w:divBdr>
    </w:div>
    <w:div w:id="347564326">
      <w:bodyDiv w:val="1"/>
      <w:marLeft w:val="0"/>
      <w:marRight w:val="0"/>
      <w:marTop w:val="0"/>
      <w:marBottom w:val="0"/>
      <w:divBdr>
        <w:top w:val="none" w:sz="0" w:space="0" w:color="auto"/>
        <w:left w:val="none" w:sz="0" w:space="0" w:color="auto"/>
        <w:bottom w:val="none" w:sz="0" w:space="0" w:color="auto"/>
        <w:right w:val="none" w:sz="0" w:space="0" w:color="auto"/>
      </w:divBdr>
    </w:div>
    <w:div w:id="352800972">
      <w:bodyDiv w:val="1"/>
      <w:marLeft w:val="0"/>
      <w:marRight w:val="0"/>
      <w:marTop w:val="0"/>
      <w:marBottom w:val="0"/>
      <w:divBdr>
        <w:top w:val="none" w:sz="0" w:space="0" w:color="auto"/>
        <w:left w:val="none" w:sz="0" w:space="0" w:color="auto"/>
        <w:bottom w:val="none" w:sz="0" w:space="0" w:color="auto"/>
        <w:right w:val="none" w:sz="0" w:space="0" w:color="auto"/>
      </w:divBdr>
    </w:div>
    <w:div w:id="356977614">
      <w:bodyDiv w:val="1"/>
      <w:marLeft w:val="0"/>
      <w:marRight w:val="0"/>
      <w:marTop w:val="0"/>
      <w:marBottom w:val="0"/>
      <w:divBdr>
        <w:top w:val="none" w:sz="0" w:space="0" w:color="auto"/>
        <w:left w:val="none" w:sz="0" w:space="0" w:color="auto"/>
        <w:bottom w:val="none" w:sz="0" w:space="0" w:color="auto"/>
        <w:right w:val="none" w:sz="0" w:space="0" w:color="auto"/>
      </w:divBdr>
    </w:div>
    <w:div w:id="372997328">
      <w:bodyDiv w:val="1"/>
      <w:marLeft w:val="0"/>
      <w:marRight w:val="0"/>
      <w:marTop w:val="0"/>
      <w:marBottom w:val="0"/>
      <w:divBdr>
        <w:top w:val="none" w:sz="0" w:space="0" w:color="auto"/>
        <w:left w:val="none" w:sz="0" w:space="0" w:color="auto"/>
        <w:bottom w:val="none" w:sz="0" w:space="0" w:color="auto"/>
        <w:right w:val="none" w:sz="0" w:space="0" w:color="auto"/>
      </w:divBdr>
    </w:div>
    <w:div w:id="375160299">
      <w:bodyDiv w:val="1"/>
      <w:marLeft w:val="0"/>
      <w:marRight w:val="0"/>
      <w:marTop w:val="0"/>
      <w:marBottom w:val="0"/>
      <w:divBdr>
        <w:top w:val="none" w:sz="0" w:space="0" w:color="auto"/>
        <w:left w:val="none" w:sz="0" w:space="0" w:color="auto"/>
        <w:bottom w:val="none" w:sz="0" w:space="0" w:color="auto"/>
        <w:right w:val="none" w:sz="0" w:space="0" w:color="auto"/>
      </w:divBdr>
    </w:div>
    <w:div w:id="379474018">
      <w:bodyDiv w:val="1"/>
      <w:marLeft w:val="0"/>
      <w:marRight w:val="0"/>
      <w:marTop w:val="0"/>
      <w:marBottom w:val="0"/>
      <w:divBdr>
        <w:top w:val="none" w:sz="0" w:space="0" w:color="auto"/>
        <w:left w:val="none" w:sz="0" w:space="0" w:color="auto"/>
        <w:bottom w:val="none" w:sz="0" w:space="0" w:color="auto"/>
        <w:right w:val="none" w:sz="0" w:space="0" w:color="auto"/>
      </w:divBdr>
    </w:div>
    <w:div w:id="398864016">
      <w:bodyDiv w:val="1"/>
      <w:marLeft w:val="0"/>
      <w:marRight w:val="0"/>
      <w:marTop w:val="0"/>
      <w:marBottom w:val="0"/>
      <w:divBdr>
        <w:top w:val="none" w:sz="0" w:space="0" w:color="auto"/>
        <w:left w:val="none" w:sz="0" w:space="0" w:color="auto"/>
        <w:bottom w:val="none" w:sz="0" w:space="0" w:color="auto"/>
        <w:right w:val="none" w:sz="0" w:space="0" w:color="auto"/>
      </w:divBdr>
    </w:div>
    <w:div w:id="405306310">
      <w:bodyDiv w:val="1"/>
      <w:marLeft w:val="0"/>
      <w:marRight w:val="0"/>
      <w:marTop w:val="0"/>
      <w:marBottom w:val="0"/>
      <w:divBdr>
        <w:top w:val="none" w:sz="0" w:space="0" w:color="auto"/>
        <w:left w:val="none" w:sz="0" w:space="0" w:color="auto"/>
        <w:bottom w:val="none" w:sz="0" w:space="0" w:color="auto"/>
        <w:right w:val="none" w:sz="0" w:space="0" w:color="auto"/>
      </w:divBdr>
    </w:div>
    <w:div w:id="406617461">
      <w:bodyDiv w:val="1"/>
      <w:marLeft w:val="0"/>
      <w:marRight w:val="0"/>
      <w:marTop w:val="0"/>
      <w:marBottom w:val="0"/>
      <w:divBdr>
        <w:top w:val="none" w:sz="0" w:space="0" w:color="auto"/>
        <w:left w:val="none" w:sz="0" w:space="0" w:color="auto"/>
        <w:bottom w:val="none" w:sz="0" w:space="0" w:color="auto"/>
        <w:right w:val="none" w:sz="0" w:space="0" w:color="auto"/>
      </w:divBdr>
    </w:div>
    <w:div w:id="424614806">
      <w:bodyDiv w:val="1"/>
      <w:marLeft w:val="0"/>
      <w:marRight w:val="0"/>
      <w:marTop w:val="0"/>
      <w:marBottom w:val="0"/>
      <w:divBdr>
        <w:top w:val="none" w:sz="0" w:space="0" w:color="auto"/>
        <w:left w:val="none" w:sz="0" w:space="0" w:color="auto"/>
        <w:bottom w:val="none" w:sz="0" w:space="0" w:color="auto"/>
        <w:right w:val="none" w:sz="0" w:space="0" w:color="auto"/>
      </w:divBdr>
    </w:div>
    <w:div w:id="435755040">
      <w:bodyDiv w:val="1"/>
      <w:marLeft w:val="0"/>
      <w:marRight w:val="0"/>
      <w:marTop w:val="0"/>
      <w:marBottom w:val="0"/>
      <w:divBdr>
        <w:top w:val="none" w:sz="0" w:space="0" w:color="auto"/>
        <w:left w:val="none" w:sz="0" w:space="0" w:color="auto"/>
        <w:bottom w:val="none" w:sz="0" w:space="0" w:color="auto"/>
        <w:right w:val="none" w:sz="0" w:space="0" w:color="auto"/>
      </w:divBdr>
    </w:div>
    <w:div w:id="440607061">
      <w:bodyDiv w:val="1"/>
      <w:marLeft w:val="0"/>
      <w:marRight w:val="0"/>
      <w:marTop w:val="0"/>
      <w:marBottom w:val="0"/>
      <w:divBdr>
        <w:top w:val="none" w:sz="0" w:space="0" w:color="auto"/>
        <w:left w:val="none" w:sz="0" w:space="0" w:color="auto"/>
        <w:bottom w:val="none" w:sz="0" w:space="0" w:color="auto"/>
        <w:right w:val="none" w:sz="0" w:space="0" w:color="auto"/>
      </w:divBdr>
    </w:div>
    <w:div w:id="441534708">
      <w:bodyDiv w:val="1"/>
      <w:marLeft w:val="0"/>
      <w:marRight w:val="0"/>
      <w:marTop w:val="0"/>
      <w:marBottom w:val="0"/>
      <w:divBdr>
        <w:top w:val="none" w:sz="0" w:space="0" w:color="auto"/>
        <w:left w:val="none" w:sz="0" w:space="0" w:color="auto"/>
        <w:bottom w:val="none" w:sz="0" w:space="0" w:color="auto"/>
        <w:right w:val="none" w:sz="0" w:space="0" w:color="auto"/>
      </w:divBdr>
    </w:div>
    <w:div w:id="459542655">
      <w:bodyDiv w:val="1"/>
      <w:marLeft w:val="0"/>
      <w:marRight w:val="0"/>
      <w:marTop w:val="0"/>
      <w:marBottom w:val="0"/>
      <w:divBdr>
        <w:top w:val="none" w:sz="0" w:space="0" w:color="auto"/>
        <w:left w:val="none" w:sz="0" w:space="0" w:color="auto"/>
        <w:bottom w:val="none" w:sz="0" w:space="0" w:color="auto"/>
        <w:right w:val="none" w:sz="0" w:space="0" w:color="auto"/>
      </w:divBdr>
    </w:div>
    <w:div w:id="461577162">
      <w:bodyDiv w:val="1"/>
      <w:marLeft w:val="0"/>
      <w:marRight w:val="0"/>
      <w:marTop w:val="0"/>
      <w:marBottom w:val="0"/>
      <w:divBdr>
        <w:top w:val="none" w:sz="0" w:space="0" w:color="auto"/>
        <w:left w:val="none" w:sz="0" w:space="0" w:color="auto"/>
        <w:bottom w:val="none" w:sz="0" w:space="0" w:color="auto"/>
        <w:right w:val="none" w:sz="0" w:space="0" w:color="auto"/>
      </w:divBdr>
    </w:div>
    <w:div w:id="465007278">
      <w:bodyDiv w:val="1"/>
      <w:marLeft w:val="0"/>
      <w:marRight w:val="0"/>
      <w:marTop w:val="0"/>
      <w:marBottom w:val="0"/>
      <w:divBdr>
        <w:top w:val="none" w:sz="0" w:space="0" w:color="auto"/>
        <w:left w:val="none" w:sz="0" w:space="0" w:color="auto"/>
        <w:bottom w:val="none" w:sz="0" w:space="0" w:color="auto"/>
        <w:right w:val="none" w:sz="0" w:space="0" w:color="auto"/>
      </w:divBdr>
    </w:div>
    <w:div w:id="471411091">
      <w:bodyDiv w:val="1"/>
      <w:marLeft w:val="0"/>
      <w:marRight w:val="0"/>
      <w:marTop w:val="0"/>
      <w:marBottom w:val="0"/>
      <w:divBdr>
        <w:top w:val="none" w:sz="0" w:space="0" w:color="auto"/>
        <w:left w:val="none" w:sz="0" w:space="0" w:color="auto"/>
        <w:bottom w:val="none" w:sz="0" w:space="0" w:color="auto"/>
        <w:right w:val="none" w:sz="0" w:space="0" w:color="auto"/>
      </w:divBdr>
    </w:div>
    <w:div w:id="475798790">
      <w:bodyDiv w:val="1"/>
      <w:marLeft w:val="0"/>
      <w:marRight w:val="0"/>
      <w:marTop w:val="0"/>
      <w:marBottom w:val="0"/>
      <w:divBdr>
        <w:top w:val="none" w:sz="0" w:space="0" w:color="auto"/>
        <w:left w:val="none" w:sz="0" w:space="0" w:color="auto"/>
        <w:bottom w:val="none" w:sz="0" w:space="0" w:color="auto"/>
        <w:right w:val="none" w:sz="0" w:space="0" w:color="auto"/>
      </w:divBdr>
    </w:div>
    <w:div w:id="484778414">
      <w:bodyDiv w:val="1"/>
      <w:marLeft w:val="0"/>
      <w:marRight w:val="0"/>
      <w:marTop w:val="0"/>
      <w:marBottom w:val="0"/>
      <w:divBdr>
        <w:top w:val="none" w:sz="0" w:space="0" w:color="auto"/>
        <w:left w:val="none" w:sz="0" w:space="0" w:color="auto"/>
        <w:bottom w:val="none" w:sz="0" w:space="0" w:color="auto"/>
        <w:right w:val="none" w:sz="0" w:space="0" w:color="auto"/>
      </w:divBdr>
    </w:div>
    <w:div w:id="486095375">
      <w:bodyDiv w:val="1"/>
      <w:marLeft w:val="0"/>
      <w:marRight w:val="0"/>
      <w:marTop w:val="0"/>
      <w:marBottom w:val="0"/>
      <w:divBdr>
        <w:top w:val="none" w:sz="0" w:space="0" w:color="auto"/>
        <w:left w:val="none" w:sz="0" w:space="0" w:color="auto"/>
        <w:bottom w:val="none" w:sz="0" w:space="0" w:color="auto"/>
        <w:right w:val="none" w:sz="0" w:space="0" w:color="auto"/>
      </w:divBdr>
    </w:div>
    <w:div w:id="486096946">
      <w:bodyDiv w:val="1"/>
      <w:marLeft w:val="0"/>
      <w:marRight w:val="0"/>
      <w:marTop w:val="0"/>
      <w:marBottom w:val="0"/>
      <w:divBdr>
        <w:top w:val="none" w:sz="0" w:space="0" w:color="auto"/>
        <w:left w:val="none" w:sz="0" w:space="0" w:color="auto"/>
        <w:bottom w:val="none" w:sz="0" w:space="0" w:color="auto"/>
        <w:right w:val="none" w:sz="0" w:space="0" w:color="auto"/>
      </w:divBdr>
    </w:div>
    <w:div w:id="489902981">
      <w:bodyDiv w:val="1"/>
      <w:marLeft w:val="0"/>
      <w:marRight w:val="0"/>
      <w:marTop w:val="0"/>
      <w:marBottom w:val="0"/>
      <w:divBdr>
        <w:top w:val="none" w:sz="0" w:space="0" w:color="auto"/>
        <w:left w:val="none" w:sz="0" w:space="0" w:color="auto"/>
        <w:bottom w:val="none" w:sz="0" w:space="0" w:color="auto"/>
        <w:right w:val="none" w:sz="0" w:space="0" w:color="auto"/>
      </w:divBdr>
    </w:div>
    <w:div w:id="495922283">
      <w:bodyDiv w:val="1"/>
      <w:marLeft w:val="0"/>
      <w:marRight w:val="0"/>
      <w:marTop w:val="0"/>
      <w:marBottom w:val="0"/>
      <w:divBdr>
        <w:top w:val="none" w:sz="0" w:space="0" w:color="auto"/>
        <w:left w:val="none" w:sz="0" w:space="0" w:color="auto"/>
        <w:bottom w:val="none" w:sz="0" w:space="0" w:color="auto"/>
        <w:right w:val="none" w:sz="0" w:space="0" w:color="auto"/>
      </w:divBdr>
    </w:div>
    <w:div w:id="511065381">
      <w:bodyDiv w:val="1"/>
      <w:marLeft w:val="0"/>
      <w:marRight w:val="0"/>
      <w:marTop w:val="0"/>
      <w:marBottom w:val="0"/>
      <w:divBdr>
        <w:top w:val="none" w:sz="0" w:space="0" w:color="auto"/>
        <w:left w:val="none" w:sz="0" w:space="0" w:color="auto"/>
        <w:bottom w:val="none" w:sz="0" w:space="0" w:color="auto"/>
        <w:right w:val="none" w:sz="0" w:space="0" w:color="auto"/>
      </w:divBdr>
    </w:div>
    <w:div w:id="516966217">
      <w:bodyDiv w:val="1"/>
      <w:marLeft w:val="0"/>
      <w:marRight w:val="0"/>
      <w:marTop w:val="0"/>
      <w:marBottom w:val="0"/>
      <w:divBdr>
        <w:top w:val="none" w:sz="0" w:space="0" w:color="auto"/>
        <w:left w:val="none" w:sz="0" w:space="0" w:color="auto"/>
        <w:bottom w:val="none" w:sz="0" w:space="0" w:color="auto"/>
        <w:right w:val="none" w:sz="0" w:space="0" w:color="auto"/>
      </w:divBdr>
    </w:div>
    <w:div w:id="518127968">
      <w:bodyDiv w:val="1"/>
      <w:marLeft w:val="0"/>
      <w:marRight w:val="0"/>
      <w:marTop w:val="0"/>
      <w:marBottom w:val="0"/>
      <w:divBdr>
        <w:top w:val="none" w:sz="0" w:space="0" w:color="auto"/>
        <w:left w:val="none" w:sz="0" w:space="0" w:color="auto"/>
        <w:bottom w:val="none" w:sz="0" w:space="0" w:color="auto"/>
        <w:right w:val="none" w:sz="0" w:space="0" w:color="auto"/>
      </w:divBdr>
    </w:div>
    <w:div w:id="521165238">
      <w:bodyDiv w:val="1"/>
      <w:marLeft w:val="0"/>
      <w:marRight w:val="0"/>
      <w:marTop w:val="0"/>
      <w:marBottom w:val="0"/>
      <w:divBdr>
        <w:top w:val="none" w:sz="0" w:space="0" w:color="auto"/>
        <w:left w:val="none" w:sz="0" w:space="0" w:color="auto"/>
        <w:bottom w:val="none" w:sz="0" w:space="0" w:color="auto"/>
        <w:right w:val="none" w:sz="0" w:space="0" w:color="auto"/>
      </w:divBdr>
    </w:div>
    <w:div w:id="525871503">
      <w:bodyDiv w:val="1"/>
      <w:marLeft w:val="0"/>
      <w:marRight w:val="0"/>
      <w:marTop w:val="0"/>
      <w:marBottom w:val="0"/>
      <w:divBdr>
        <w:top w:val="none" w:sz="0" w:space="0" w:color="auto"/>
        <w:left w:val="none" w:sz="0" w:space="0" w:color="auto"/>
        <w:bottom w:val="none" w:sz="0" w:space="0" w:color="auto"/>
        <w:right w:val="none" w:sz="0" w:space="0" w:color="auto"/>
      </w:divBdr>
    </w:div>
    <w:div w:id="529487268">
      <w:bodyDiv w:val="1"/>
      <w:marLeft w:val="0"/>
      <w:marRight w:val="0"/>
      <w:marTop w:val="0"/>
      <w:marBottom w:val="0"/>
      <w:divBdr>
        <w:top w:val="none" w:sz="0" w:space="0" w:color="auto"/>
        <w:left w:val="none" w:sz="0" w:space="0" w:color="auto"/>
        <w:bottom w:val="none" w:sz="0" w:space="0" w:color="auto"/>
        <w:right w:val="none" w:sz="0" w:space="0" w:color="auto"/>
      </w:divBdr>
    </w:div>
    <w:div w:id="530994568">
      <w:bodyDiv w:val="1"/>
      <w:marLeft w:val="0"/>
      <w:marRight w:val="0"/>
      <w:marTop w:val="0"/>
      <w:marBottom w:val="0"/>
      <w:divBdr>
        <w:top w:val="none" w:sz="0" w:space="0" w:color="auto"/>
        <w:left w:val="none" w:sz="0" w:space="0" w:color="auto"/>
        <w:bottom w:val="none" w:sz="0" w:space="0" w:color="auto"/>
        <w:right w:val="none" w:sz="0" w:space="0" w:color="auto"/>
      </w:divBdr>
    </w:div>
    <w:div w:id="531771017">
      <w:bodyDiv w:val="1"/>
      <w:marLeft w:val="0"/>
      <w:marRight w:val="0"/>
      <w:marTop w:val="0"/>
      <w:marBottom w:val="0"/>
      <w:divBdr>
        <w:top w:val="none" w:sz="0" w:space="0" w:color="auto"/>
        <w:left w:val="none" w:sz="0" w:space="0" w:color="auto"/>
        <w:bottom w:val="none" w:sz="0" w:space="0" w:color="auto"/>
        <w:right w:val="none" w:sz="0" w:space="0" w:color="auto"/>
      </w:divBdr>
    </w:div>
    <w:div w:id="532771345">
      <w:bodyDiv w:val="1"/>
      <w:marLeft w:val="0"/>
      <w:marRight w:val="0"/>
      <w:marTop w:val="0"/>
      <w:marBottom w:val="0"/>
      <w:divBdr>
        <w:top w:val="none" w:sz="0" w:space="0" w:color="auto"/>
        <w:left w:val="none" w:sz="0" w:space="0" w:color="auto"/>
        <w:bottom w:val="none" w:sz="0" w:space="0" w:color="auto"/>
        <w:right w:val="none" w:sz="0" w:space="0" w:color="auto"/>
      </w:divBdr>
    </w:div>
    <w:div w:id="542719862">
      <w:bodyDiv w:val="1"/>
      <w:marLeft w:val="0"/>
      <w:marRight w:val="0"/>
      <w:marTop w:val="0"/>
      <w:marBottom w:val="0"/>
      <w:divBdr>
        <w:top w:val="none" w:sz="0" w:space="0" w:color="auto"/>
        <w:left w:val="none" w:sz="0" w:space="0" w:color="auto"/>
        <w:bottom w:val="none" w:sz="0" w:space="0" w:color="auto"/>
        <w:right w:val="none" w:sz="0" w:space="0" w:color="auto"/>
      </w:divBdr>
    </w:div>
    <w:div w:id="543442286">
      <w:bodyDiv w:val="1"/>
      <w:marLeft w:val="0"/>
      <w:marRight w:val="0"/>
      <w:marTop w:val="0"/>
      <w:marBottom w:val="0"/>
      <w:divBdr>
        <w:top w:val="none" w:sz="0" w:space="0" w:color="auto"/>
        <w:left w:val="none" w:sz="0" w:space="0" w:color="auto"/>
        <w:bottom w:val="none" w:sz="0" w:space="0" w:color="auto"/>
        <w:right w:val="none" w:sz="0" w:space="0" w:color="auto"/>
      </w:divBdr>
    </w:div>
    <w:div w:id="555363067">
      <w:bodyDiv w:val="1"/>
      <w:marLeft w:val="0"/>
      <w:marRight w:val="0"/>
      <w:marTop w:val="0"/>
      <w:marBottom w:val="0"/>
      <w:divBdr>
        <w:top w:val="none" w:sz="0" w:space="0" w:color="auto"/>
        <w:left w:val="none" w:sz="0" w:space="0" w:color="auto"/>
        <w:bottom w:val="none" w:sz="0" w:space="0" w:color="auto"/>
        <w:right w:val="none" w:sz="0" w:space="0" w:color="auto"/>
      </w:divBdr>
    </w:div>
    <w:div w:id="572080543">
      <w:bodyDiv w:val="1"/>
      <w:marLeft w:val="0"/>
      <w:marRight w:val="0"/>
      <w:marTop w:val="0"/>
      <w:marBottom w:val="0"/>
      <w:divBdr>
        <w:top w:val="none" w:sz="0" w:space="0" w:color="auto"/>
        <w:left w:val="none" w:sz="0" w:space="0" w:color="auto"/>
        <w:bottom w:val="none" w:sz="0" w:space="0" w:color="auto"/>
        <w:right w:val="none" w:sz="0" w:space="0" w:color="auto"/>
      </w:divBdr>
    </w:div>
    <w:div w:id="574166817">
      <w:bodyDiv w:val="1"/>
      <w:marLeft w:val="0"/>
      <w:marRight w:val="0"/>
      <w:marTop w:val="0"/>
      <w:marBottom w:val="0"/>
      <w:divBdr>
        <w:top w:val="none" w:sz="0" w:space="0" w:color="auto"/>
        <w:left w:val="none" w:sz="0" w:space="0" w:color="auto"/>
        <w:bottom w:val="none" w:sz="0" w:space="0" w:color="auto"/>
        <w:right w:val="none" w:sz="0" w:space="0" w:color="auto"/>
      </w:divBdr>
    </w:div>
    <w:div w:id="602540732">
      <w:bodyDiv w:val="1"/>
      <w:marLeft w:val="0"/>
      <w:marRight w:val="0"/>
      <w:marTop w:val="0"/>
      <w:marBottom w:val="0"/>
      <w:divBdr>
        <w:top w:val="none" w:sz="0" w:space="0" w:color="auto"/>
        <w:left w:val="none" w:sz="0" w:space="0" w:color="auto"/>
        <w:bottom w:val="none" w:sz="0" w:space="0" w:color="auto"/>
        <w:right w:val="none" w:sz="0" w:space="0" w:color="auto"/>
      </w:divBdr>
    </w:div>
    <w:div w:id="613637233">
      <w:bodyDiv w:val="1"/>
      <w:marLeft w:val="0"/>
      <w:marRight w:val="0"/>
      <w:marTop w:val="0"/>
      <w:marBottom w:val="0"/>
      <w:divBdr>
        <w:top w:val="none" w:sz="0" w:space="0" w:color="auto"/>
        <w:left w:val="none" w:sz="0" w:space="0" w:color="auto"/>
        <w:bottom w:val="none" w:sz="0" w:space="0" w:color="auto"/>
        <w:right w:val="none" w:sz="0" w:space="0" w:color="auto"/>
      </w:divBdr>
    </w:div>
    <w:div w:id="618339558">
      <w:bodyDiv w:val="1"/>
      <w:marLeft w:val="0"/>
      <w:marRight w:val="0"/>
      <w:marTop w:val="0"/>
      <w:marBottom w:val="0"/>
      <w:divBdr>
        <w:top w:val="none" w:sz="0" w:space="0" w:color="auto"/>
        <w:left w:val="none" w:sz="0" w:space="0" w:color="auto"/>
        <w:bottom w:val="none" w:sz="0" w:space="0" w:color="auto"/>
        <w:right w:val="none" w:sz="0" w:space="0" w:color="auto"/>
      </w:divBdr>
    </w:div>
    <w:div w:id="620301401">
      <w:bodyDiv w:val="1"/>
      <w:marLeft w:val="0"/>
      <w:marRight w:val="0"/>
      <w:marTop w:val="0"/>
      <w:marBottom w:val="0"/>
      <w:divBdr>
        <w:top w:val="none" w:sz="0" w:space="0" w:color="auto"/>
        <w:left w:val="none" w:sz="0" w:space="0" w:color="auto"/>
        <w:bottom w:val="none" w:sz="0" w:space="0" w:color="auto"/>
        <w:right w:val="none" w:sz="0" w:space="0" w:color="auto"/>
      </w:divBdr>
    </w:div>
    <w:div w:id="629629297">
      <w:bodyDiv w:val="1"/>
      <w:marLeft w:val="0"/>
      <w:marRight w:val="0"/>
      <w:marTop w:val="0"/>
      <w:marBottom w:val="0"/>
      <w:divBdr>
        <w:top w:val="none" w:sz="0" w:space="0" w:color="auto"/>
        <w:left w:val="none" w:sz="0" w:space="0" w:color="auto"/>
        <w:bottom w:val="none" w:sz="0" w:space="0" w:color="auto"/>
        <w:right w:val="none" w:sz="0" w:space="0" w:color="auto"/>
      </w:divBdr>
    </w:div>
    <w:div w:id="634407366">
      <w:bodyDiv w:val="1"/>
      <w:marLeft w:val="0"/>
      <w:marRight w:val="0"/>
      <w:marTop w:val="0"/>
      <w:marBottom w:val="0"/>
      <w:divBdr>
        <w:top w:val="none" w:sz="0" w:space="0" w:color="auto"/>
        <w:left w:val="none" w:sz="0" w:space="0" w:color="auto"/>
        <w:bottom w:val="none" w:sz="0" w:space="0" w:color="auto"/>
        <w:right w:val="none" w:sz="0" w:space="0" w:color="auto"/>
      </w:divBdr>
    </w:div>
    <w:div w:id="634608689">
      <w:bodyDiv w:val="1"/>
      <w:marLeft w:val="0"/>
      <w:marRight w:val="0"/>
      <w:marTop w:val="0"/>
      <w:marBottom w:val="0"/>
      <w:divBdr>
        <w:top w:val="none" w:sz="0" w:space="0" w:color="auto"/>
        <w:left w:val="none" w:sz="0" w:space="0" w:color="auto"/>
        <w:bottom w:val="none" w:sz="0" w:space="0" w:color="auto"/>
        <w:right w:val="none" w:sz="0" w:space="0" w:color="auto"/>
      </w:divBdr>
    </w:div>
    <w:div w:id="642007865">
      <w:bodyDiv w:val="1"/>
      <w:marLeft w:val="0"/>
      <w:marRight w:val="0"/>
      <w:marTop w:val="0"/>
      <w:marBottom w:val="0"/>
      <w:divBdr>
        <w:top w:val="none" w:sz="0" w:space="0" w:color="auto"/>
        <w:left w:val="none" w:sz="0" w:space="0" w:color="auto"/>
        <w:bottom w:val="none" w:sz="0" w:space="0" w:color="auto"/>
        <w:right w:val="none" w:sz="0" w:space="0" w:color="auto"/>
      </w:divBdr>
    </w:div>
    <w:div w:id="650528261">
      <w:bodyDiv w:val="1"/>
      <w:marLeft w:val="0"/>
      <w:marRight w:val="0"/>
      <w:marTop w:val="0"/>
      <w:marBottom w:val="0"/>
      <w:divBdr>
        <w:top w:val="none" w:sz="0" w:space="0" w:color="auto"/>
        <w:left w:val="none" w:sz="0" w:space="0" w:color="auto"/>
        <w:bottom w:val="none" w:sz="0" w:space="0" w:color="auto"/>
        <w:right w:val="none" w:sz="0" w:space="0" w:color="auto"/>
      </w:divBdr>
    </w:div>
    <w:div w:id="666370883">
      <w:bodyDiv w:val="1"/>
      <w:marLeft w:val="0"/>
      <w:marRight w:val="0"/>
      <w:marTop w:val="0"/>
      <w:marBottom w:val="0"/>
      <w:divBdr>
        <w:top w:val="none" w:sz="0" w:space="0" w:color="auto"/>
        <w:left w:val="none" w:sz="0" w:space="0" w:color="auto"/>
        <w:bottom w:val="none" w:sz="0" w:space="0" w:color="auto"/>
        <w:right w:val="none" w:sz="0" w:space="0" w:color="auto"/>
      </w:divBdr>
    </w:div>
    <w:div w:id="683093315">
      <w:bodyDiv w:val="1"/>
      <w:marLeft w:val="0"/>
      <w:marRight w:val="0"/>
      <w:marTop w:val="0"/>
      <w:marBottom w:val="0"/>
      <w:divBdr>
        <w:top w:val="none" w:sz="0" w:space="0" w:color="auto"/>
        <w:left w:val="none" w:sz="0" w:space="0" w:color="auto"/>
        <w:bottom w:val="none" w:sz="0" w:space="0" w:color="auto"/>
        <w:right w:val="none" w:sz="0" w:space="0" w:color="auto"/>
      </w:divBdr>
    </w:div>
    <w:div w:id="688527127">
      <w:bodyDiv w:val="1"/>
      <w:marLeft w:val="0"/>
      <w:marRight w:val="0"/>
      <w:marTop w:val="0"/>
      <w:marBottom w:val="0"/>
      <w:divBdr>
        <w:top w:val="none" w:sz="0" w:space="0" w:color="auto"/>
        <w:left w:val="none" w:sz="0" w:space="0" w:color="auto"/>
        <w:bottom w:val="none" w:sz="0" w:space="0" w:color="auto"/>
        <w:right w:val="none" w:sz="0" w:space="0" w:color="auto"/>
      </w:divBdr>
    </w:div>
    <w:div w:id="694304581">
      <w:bodyDiv w:val="1"/>
      <w:marLeft w:val="0"/>
      <w:marRight w:val="0"/>
      <w:marTop w:val="0"/>
      <w:marBottom w:val="0"/>
      <w:divBdr>
        <w:top w:val="none" w:sz="0" w:space="0" w:color="auto"/>
        <w:left w:val="none" w:sz="0" w:space="0" w:color="auto"/>
        <w:bottom w:val="none" w:sz="0" w:space="0" w:color="auto"/>
        <w:right w:val="none" w:sz="0" w:space="0" w:color="auto"/>
      </w:divBdr>
    </w:div>
    <w:div w:id="696586613">
      <w:bodyDiv w:val="1"/>
      <w:marLeft w:val="0"/>
      <w:marRight w:val="0"/>
      <w:marTop w:val="0"/>
      <w:marBottom w:val="0"/>
      <w:divBdr>
        <w:top w:val="none" w:sz="0" w:space="0" w:color="auto"/>
        <w:left w:val="none" w:sz="0" w:space="0" w:color="auto"/>
        <w:bottom w:val="none" w:sz="0" w:space="0" w:color="auto"/>
        <w:right w:val="none" w:sz="0" w:space="0" w:color="auto"/>
      </w:divBdr>
    </w:div>
    <w:div w:id="698511533">
      <w:bodyDiv w:val="1"/>
      <w:marLeft w:val="0"/>
      <w:marRight w:val="0"/>
      <w:marTop w:val="0"/>
      <w:marBottom w:val="0"/>
      <w:divBdr>
        <w:top w:val="none" w:sz="0" w:space="0" w:color="auto"/>
        <w:left w:val="none" w:sz="0" w:space="0" w:color="auto"/>
        <w:bottom w:val="none" w:sz="0" w:space="0" w:color="auto"/>
        <w:right w:val="none" w:sz="0" w:space="0" w:color="auto"/>
      </w:divBdr>
    </w:div>
    <w:div w:id="707292002">
      <w:bodyDiv w:val="1"/>
      <w:marLeft w:val="0"/>
      <w:marRight w:val="0"/>
      <w:marTop w:val="0"/>
      <w:marBottom w:val="0"/>
      <w:divBdr>
        <w:top w:val="none" w:sz="0" w:space="0" w:color="auto"/>
        <w:left w:val="none" w:sz="0" w:space="0" w:color="auto"/>
        <w:bottom w:val="none" w:sz="0" w:space="0" w:color="auto"/>
        <w:right w:val="none" w:sz="0" w:space="0" w:color="auto"/>
      </w:divBdr>
    </w:div>
    <w:div w:id="710155097">
      <w:bodyDiv w:val="1"/>
      <w:marLeft w:val="0"/>
      <w:marRight w:val="0"/>
      <w:marTop w:val="0"/>
      <w:marBottom w:val="0"/>
      <w:divBdr>
        <w:top w:val="none" w:sz="0" w:space="0" w:color="auto"/>
        <w:left w:val="none" w:sz="0" w:space="0" w:color="auto"/>
        <w:bottom w:val="none" w:sz="0" w:space="0" w:color="auto"/>
        <w:right w:val="none" w:sz="0" w:space="0" w:color="auto"/>
      </w:divBdr>
    </w:div>
    <w:div w:id="718358480">
      <w:bodyDiv w:val="1"/>
      <w:marLeft w:val="0"/>
      <w:marRight w:val="0"/>
      <w:marTop w:val="0"/>
      <w:marBottom w:val="0"/>
      <w:divBdr>
        <w:top w:val="none" w:sz="0" w:space="0" w:color="auto"/>
        <w:left w:val="none" w:sz="0" w:space="0" w:color="auto"/>
        <w:bottom w:val="none" w:sz="0" w:space="0" w:color="auto"/>
        <w:right w:val="none" w:sz="0" w:space="0" w:color="auto"/>
      </w:divBdr>
    </w:div>
    <w:div w:id="719938635">
      <w:bodyDiv w:val="1"/>
      <w:marLeft w:val="0"/>
      <w:marRight w:val="0"/>
      <w:marTop w:val="0"/>
      <w:marBottom w:val="0"/>
      <w:divBdr>
        <w:top w:val="none" w:sz="0" w:space="0" w:color="auto"/>
        <w:left w:val="none" w:sz="0" w:space="0" w:color="auto"/>
        <w:bottom w:val="none" w:sz="0" w:space="0" w:color="auto"/>
        <w:right w:val="none" w:sz="0" w:space="0" w:color="auto"/>
      </w:divBdr>
    </w:div>
    <w:div w:id="740061106">
      <w:bodyDiv w:val="1"/>
      <w:marLeft w:val="0"/>
      <w:marRight w:val="0"/>
      <w:marTop w:val="0"/>
      <w:marBottom w:val="0"/>
      <w:divBdr>
        <w:top w:val="none" w:sz="0" w:space="0" w:color="auto"/>
        <w:left w:val="none" w:sz="0" w:space="0" w:color="auto"/>
        <w:bottom w:val="none" w:sz="0" w:space="0" w:color="auto"/>
        <w:right w:val="none" w:sz="0" w:space="0" w:color="auto"/>
      </w:divBdr>
    </w:div>
    <w:div w:id="746341055">
      <w:bodyDiv w:val="1"/>
      <w:marLeft w:val="0"/>
      <w:marRight w:val="0"/>
      <w:marTop w:val="0"/>
      <w:marBottom w:val="0"/>
      <w:divBdr>
        <w:top w:val="none" w:sz="0" w:space="0" w:color="auto"/>
        <w:left w:val="none" w:sz="0" w:space="0" w:color="auto"/>
        <w:bottom w:val="none" w:sz="0" w:space="0" w:color="auto"/>
        <w:right w:val="none" w:sz="0" w:space="0" w:color="auto"/>
      </w:divBdr>
    </w:div>
    <w:div w:id="750392845">
      <w:bodyDiv w:val="1"/>
      <w:marLeft w:val="0"/>
      <w:marRight w:val="0"/>
      <w:marTop w:val="0"/>
      <w:marBottom w:val="0"/>
      <w:divBdr>
        <w:top w:val="none" w:sz="0" w:space="0" w:color="auto"/>
        <w:left w:val="none" w:sz="0" w:space="0" w:color="auto"/>
        <w:bottom w:val="none" w:sz="0" w:space="0" w:color="auto"/>
        <w:right w:val="none" w:sz="0" w:space="0" w:color="auto"/>
      </w:divBdr>
    </w:div>
    <w:div w:id="762533163">
      <w:bodyDiv w:val="1"/>
      <w:marLeft w:val="0"/>
      <w:marRight w:val="0"/>
      <w:marTop w:val="0"/>
      <w:marBottom w:val="0"/>
      <w:divBdr>
        <w:top w:val="none" w:sz="0" w:space="0" w:color="auto"/>
        <w:left w:val="none" w:sz="0" w:space="0" w:color="auto"/>
        <w:bottom w:val="none" w:sz="0" w:space="0" w:color="auto"/>
        <w:right w:val="none" w:sz="0" w:space="0" w:color="auto"/>
      </w:divBdr>
    </w:div>
    <w:div w:id="767701833">
      <w:bodyDiv w:val="1"/>
      <w:marLeft w:val="0"/>
      <w:marRight w:val="0"/>
      <w:marTop w:val="0"/>
      <w:marBottom w:val="0"/>
      <w:divBdr>
        <w:top w:val="none" w:sz="0" w:space="0" w:color="auto"/>
        <w:left w:val="none" w:sz="0" w:space="0" w:color="auto"/>
        <w:bottom w:val="none" w:sz="0" w:space="0" w:color="auto"/>
        <w:right w:val="none" w:sz="0" w:space="0" w:color="auto"/>
      </w:divBdr>
    </w:div>
    <w:div w:id="769737779">
      <w:bodyDiv w:val="1"/>
      <w:marLeft w:val="0"/>
      <w:marRight w:val="0"/>
      <w:marTop w:val="0"/>
      <w:marBottom w:val="0"/>
      <w:divBdr>
        <w:top w:val="none" w:sz="0" w:space="0" w:color="auto"/>
        <w:left w:val="none" w:sz="0" w:space="0" w:color="auto"/>
        <w:bottom w:val="none" w:sz="0" w:space="0" w:color="auto"/>
        <w:right w:val="none" w:sz="0" w:space="0" w:color="auto"/>
      </w:divBdr>
    </w:div>
    <w:div w:id="771584215">
      <w:bodyDiv w:val="1"/>
      <w:marLeft w:val="0"/>
      <w:marRight w:val="0"/>
      <w:marTop w:val="0"/>
      <w:marBottom w:val="0"/>
      <w:divBdr>
        <w:top w:val="none" w:sz="0" w:space="0" w:color="auto"/>
        <w:left w:val="none" w:sz="0" w:space="0" w:color="auto"/>
        <w:bottom w:val="none" w:sz="0" w:space="0" w:color="auto"/>
        <w:right w:val="none" w:sz="0" w:space="0" w:color="auto"/>
      </w:divBdr>
    </w:div>
    <w:div w:id="790437849">
      <w:bodyDiv w:val="1"/>
      <w:marLeft w:val="0"/>
      <w:marRight w:val="0"/>
      <w:marTop w:val="0"/>
      <w:marBottom w:val="0"/>
      <w:divBdr>
        <w:top w:val="none" w:sz="0" w:space="0" w:color="auto"/>
        <w:left w:val="none" w:sz="0" w:space="0" w:color="auto"/>
        <w:bottom w:val="none" w:sz="0" w:space="0" w:color="auto"/>
        <w:right w:val="none" w:sz="0" w:space="0" w:color="auto"/>
      </w:divBdr>
    </w:div>
    <w:div w:id="793985648">
      <w:bodyDiv w:val="1"/>
      <w:marLeft w:val="0"/>
      <w:marRight w:val="0"/>
      <w:marTop w:val="0"/>
      <w:marBottom w:val="0"/>
      <w:divBdr>
        <w:top w:val="none" w:sz="0" w:space="0" w:color="auto"/>
        <w:left w:val="none" w:sz="0" w:space="0" w:color="auto"/>
        <w:bottom w:val="none" w:sz="0" w:space="0" w:color="auto"/>
        <w:right w:val="none" w:sz="0" w:space="0" w:color="auto"/>
      </w:divBdr>
    </w:div>
    <w:div w:id="795368565">
      <w:bodyDiv w:val="1"/>
      <w:marLeft w:val="0"/>
      <w:marRight w:val="0"/>
      <w:marTop w:val="0"/>
      <w:marBottom w:val="0"/>
      <w:divBdr>
        <w:top w:val="none" w:sz="0" w:space="0" w:color="auto"/>
        <w:left w:val="none" w:sz="0" w:space="0" w:color="auto"/>
        <w:bottom w:val="none" w:sz="0" w:space="0" w:color="auto"/>
        <w:right w:val="none" w:sz="0" w:space="0" w:color="auto"/>
      </w:divBdr>
    </w:div>
    <w:div w:id="808672615">
      <w:bodyDiv w:val="1"/>
      <w:marLeft w:val="0"/>
      <w:marRight w:val="0"/>
      <w:marTop w:val="0"/>
      <w:marBottom w:val="0"/>
      <w:divBdr>
        <w:top w:val="none" w:sz="0" w:space="0" w:color="auto"/>
        <w:left w:val="none" w:sz="0" w:space="0" w:color="auto"/>
        <w:bottom w:val="none" w:sz="0" w:space="0" w:color="auto"/>
        <w:right w:val="none" w:sz="0" w:space="0" w:color="auto"/>
      </w:divBdr>
    </w:div>
    <w:div w:id="821897435">
      <w:bodyDiv w:val="1"/>
      <w:marLeft w:val="0"/>
      <w:marRight w:val="0"/>
      <w:marTop w:val="0"/>
      <w:marBottom w:val="0"/>
      <w:divBdr>
        <w:top w:val="none" w:sz="0" w:space="0" w:color="auto"/>
        <w:left w:val="none" w:sz="0" w:space="0" w:color="auto"/>
        <w:bottom w:val="none" w:sz="0" w:space="0" w:color="auto"/>
        <w:right w:val="none" w:sz="0" w:space="0" w:color="auto"/>
      </w:divBdr>
    </w:div>
    <w:div w:id="834497710">
      <w:bodyDiv w:val="1"/>
      <w:marLeft w:val="0"/>
      <w:marRight w:val="0"/>
      <w:marTop w:val="0"/>
      <w:marBottom w:val="0"/>
      <w:divBdr>
        <w:top w:val="none" w:sz="0" w:space="0" w:color="auto"/>
        <w:left w:val="none" w:sz="0" w:space="0" w:color="auto"/>
        <w:bottom w:val="none" w:sz="0" w:space="0" w:color="auto"/>
        <w:right w:val="none" w:sz="0" w:space="0" w:color="auto"/>
      </w:divBdr>
    </w:div>
    <w:div w:id="839196214">
      <w:bodyDiv w:val="1"/>
      <w:marLeft w:val="0"/>
      <w:marRight w:val="0"/>
      <w:marTop w:val="0"/>
      <w:marBottom w:val="0"/>
      <w:divBdr>
        <w:top w:val="none" w:sz="0" w:space="0" w:color="auto"/>
        <w:left w:val="none" w:sz="0" w:space="0" w:color="auto"/>
        <w:bottom w:val="none" w:sz="0" w:space="0" w:color="auto"/>
        <w:right w:val="none" w:sz="0" w:space="0" w:color="auto"/>
      </w:divBdr>
    </w:div>
    <w:div w:id="843785417">
      <w:bodyDiv w:val="1"/>
      <w:marLeft w:val="0"/>
      <w:marRight w:val="0"/>
      <w:marTop w:val="0"/>
      <w:marBottom w:val="0"/>
      <w:divBdr>
        <w:top w:val="none" w:sz="0" w:space="0" w:color="auto"/>
        <w:left w:val="none" w:sz="0" w:space="0" w:color="auto"/>
        <w:bottom w:val="none" w:sz="0" w:space="0" w:color="auto"/>
        <w:right w:val="none" w:sz="0" w:space="0" w:color="auto"/>
      </w:divBdr>
    </w:div>
    <w:div w:id="844176684">
      <w:bodyDiv w:val="1"/>
      <w:marLeft w:val="0"/>
      <w:marRight w:val="0"/>
      <w:marTop w:val="0"/>
      <w:marBottom w:val="0"/>
      <w:divBdr>
        <w:top w:val="none" w:sz="0" w:space="0" w:color="auto"/>
        <w:left w:val="none" w:sz="0" w:space="0" w:color="auto"/>
        <w:bottom w:val="none" w:sz="0" w:space="0" w:color="auto"/>
        <w:right w:val="none" w:sz="0" w:space="0" w:color="auto"/>
      </w:divBdr>
    </w:div>
    <w:div w:id="856892027">
      <w:bodyDiv w:val="1"/>
      <w:marLeft w:val="0"/>
      <w:marRight w:val="0"/>
      <w:marTop w:val="0"/>
      <w:marBottom w:val="0"/>
      <w:divBdr>
        <w:top w:val="none" w:sz="0" w:space="0" w:color="auto"/>
        <w:left w:val="none" w:sz="0" w:space="0" w:color="auto"/>
        <w:bottom w:val="none" w:sz="0" w:space="0" w:color="auto"/>
        <w:right w:val="none" w:sz="0" w:space="0" w:color="auto"/>
      </w:divBdr>
    </w:div>
    <w:div w:id="873423301">
      <w:bodyDiv w:val="1"/>
      <w:marLeft w:val="0"/>
      <w:marRight w:val="0"/>
      <w:marTop w:val="0"/>
      <w:marBottom w:val="0"/>
      <w:divBdr>
        <w:top w:val="none" w:sz="0" w:space="0" w:color="auto"/>
        <w:left w:val="none" w:sz="0" w:space="0" w:color="auto"/>
        <w:bottom w:val="none" w:sz="0" w:space="0" w:color="auto"/>
        <w:right w:val="none" w:sz="0" w:space="0" w:color="auto"/>
      </w:divBdr>
    </w:div>
    <w:div w:id="877283520">
      <w:bodyDiv w:val="1"/>
      <w:marLeft w:val="0"/>
      <w:marRight w:val="0"/>
      <w:marTop w:val="0"/>
      <w:marBottom w:val="0"/>
      <w:divBdr>
        <w:top w:val="none" w:sz="0" w:space="0" w:color="auto"/>
        <w:left w:val="none" w:sz="0" w:space="0" w:color="auto"/>
        <w:bottom w:val="none" w:sz="0" w:space="0" w:color="auto"/>
        <w:right w:val="none" w:sz="0" w:space="0" w:color="auto"/>
      </w:divBdr>
    </w:div>
    <w:div w:id="884296537">
      <w:bodyDiv w:val="1"/>
      <w:marLeft w:val="0"/>
      <w:marRight w:val="0"/>
      <w:marTop w:val="0"/>
      <w:marBottom w:val="0"/>
      <w:divBdr>
        <w:top w:val="none" w:sz="0" w:space="0" w:color="auto"/>
        <w:left w:val="none" w:sz="0" w:space="0" w:color="auto"/>
        <w:bottom w:val="none" w:sz="0" w:space="0" w:color="auto"/>
        <w:right w:val="none" w:sz="0" w:space="0" w:color="auto"/>
      </w:divBdr>
    </w:div>
    <w:div w:id="886919232">
      <w:bodyDiv w:val="1"/>
      <w:marLeft w:val="0"/>
      <w:marRight w:val="0"/>
      <w:marTop w:val="0"/>
      <w:marBottom w:val="0"/>
      <w:divBdr>
        <w:top w:val="none" w:sz="0" w:space="0" w:color="auto"/>
        <w:left w:val="none" w:sz="0" w:space="0" w:color="auto"/>
        <w:bottom w:val="none" w:sz="0" w:space="0" w:color="auto"/>
        <w:right w:val="none" w:sz="0" w:space="0" w:color="auto"/>
      </w:divBdr>
    </w:div>
    <w:div w:id="907424818">
      <w:bodyDiv w:val="1"/>
      <w:marLeft w:val="0"/>
      <w:marRight w:val="0"/>
      <w:marTop w:val="0"/>
      <w:marBottom w:val="0"/>
      <w:divBdr>
        <w:top w:val="none" w:sz="0" w:space="0" w:color="auto"/>
        <w:left w:val="none" w:sz="0" w:space="0" w:color="auto"/>
        <w:bottom w:val="none" w:sz="0" w:space="0" w:color="auto"/>
        <w:right w:val="none" w:sz="0" w:space="0" w:color="auto"/>
      </w:divBdr>
    </w:div>
    <w:div w:id="912277633">
      <w:bodyDiv w:val="1"/>
      <w:marLeft w:val="0"/>
      <w:marRight w:val="0"/>
      <w:marTop w:val="0"/>
      <w:marBottom w:val="0"/>
      <w:divBdr>
        <w:top w:val="none" w:sz="0" w:space="0" w:color="auto"/>
        <w:left w:val="none" w:sz="0" w:space="0" w:color="auto"/>
        <w:bottom w:val="none" w:sz="0" w:space="0" w:color="auto"/>
        <w:right w:val="none" w:sz="0" w:space="0" w:color="auto"/>
      </w:divBdr>
    </w:div>
    <w:div w:id="915552094">
      <w:bodyDiv w:val="1"/>
      <w:marLeft w:val="0"/>
      <w:marRight w:val="0"/>
      <w:marTop w:val="0"/>
      <w:marBottom w:val="0"/>
      <w:divBdr>
        <w:top w:val="none" w:sz="0" w:space="0" w:color="auto"/>
        <w:left w:val="none" w:sz="0" w:space="0" w:color="auto"/>
        <w:bottom w:val="none" w:sz="0" w:space="0" w:color="auto"/>
        <w:right w:val="none" w:sz="0" w:space="0" w:color="auto"/>
      </w:divBdr>
    </w:div>
    <w:div w:id="915897562">
      <w:bodyDiv w:val="1"/>
      <w:marLeft w:val="0"/>
      <w:marRight w:val="0"/>
      <w:marTop w:val="0"/>
      <w:marBottom w:val="0"/>
      <w:divBdr>
        <w:top w:val="none" w:sz="0" w:space="0" w:color="auto"/>
        <w:left w:val="none" w:sz="0" w:space="0" w:color="auto"/>
        <w:bottom w:val="none" w:sz="0" w:space="0" w:color="auto"/>
        <w:right w:val="none" w:sz="0" w:space="0" w:color="auto"/>
      </w:divBdr>
    </w:div>
    <w:div w:id="932515572">
      <w:bodyDiv w:val="1"/>
      <w:marLeft w:val="0"/>
      <w:marRight w:val="0"/>
      <w:marTop w:val="0"/>
      <w:marBottom w:val="0"/>
      <w:divBdr>
        <w:top w:val="none" w:sz="0" w:space="0" w:color="auto"/>
        <w:left w:val="none" w:sz="0" w:space="0" w:color="auto"/>
        <w:bottom w:val="none" w:sz="0" w:space="0" w:color="auto"/>
        <w:right w:val="none" w:sz="0" w:space="0" w:color="auto"/>
      </w:divBdr>
    </w:div>
    <w:div w:id="946500241">
      <w:bodyDiv w:val="1"/>
      <w:marLeft w:val="0"/>
      <w:marRight w:val="0"/>
      <w:marTop w:val="0"/>
      <w:marBottom w:val="0"/>
      <w:divBdr>
        <w:top w:val="none" w:sz="0" w:space="0" w:color="auto"/>
        <w:left w:val="none" w:sz="0" w:space="0" w:color="auto"/>
        <w:bottom w:val="none" w:sz="0" w:space="0" w:color="auto"/>
        <w:right w:val="none" w:sz="0" w:space="0" w:color="auto"/>
      </w:divBdr>
    </w:div>
    <w:div w:id="950938033">
      <w:bodyDiv w:val="1"/>
      <w:marLeft w:val="0"/>
      <w:marRight w:val="0"/>
      <w:marTop w:val="0"/>
      <w:marBottom w:val="0"/>
      <w:divBdr>
        <w:top w:val="none" w:sz="0" w:space="0" w:color="auto"/>
        <w:left w:val="none" w:sz="0" w:space="0" w:color="auto"/>
        <w:bottom w:val="none" w:sz="0" w:space="0" w:color="auto"/>
        <w:right w:val="none" w:sz="0" w:space="0" w:color="auto"/>
      </w:divBdr>
    </w:div>
    <w:div w:id="957613749">
      <w:bodyDiv w:val="1"/>
      <w:marLeft w:val="0"/>
      <w:marRight w:val="0"/>
      <w:marTop w:val="0"/>
      <w:marBottom w:val="0"/>
      <w:divBdr>
        <w:top w:val="none" w:sz="0" w:space="0" w:color="auto"/>
        <w:left w:val="none" w:sz="0" w:space="0" w:color="auto"/>
        <w:bottom w:val="none" w:sz="0" w:space="0" w:color="auto"/>
        <w:right w:val="none" w:sz="0" w:space="0" w:color="auto"/>
      </w:divBdr>
    </w:div>
    <w:div w:id="961157618">
      <w:bodyDiv w:val="1"/>
      <w:marLeft w:val="0"/>
      <w:marRight w:val="0"/>
      <w:marTop w:val="0"/>
      <w:marBottom w:val="0"/>
      <w:divBdr>
        <w:top w:val="none" w:sz="0" w:space="0" w:color="auto"/>
        <w:left w:val="none" w:sz="0" w:space="0" w:color="auto"/>
        <w:bottom w:val="none" w:sz="0" w:space="0" w:color="auto"/>
        <w:right w:val="none" w:sz="0" w:space="0" w:color="auto"/>
      </w:divBdr>
    </w:div>
    <w:div w:id="966354431">
      <w:bodyDiv w:val="1"/>
      <w:marLeft w:val="0"/>
      <w:marRight w:val="0"/>
      <w:marTop w:val="0"/>
      <w:marBottom w:val="0"/>
      <w:divBdr>
        <w:top w:val="none" w:sz="0" w:space="0" w:color="auto"/>
        <w:left w:val="none" w:sz="0" w:space="0" w:color="auto"/>
        <w:bottom w:val="none" w:sz="0" w:space="0" w:color="auto"/>
        <w:right w:val="none" w:sz="0" w:space="0" w:color="auto"/>
      </w:divBdr>
    </w:div>
    <w:div w:id="966667618">
      <w:bodyDiv w:val="1"/>
      <w:marLeft w:val="0"/>
      <w:marRight w:val="0"/>
      <w:marTop w:val="0"/>
      <w:marBottom w:val="0"/>
      <w:divBdr>
        <w:top w:val="none" w:sz="0" w:space="0" w:color="auto"/>
        <w:left w:val="none" w:sz="0" w:space="0" w:color="auto"/>
        <w:bottom w:val="none" w:sz="0" w:space="0" w:color="auto"/>
        <w:right w:val="none" w:sz="0" w:space="0" w:color="auto"/>
      </w:divBdr>
    </w:div>
    <w:div w:id="967667951">
      <w:bodyDiv w:val="1"/>
      <w:marLeft w:val="0"/>
      <w:marRight w:val="0"/>
      <w:marTop w:val="0"/>
      <w:marBottom w:val="0"/>
      <w:divBdr>
        <w:top w:val="none" w:sz="0" w:space="0" w:color="auto"/>
        <w:left w:val="none" w:sz="0" w:space="0" w:color="auto"/>
        <w:bottom w:val="none" w:sz="0" w:space="0" w:color="auto"/>
        <w:right w:val="none" w:sz="0" w:space="0" w:color="auto"/>
      </w:divBdr>
    </w:div>
    <w:div w:id="970329966">
      <w:bodyDiv w:val="1"/>
      <w:marLeft w:val="0"/>
      <w:marRight w:val="0"/>
      <w:marTop w:val="0"/>
      <w:marBottom w:val="0"/>
      <w:divBdr>
        <w:top w:val="none" w:sz="0" w:space="0" w:color="auto"/>
        <w:left w:val="none" w:sz="0" w:space="0" w:color="auto"/>
        <w:bottom w:val="none" w:sz="0" w:space="0" w:color="auto"/>
        <w:right w:val="none" w:sz="0" w:space="0" w:color="auto"/>
      </w:divBdr>
    </w:div>
    <w:div w:id="974290323">
      <w:bodyDiv w:val="1"/>
      <w:marLeft w:val="0"/>
      <w:marRight w:val="0"/>
      <w:marTop w:val="0"/>
      <w:marBottom w:val="0"/>
      <w:divBdr>
        <w:top w:val="none" w:sz="0" w:space="0" w:color="auto"/>
        <w:left w:val="none" w:sz="0" w:space="0" w:color="auto"/>
        <w:bottom w:val="none" w:sz="0" w:space="0" w:color="auto"/>
        <w:right w:val="none" w:sz="0" w:space="0" w:color="auto"/>
      </w:divBdr>
    </w:div>
    <w:div w:id="983051137">
      <w:bodyDiv w:val="1"/>
      <w:marLeft w:val="0"/>
      <w:marRight w:val="0"/>
      <w:marTop w:val="0"/>
      <w:marBottom w:val="0"/>
      <w:divBdr>
        <w:top w:val="none" w:sz="0" w:space="0" w:color="auto"/>
        <w:left w:val="none" w:sz="0" w:space="0" w:color="auto"/>
        <w:bottom w:val="none" w:sz="0" w:space="0" w:color="auto"/>
        <w:right w:val="none" w:sz="0" w:space="0" w:color="auto"/>
      </w:divBdr>
    </w:div>
    <w:div w:id="986128926">
      <w:bodyDiv w:val="1"/>
      <w:marLeft w:val="0"/>
      <w:marRight w:val="0"/>
      <w:marTop w:val="0"/>
      <w:marBottom w:val="0"/>
      <w:divBdr>
        <w:top w:val="none" w:sz="0" w:space="0" w:color="auto"/>
        <w:left w:val="none" w:sz="0" w:space="0" w:color="auto"/>
        <w:bottom w:val="none" w:sz="0" w:space="0" w:color="auto"/>
        <w:right w:val="none" w:sz="0" w:space="0" w:color="auto"/>
      </w:divBdr>
    </w:div>
    <w:div w:id="987175096">
      <w:bodyDiv w:val="1"/>
      <w:marLeft w:val="0"/>
      <w:marRight w:val="0"/>
      <w:marTop w:val="0"/>
      <w:marBottom w:val="0"/>
      <w:divBdr>
        <w:top w:val="none" w:sz="0" w:space="0" w:color="auto"/>
        <w:left w:val="none" w:sz="0" w:space="0" w:color="auto"/>
        <w:bottom w:val="none" w:sz="0" w:space="0" w:color="auto"/>
        <w:right w:val="none" w:sz="0" w:space="0" w:color="auto"/>
      </w:divBdr>
    </w:div>
    <w:div w:id="1001662367">
      <w:bodyDiv w:val="1"/>
      <w:marLeft w:val="0"/>
      <w:marRight w:val="0"/>
      <w:marTop w:val="0"/>
      <w:marBottom w:val="0"/>
      <w:divBdr>
        <w:top w:val="none" w:sz="0" w:space="0" w:color="auto"/>
        <w:left w:val="none" w:sz="0" w:space="0" w:color="auto"/>
        <w:bottom w:val="none" w:sz="0" w:space="0" w:color="auto"/>
        <w:right w:val="none" w:sz="0" w:space="0" w:color="auto"/>
      </w:divBdr>
    </w:div>
    <w:div w:id="1008824671">
      <w:bodyDiv w:val="1"/>
      <w:marLeft w:val="0"/>
      <w:marRight w:val="0"/>
      <w:marTop w:val="0"/>
      <w:marBottom w:val="0"/>
      <w:divBdr>
        <w:top w:val="none" w:sz="0" w:space="0" w:color="auto"/>
        <w:left w:val="none" w:sz="0" w:space="0" w:color="auto"/>
        <w:bottom w:val="none" w:sz="0" w:space="0" w:color="auto"/>
        <w:right w:val="none" w:sz="0" w:space="0" w:color="auto"/>
      </w:divBdr>
    </w:div>
    <w:div w:id="1011683829">
      <w:bodyDiv w:val="1"/>
      <w:marLeft w:val="0"/>
      <w:marRight w:val="0"/>
      <w:marTop w:val="0"/>
      <w:marBottom w:val="0"/>
      <w:divBdr>
        <w:top w:val="none" w:sz="0" w:space="0" w:color="auto"/>
        <w:left w:val="none" w:sz="0" w:space="0" w:color="auto"/>
        <w:bottom w:val="none" w:sz="0" w:space="0" w:color="auto"/>
        <w:right w:val="none" w:sz="0" w:space="0" w:color="auto"/>
      </w:divBdr>
    </w:div>
    <w:div w:id="1023165277">
      <w:bodyDiv w:val="1"/>
      <w:marLeft w:val="0"/>
      <w:marRight w:val="0"/>
      <w:marTop w:val="0"/>
      <w:marBottom w:val="0"/>
      <w:divBdr>
        <w:top w:val="none" w:sz="0" w:space="0" w:color="auto"/>
        <w:left w:val="none" w:sz="0" w:space="0" w:color="auto"/>
        <w:bottom w:val="none" w:sz="0" w:space="0" w:color="auto"/>
        <w:right w:val="none" w:sz="0" w:space="0" w:color="auto"/>
      </w:divBdr>
    </w:div>
    <w:div w:id="1029987186">
      <w:bodyDiv w:val="1"/>
      <w:marLeft w:val="0"/>
      <w:marRight w:val="0"/>
      <w:marTop w:val="0"/>
      <w:marBottom w:val="0"/>
      <w:divBdr>
        <w:top w:val="none" w:sz="0" w:space="0" w:color="auto"/>
        <w:left w:val="none" w:sz="0" w:space="0" w:color="auto"/>
        <w:bottom w:val="none" w:sz="0" w:space="0" w:color="auto"/>
        <w:right w:val="none" w:sz="0" w:space="0" w:color="auto"/>
      </w:divBdr>
    </w:div>
    <w:div w:id="1033457548">
      <w:bodyDiv w:val="1"/>
      <w:marLeft w:val="0"/>
      <w:marRight w:val="0"/>
      <w:marTop w:val="0"/>
      <w:marBottom w:val="0"/>
      <w:divBdr>
        <w:top w:val="none" w:sz="0" w:space="0" w:color="auto"/>
        <w:left w:val="none" w:sz="0" w:space="0" w:color="auto"/>
        <w:bottom w:val="none" w:sz="0" w:space="0" w:color="auto"/>
        <w:right w:val="none" w:sz="0" w:space="0" w:color="auto"/>
      </w:divBdr>
    </w:div>
    <w:div w:id="1047296635">
      <w:bodyDiv w:val="1"/>
      <w:marLeft w:val="0"/>
      <w:marRight w:val="0"/>
      <w:marTop w:val="0"/>
      <w:marBottom w:val="0"/>
      <w:divBdr>
        <w:top w:val="none" w:sz="0" w:space="0" w:color="auto"/>
        <w:left w:val="none" w:sz="0" w:space="0" w:color="auto"/>
        <w:bottom w:val="none" w:sz="0" w:space="0" w:color="auto"/>
        <w:right w:val="none" w:sz="0" w:space="0" w:color="auto"/>
      </w:divBdr>
    </w:div>
    <w:div w:id="1061367783">
      <w:bodyDiv w:val="1"/>
      <w:marLeft w:val="0"/>
      <w:marRight w:val="0"/>
      <w:marTop w:val="0"/>
      <w:marBottom w:val="0"/>
      <w:divBdr>
        <w:top w:val="none" w:sz="0" w:space="0" w:color="auto"/>
        <w:left w:val="none" w:sz="0" w:space="0" w:color="auto"/>
        <w:bottom w:val="none" w:sz="0" w:space="0" w:color="auto"/>
        <w:right w:val="none" w:sz="0" w:space="0" w:color="auto"/>
      </w:divBdr>
    </w:div>
    <w:div w:id="1064792919">
      <w:bodyDiv w:val="1"/>
      <w:marLeft w:val="0"/>
      <w:marRight w:val="0"/>
      <w:marTop w:val="0"/>
      <w:marBottom w:val="0"/>
      <w:divBdr>
        <w:top w:val="none" w:sz="0" w:space="0" w:color="auto"/>
        <w:left w:val="none" w:sz="0" w:space="0" w:color="auto"/>
        <w:bottom w:val="none" w:sz="0" w:space="0" w:color="auto"/>
        <w:right w:val="none" w:sz="0" w:space="0" w:color="auto"/>
      </w:divBdr>
    </w:div>
    <w:div w:id="1067343151">
      <w:bodyDiv w:val="1"/>
      <w:marLeft w:val="0"/>
      <w:marRight w:val="0"/>
      <w:marTop w:val="0"/>
      <w:marBottom w:val="0"/>
      <w:divBdr>
        <w:top w:val="none" w:sz="0" w:space="0" w:color="auto"/>
        <w:left w:val="none" w:sz="0" w:space="0" w:color="auto"/>
        <w:bottom w:val="none" w:sz="0" w:space="0" w:color="auto"/>
        <w:right w:val="none" w:sz="0" w:space="0" w:color="auto"/>
      </w:divBdr>
    </w:div>
    <w:div w:id="1068267147">
      <w:bodyDiv w:val="1"/>
      <w:marLeft w:val="0"/>
      <w:marRight w:val="0"/>
      <w:marTop w:val="0"/>
      <w:marBottom w:val="0"/>
      <w:divBdr>
        <w:top w:val="none" w:sz="0" w:space="0" w:color="auto"/>
        <w:left w:val="none" w:sz="0" w:space="0" w:color="auto"/>
        <w:bottom w:val="none" w:sz="0" w:space="0" w:color="auto"/>
        <w:right w:val="none" w:sz="0" w:space="0" w:color="auto"/>
      </w:divBdr>
    </w:div>
    <w:div w:id="1078400830">
      <w:bodyDiv w:val="1"/>
      <w:marLeft w:val="0"/>
      <w:marRight w:val="0"/>
      <w:marTop w:val="0"/>
      <w:marBottom w:val="0"/>
      <w:divBdr>
        <w:top w:val="none" w:sz="0" w:space="0" w:color="auto"/>
        <w:left w:val="none" w:sz="0" w:space="0" w:color="auto"/>
        <w:bottom w:val="none" w:sz="0" w:space="0" w:color="auto"/>
        <w:right w:val="none" w:sz="0" w:space="0" w:color="auto"/>
      </w:divBdr>
    </w:div>
    <w:div w:id="1089228548">
      <w:bodyDiv w:val="1"/>
      <w:marLeft w:val="0"/>
      <w:marRight w:val="0"/>
      <w:marTop w:val="0"/>
      <w:marBottom w:val="0"/>
      <w:divBdr>
        <w:top w:val="none" w:sz="0" w:space="0" w:color="auto"/>
        <w:left w:val="none" w:sz="0" w:space="0" w:color="auto"/>
        <w:bottom w:val="none" w:sz="0" w:space="0" w:color="auto"/>
        <w:right w:val="none" w:sz="0" w:space="0" w:color="auto"/>
      </w:divBdr>
    </w:div>
    <w:div w:id="1096286986">
      <w:bodyDiv w:val="1"/>
      <w:marLeft w:val="0"/>
      <w:marRight w:val="0"/>
      <w:marTop w:val="0"/>
      <w:marBottom w:val="0"/>
      <w:divBdr>
        <w:top w:val="none" w:sz="0" w:space="0" w:color="auto"/>
        <w:left w:val="none" w:sz="0" w:space="0" w:color="auto"/>
        <w:bottom w:val="none" w:sz="0" w:space="0" w:color="auto"/>
        <w:right w:val="none" w:sz="0" w:space="0" w:color="auto"/>
      </w:divBdr>
    </w:div>
    <w:div w:id="1111703148">
      <w:bodyDiv w:val="1"/>
      <w:marLeft w:val="0"/>
      <w:marRight w:val="0"/>
      <w:marTop w:val="0"/>
      <w:marBottom w:val="0"/>
      <w:divBdr>
        <w:top w:val="none" w:sz="0" w:space="0" w:color="auto"/>
        <w:left w:val="none" w:sz="0" w:space="0" w:color="auto"/>
        <w:bottom w:val="none" w:sz="0" w:space="0" w:color="auto"/>
        <w:right w:val="none" w:sz="0" w:space="0" w:color="auto"/>
      </w:divBdr>
    </w:div>
    <w:div w:id="1112170515">
      <w:bodyDiv w:val="1"/>
      <w:marLeft w:val="0"/>
      <w:marRight w:val="0"/>
      <w:marTop w:val="0"/>
      <w:marBottom w:val="0"/>
      <w:divBdr>
        <w:top w:val="none" w:sz="0" w:space="0" w:color="auto"/>
        <w:left w:val="none" w:sz="0" w:space="0" w:color="auto"/>
        <w:bottom w:val="none" w:sz="0" w:space="0" w:color="auto"/>
        <w:right w:val="none" w:sz="0" w:space="0" w:color="auto"/>
      </w:divBdr>
    </w:div>
    <w:div w:id="1112939937">
      <w:bodyDiv w:val="1"/>
      <w:marLeft w:val="0"/>
      <w:marRight w:val="0"/>
      <w:marTop w:val="0"/>
      <w:marBottom w:val="0"/>
      <w:divBdr>
        <w:top w:val="none" w:sz="0" w:space="0" w:color="auto"/>
        <w:left w:val="none" w:sz="0" w:space="0" w:color="auto"/>
        <w:bottom w:val="none" w:sz="0" w:space="0" w:color="auto"/>
        <w:right w:val="none" w:sz="0" w:space="0" w:color="auto"/>
      </w:divBdr>
    </w:div>
    <w:div w:id="1114906161">
      <w:bodyDiv w:val="1"/>
      <w:marLeft w:val="0"/>
      <w:marRight w:val="0"/>
      <w:marTop w:val="0"/>
      <w:marBottom w:val="0"/>
      <w:divBdr>
        <w:top w:val="none" w:sz="0" w:space="0" w:color="auto"/>
        <w:left w:val="none" w:sz="0" w:space="0" w:color="auto"/>
        <w:bottom w:val="none" w:sz="0" w:space="0" w:color="auto"/>
        <w:right w:val="none" w:sz="0" w:space="0" w:color="auto"/>
      </w:divBdr>
    </w:div>
    <w:div w:id="1122185638">
      <w:bodyDiv w:val="1"/>
      <w:marLeft w:val="0"/>
      <w:marRight w:val="0"/>
      <w:marTop w:val="0"/>
      <w:marBottom w:val="0"/>
      <w:divBdr>
        <w:top w:val="none" w:sz="0" w:space="0" w:color="auto"/>
        <w:left w:val="none" w:sz="0" w:space="0" w:color="auto"/>
        <w:bottom w:val="none" w:sz="0" w:space="0" w:color="auto"/>
        <w:right w:val="none" w:sz="0" w:space="0" w:color="auto"/>
      </w:divBdr>
    </w:div>
    <w:div w:id="1132602793">
      <w:bodyDiv w:val="1"/>
      <w:marLeft w:val="0"/>
      <w:marRight w:val="0"/>
      <w:marTop w:val="0"/>
      <w:marBottom w:val="0"/>
      <w:divBdr>
        <w:top w:val="none" w:sz="0" w:space="0" w:color="auto"/>
        <w:left w:val="none" w:sz="0" w:space="0" w:color="auto"/>
        <w:bottom w:val="none" w:sz="0" w:space="0" w:color="auto"/>
        <w:right w:val="none" w:sz="0" w:space="0" w:color="auto"/>
      </w:divBdr>
    </w:div>
    <w:div w:id="1152257387">
      <w:bodyDiv w:val="1"/>
      <w:marLeft w:val="0"/>
      <w:marRight w:val="0"/>
      <w:marTop w:val="0"/>
      <w:marBottom w:val="0"/>
      <w:divBdr>
        <w:top w:val="none" w:sz="0" w:space="0" w:color="auto"/>
        <w:left w:val="none" w:sz="0" w:space="0" w:color="auto"/>
        <w:bottom w:val="none" w:sz="0" w:space="0" w:color="auto"/>
        <w:right w:val="none" w:sz="0" w:space="0" w:color="auto"/>
      </w:divBdr>
    </w:div>
    <w:div w:id="1157570893">
      <w:bodyDiv w:val="1"/>
      <w:marLeft w:val="0"/>
      <w:marRight w:val="0"/>
      <w:marTop w:val="0"/>
      <w:marBottom w:val="0"/>
      <w:divBdr>
        <w:top w:val="none" w:sz="0" w:space="0" w:color="auto"/>
        <w:left w:val="none" w:sz="0" w:space="0" w:color="auto"/>
        <w:bottom w:val="none" w:sz="0" w:space="0" w:color="auto"/>
        <w:right w:val="none" w:sz="0" w:space="0" w:color="auto"/>
      </w:divBdr>
    </w:div>
    <w:div w:id="1163854482">
      <w:bodyDiv w:val="1"/>
      <w:marLeft w:val="0"/>
      <w:marRight w:val="0"/>
      <w:marTop w:val="0"/>
      <w:marBottom w:val="0"/>
      <w:divBdr>
        <w:top w:val="none" w:sz="0" w:space="0" w:color="auto"/>
        <w:left w:val="none" w:sz="0" w:space="0" w:color="auto"/>
        <w:bottom w:val="none" w:sz="0" w:space="0" w:color="auto"/>
        <w:right w:val="none" w:sz="0" w:space="0" w:color="auto"/>
      </w:divBdr>
    </w:div>
    <w:div w:id="1164664571">
      <w:bodyDiv w:val="1"/>
      <w:marLeft w:val="0"/>
      <w:marRight w:val="0"/>
      <w:marTop w:val="0"/>
      <w:marBottom w:val="0"/>
      <w:divBdr>
        <w:top w:val="none" w:sz="0" w:space="0" w:color="auto"/>
        <w:left w:val="none" w:sz="0" w:space="0" w:color="auto"/>
        <w:bottom w:val="none" w:sz="0" w:space="0" w:color="auto"/>
        <w:right w:val="none" w:sz="0" w:space="0" w:color="auto"/>
      </w:divBdr>
    </w:div>
    <w:div w:id="1170101644">
      <w:bodyDiv w:val="1"/>
      <w:marLeft w:val="0"/>
      <w:marRight w:val="0"/>
      <w:marTop w:val="0"/>
      <w:marBottom w:val="0"/>
      <w:divBdr>
        <w:top w:val="none" w:sz="0" w:space="0" w:color="auto"/>
        <w:left w:val="none" w:sz="0" w:space="0" w:color="auto"/>
        <w:bottom w:val="none" w:sz="0" w:space="0" w:color="auto"/>
        <w:right w:val="none" w:sz="0" w:space="0" w:color="auto"/>
      </w:divBdr>
    </w:div>
    <w:div w:id="1183325115">
      <w:bodyDiv w:val="1"/>
      <w:marLeft w:val="0"/>
      <w:marRight w:val="0"/>
      <w:marTop w:val="0"/>
      <w:marBottom w:val="0"/>
      <w:divBdr>
        <w:top w:val="none" w:sz="0" w:space="0" w:color="auto"/>
        <w:left w:val="none" w:sz="0" w:space="0" w:color="auto"/>
        <w:bottom w:val="none" w:sz="0" w:space="0" w:color="auto"/>
        <w:right w:val="none" w:sz="0" w:space="0" w:color="auto"/>
      </w:divBdr>
    </w:div>
    <w:div w:id="1192571076">
      <w:bodyDiv w:val="1"/>
      <w:marLeft w:val="0"/>
      <w:marRight w:val="0"/>
      <w:marTop w:val="0"/>
      <w:marBottom w:val="0"/>
      <w:divBdr>
        <w:top w:val="none" w:sz="0" w:space="0" w:color="auto"/>
        <w:left w:val="none" w:sz="0" w:space="0" w:color="auto"/>
        <w:bottom w:val="none" w:sz="0" w:space="0" w:color="auto"/>
        <w:right w:val="none" w:sz="0" w:space="0" w:color="auto"/>
      </w:divBdr>
    </w:div>
    <w:div w:id="1193614736">
      <w:bodyDiv w:val="1"/>
      <w:marLeft w:val="0"/>
      <w:marRight w:val="0"/>
      <w:marTop w:val="0"/>
      <w:marBottom w:val="0"/>
      <w:divBdr>
        <w:top w:val="none" w:sz="0" w:space="0" w:color="auto"/>
        <w:left w:val="none" w:sz="0" w:space="0" w:color="auto"/>
        <w:bottom w:val="none" w:sz="0" w:space="0" w:color="auto"/>
        <w:right w:val="none" w:sz="0" w:space="0" w:color="auto"/>
      </w:divBdr>
    </w:div>
    <w:div w:id="1193764832">
      <w:bodyDiv w:val="1"/>
      <w:marLeft w:val="0"/>
      <w:marRight w:val="0"/>
      <w:marTop w:val="0"/>
      <w:marBottom w:val="0"/>
      <w:divBdr>
        <w:top w:val="none" w:sz="0" w:space="0" w:color="auto"/>
        <w:left w:val="none" w:sz="0" w:space="0" w:color="auto"/>
        <w:bottom w:val="none" w:sz="0" w:space="0" w:color="auto"/>
        <w:right w:val="none" w:sz="0" w:space="0" w:color="auto"/>
      </w:divBdr>
    </w:div>
    <w:div w:id="1201044951">
      <w:bodyDiv w:val="1"/>
      <w:marLeft w:val="0"/>
      <w:marRight w:val="0"/>
      <w:marTop w:val="0"/>
      <w:marBottom w:val="0"/>
      <w:divBdr>
        <w:top w:val="none" w:sz="0" w:space="0" w:color="auto"/>
        <w:left w:val="none" w:sz="0" w:space="0" w:color="auto"/>
        <w:bottom w:val="none" w:sz="0" w:space="0" w:color="auto"/>
        <w:right w:val="none" w:sz="0" w:space="0" w:color="auto"/>
      </w:divBdr>
    </w:div>
    <w:div w:id="1202327887">
      <w:bodyDiv w:val="1"/>
      <w:marLeft w:val="0"/>
      <w:marRight w:val="0"/>
      <w:marTop w:val="0"/>
      <w:marBottom w:val="0"/>
      <w:divBdr>
        <w:top w:val="none" w:sz="0" w:space="0" w:color="auto"/>
        <w:left w:val="none" w:sz="0" w:space="0" w:color="auto"/>
        <w:bottom w:val="none" w:sz="0" w:space="0" w:color="auto"/>
        <w:right w:val="none" w:sz="0" w:space="0" w:color="auto"/>
      </w:divBdr>
    </w:div>
    <w:div w:id="1212884984">
      <w:bodyDiv w:val="1"/>
      <w:marLeft w:val="0"/>
      <w:marRight w:val="0"/>
      <w:marTop w:val="0"/>
      <w:marBottom w:val="0"/>
      <w:divBdr>
        <w:top w:val="none" w:sz="0" w:space="0" w:color="auto"/>
        <w:left w:val="none" w:sz="0" w:space="0" w:color="auto"/>
        <w:bottom w:val="none" w:sz="0" w:space="0" w:color="auto"/>
        <w:right w:val="none" w:sz="0" w:space="0" w:color="auto"/>
      </w:divBdr>
    </w:div>
    <w:div w:id="1217006891">
      <w:bodyDiv w:val="1"/>
      <w:marLeft w:val="0"/>
      <w:marRight w:val="0"/>
      <w:marTop w:val="0"/>
      <w:marBottom w:val="0"/>
      <w:divBdr>
        <w:top w:val="none" w:sz="0" w:space="0" w:color="auto"/>
        <w:left w:val="none" w:sz="0" w:space="0" w:color="auto"/>
        <w:bottom w:val="none" w:sz="0" w:space="0" w:color="auto"/>
        <w:right w:val="none" w:sz="0" w:space="0" w:color="auto"/>
      </w:divBdr>
    </w:div>
    <w:div w:id="1220242852">
      <w:bodyDiv w:val="1"/>
      <w:marLeft w:val="0"/>
      <w:marRight w:val="0"/>
      <w:marTop w:val="0"/>
      <w:marBottom w:val="0"/>
      <w:divBdr>
        <w:top w:val="none" w:sz="0" w:space="0" w:color="auto"/>
        <w:left w:val="none" w:sz="0" w:space="0" w:color="auto"/>
        <w:bottom w:val="none" w:sz="0" w:space="0" w:color="auto"/>
        <w:right w:val="none" w:sz="0" w:space="0" w:color="auto"/>
      </w:divBdr>
    </w:div>
    <w:div w:id="1229999913">
      <w:bodyDiv w:val="1"/>
      <w:marLeft w:val="0"/>
      <w:marRight w:val="0"/>
      <w:marTop w:val="0"/>
      <w:marBottom w:val="0"/>
      <w:divBdr>
        <w:top w:val="none" w:sz="0" w:space="0" w:color="auto"/>
        <w:left w:val="none" w:sz="0" w:space="0" w:color="auto"/>
        <w:bottom w:val="none" w:sz="0" w:space="0" w:color="auto"/>
        <w:right w:val="none" w:sz="0" w:space="0" w:color="auto"/>
      </w:divBdr>
    </w:div>
    <w:div w:id="1233734410">
      <w:bodyDiv w:val="1"/>
      <w:marLeft w:val="0"/>
      <w:marRight w:val="0"/>
      <w:marTop w:val="0"/>
      <w:marBottom w:val="0"/>
      <w:divBdr>
        <w:top w:val="none" w:sz="0" w:space="0" w:color="auto"/>
        <w:left w:val="none" w:sz="0" w:space="0" w:color="auto"/>
        <w:bottom w:val="none" w:sz="0" w:space="0" w:color="auto"/>
        <w:right w:val="none" w:sz="0" w:space="0" w:color="auto"/>
      </w:divBdr>
    </w:div>
    <w:div w:id="1246722160">
      <w:bodyDiv w:val="1"/>
      <w:marLeft w:val="0"/>
      <w:marRight w:val="0"/>
      <w:marTop w:val="0"/>
      <w:marBottom w:val="0"/>
      <w:divBdr>
        <w:top w:val="none" w:sz="0" w:space="0" w:color="auto"/>
        <w:left w:val="none" w:sz="0" w:space="0" w:color="auto"/>
        <w:bottom w:val="none" w:sz="0" w:space="0" w:color="auto"/>
        <w:right w:val="none" w:sz="0" w:space="0" w:color="auto"/>
      </w:divBdr>
    </w:div>
    <w:div w:id="1250384152">
      <w:bodyDiv w:val="1"/>
      <w:marLeft w:val="0"/>
      <w:marRight w:val="0"/>
      <w:marTop w:val="0"/>
      <w:marBottom w:val="0"/>
      <w:divBdr>
        <w:top w:val="none" w:sz="0" w:space="0" w:color="auto"/>
        <w:left w:val="none" w:sz="0" w:space="0" w:color="auto"/>
        <w:bottom w:val="none" w:sz="0" w:space="0" w:color="auto"/>
        <w:right w:val="none" w:sz="0" w:space="0" w:color="auto"/>
      </w:divBdr>
    </w:div>
    <w:div w:id="1254511734">
      <w:bodyDiv w:val="1"/>
      <w:marLeft w:val="0"/>
      <w:marRight w:val="0"/>
      <w:marTop w:val="0"/>
      <w:marBottom w:val="0"/>
      <w:divBdr>
        <w:top w:val="none" w:sz="0" w:space="0" w:color="auto"/>
        <w:left w:val="none" w:sz="0" w:space="0" w:color="auto"/>
        <w:bottom w:val="none" w:sz="0" w:space="0" w:color="auto"/>
        <w:right w:val="none" w:sz="0" w:space="0" w:color="auto"/>
      </w:divBdr>
    </w:div>
    <w:div w:id="1265844035">
      <w:bodyDiv w:val="1"/>
      <w:marLeft w:val="0"/>
      <w:marRight w:val="0"/>
      <w:marTop w:val="0"/>
      <w:marBottom w:val="0"/>
      <w:divBdr>
        <w:top w:val="none" w:sz="0" w:space="0" w:color="auto"/>
        <w:left w:val="none" w:sz="0" w:space="0" w:color="auto"/>
        <w:bottom w:val="none" w:sz="0" w:space="0" w:color="auto"/>
        <w:right w:val="none" w:sz="0" w:space="0" w:color="auto"/>
      </w:divBdr>
    </w:div>
    <w:div w:id="1271162020">
      <w:bodyDiv w:val="1"/>
      <w:marLeft w:val="0"/>
      <w:marRight w:val="0"/>
      <w:marTop w:val="0"/>
      <w:marBottom w:val="0"/>
      <w:divBdr>
        <w:top w:val="none" w:sz="0" w:space="0" w:color="auto"/>
        <w:left w:val="none" w:sz="0" w:space="0" w:color="auto"/>
        <w:bottom w:val="none" w:sz="0" w:space="0" w:color="auto"/>
        <w:right w:val="none" w:sz="0" w:space="0" w:color="auto"/>
      </w:divBdr>
    </w:div>
    <w:div w:id="1274437738">
      <w:bodyDiv w:val="1"/>
      <w:marLeft w:val="0"/>
      <w:marRight w:val="0"/>
      <w:marTop w:val="0"/>
      <w:marBottom w:val="0"/>
      <w:divBdr>
        <w:top w:val="none" w:sz="0" w:space="0" w:color="auto"/>
        <w:left w:val="none" w:sz="0" w:space="0" w:color="auto"/>
        <w:bottom w:val="none" w:sz="0" w:space="0" w:color="auto"/>
        <w:right w:val="none" w:sz="0" w:space="0" w:color="auto"/>
      </w:divBdr>
    </w:div>
    <w:div w:id="1282877264">
      <w:bodyDiv w:val="1"/>
      <w:marLeft w:val="0"/>
      <w:marRight w:val="0"/>
      <w:marTop w:val="0"/>
      <w:marBottom w:val="0"/>
      <w:divBdr>
        <w:top w:val="none" w:sz="0" w:space="0" w:color="auto"/>
        <w:left w:val="none" w:sz="0" w:space="0" w:color="auto"/>
        <w:bottom w:val="none" w:sz="0" w:space="0" w:color="auto"/>
        <w:right w:val="none" w:sz="0" w:space="0" w:color="auto"/>
      </w:divBdr>
    </w:div>
    <w:div w:id="1285189515">
      <w:bodyDiv w:val="1"/>
      <w:marLeft w:val="0"/>
      <w:marRight w:val="0"/>
      <w:marTop w:val="0"/>
      <w:marBottom w:val="0"/>
      <w:divBdr>
        <w:top w:val="none" w:sz="0" w:space="0" w:color="auto"/>
        <w:left w:val="none" w:sz="0" w:space="0" w:color="auto"/>
        <w:bottom w:val="none" w:sz="0" w:space="0" w:color="auto"/>
        <w:right w:val="none" w:sz="0" w:space="0" w:color="auto"/>
      </w:divBdr>
    </w:div>
    <w:div w:id="1295527155">
      <w:bodyDiv w:val="1"/>
      <w:marLeft w:val="0"/>
      <w:marRight w:val="0"/>
      <w:marTop w:val="0"/>
      <w:marBottom w:val="0"/>
      <w:divBdr>
        <w:top w:val="none" w:sz="0" w:space="0" w:color="auto"/>
        <w:left w:val="none" w:sz="0" w:space="0" w:color="auto"/>
        <w:bottom w:val="none" w:sz="0" w:space="0" w:color="auto"/>
        <w:right w:val="none" w:sz="0" w:space="0" w:color="auto"/>
      </w:divBdr>
    </w:div>
    <w:div w:id="1297564500">
      <w:bodyDiv w:val="1"/>
      <w:marLeft w:val="0"/>
      <w:marRight w:val="0"/>
      <w:marTop w:val="0"/>
      <w:marBottom w:val="0"/>
      <w:divBdr>
        <w:top w:val="none" w:sz="0" w:space="0" w:color="auto"/>
        <w:left w:val="none" w:sz="0" w:space="0" w:color="auto"/>
        <w:bottom w:val="none" w:sz="0" w:space="0" w:color="auto"/>
        <w:right w:val="none" w:sz="0" w:space="0" w:color="auto"/>
      </w:divBdr>
    </w:div>
    <w:div w:id="1306659440">
      <w:bodyDiv w:val="1"/>
      <w:marLeft w:val="0"/>
      <w:marRight w:val="0"/>
      <w:marTop w:val="0"/>
      <w:marBottom w:val="0"/>
      <w:divBdr>
        <w:top w:val="none" w:sz="0" w:space="0" w:color="auto"/>
        <w:left w:val="none" w:sz="0" w:space="0" w:color="auto"/>
        <w:bottom w:val="none" w:sz="0" w:space="0" w:color="auto"/>
        <w:right w:val="none" w:sz="0" w:space="0" w:color="auto"/>
      </w:divBdr>
    </w:div>
    <w:div w:id="1308780714">
      <w:bodyDiv w:val="1"/>
      <w:marLeft w:val="0"/>
      <w:marRight w:val="0"/>
      <w:marTop w:val="0"/>
      <w:marBottom w:val="0"/>
      <w:divBdr>
        <w:top w:val="none" w:sz="0" w:space="0" w:color="auto"/>
        <w:left w:val="none" w:sz="0" w:space="0" w:color="auto"/>
        <w:bottom w:val="none" w:sz="0" w:space="0" w:color="auto"/>
        <w:right w:val="none" w:sz="0" w:space="0" w:color="auto"/>
      </w:divBdr>
    </w:div>
    <w:div w:id="1321228026">
      <w:bodyDiv w:val="1"/>
      <w:marLeft w:val="0"/>
      <w:marRight w:val="0"/>
      <w:marTop w:val="0"/>
      <w:marBottom w:val="0"/>
      <w:divBdr>
        <w:top w:val="none" w:sz="0" w:space="0" w:color="auto"/>
        <w:left w:val="none" w:sz="0" w:space="0" w:color="auto"/>
        <w:bottom w:val="none" w:sz="0" w:space="0" w:color="auto"/>
        <w:right w:val="none" w:sz="0" w:space="0" w:color="auto"/>
      </w:divBdr>
    </w:div>
    <w:div w:id="1329090005">
      <w:bodyDiv w:val="1"/>
      <w:marLeft w:val="0"/>
      <w:marRight w:val="0"/>
      <w:marTop w:val="0"/>
      <w:marBottom w:val="0"/>
      <w:divBdr>
        <w:top w:val="none" w:sz="0" w:space="0" w:color="auto"/>
        <w:left w:val="none" w:sz="0" w:space="0" w:color="auto"/>
        <w:bottom w:val="none" w:sz="0" w:space="0" w:color="auto"/>
        <w:right w:val="none" w:sz="0" w:space="0" w:color="auto"/>
      </w:divBdr>
    </w:div>
    <w:div w:id="1330406797">
      <w:bodyDiv w:val="1"/>
      <w:marLeft w:val="0"/>
      <w:marRight w:val="0"/>
      <w:marTop w:val="0"/>
      <w:marBottom w:val="0"/>
      <w:divBdr>
        <w:top w:val="none" w:sz="0" w:space="0" w:color="auto"/>
        <w:left w:val="none" w:sz="0" w:space="0" w:color="auto"/>
        <w:bottom w:val="none" w:sz="0" w:space="0" w:color="auto"/>
        <w:right w:val="none" w:sz="0" w:space="0" w:color="auto"/>
      </w:divBdr>
    </w:div>
    <w:div w:id="1330523030">
      <w:bodyDiv w:val="1"/>
      <w:marLeft w:val="0"/>
      <w:marRight w:val="0"/>
      <w:marTop w:val="0"/>
      <w:marBottom w:val="0"/>
      <w:divBdr>
        <w:top w:val="none" w:sz="0" w:space="0" w:color="auto"/>
        <w:left w:val="none" w:sz="0" w:space="0" w:color="auto"/>
        <w:bottom w:val="none" w:sz="0" w:space="0" w:color="auto"/>
        <w:right w:val="none" w:sz="0" w:space="0" w:color="auto"/>
      </w:divBdr>
    </w:div>
    <w:div w:id="1348798255">
      <w:bodyDiv w:val="1"/>
      <w:marLeft w:val="0"/>
      <w:marRight w:val="0"/>
      <w:marTop w:val="0"/>
      <w:marBottom w:val="0"/>
      <w:divBdr>
        <w:top w:val="none" w:sz="0" w:space="0" w:color="auto"/>
        <w:left w:val="none" w:sz="0" w:space="0" w:color="auto"/>
        <w:bottom w:val="none" w:sz="0" w:space="0" w:color="auto"/>
        <w:right w:val="none" w:sz="0" w:space="0" w:color="auto"/>
      </w:divBdr>
    </w:div>
    <w:div w:id="1361975091">
      <w:bodyDiv w:val="1"/>
      <w:marLeft w:val="0"/>
      <w:marRight w:val="0"/>
      <w:marTop w:val="0"/>
      <w:marBottom w:val="0"/>
      <w:divBdr>
        <w:top w:val="none" w:sz="0" w:space="0" w:color="auto"/>
        <w:left w:val="none" w:sz="0" w:space="0" w:color="auto"/>
        <w:bottom w:val="none" w:sz="0" w:space="0" w:color="auto"/>
        <w:right w:val="none" w:sz="0" w:space="0" w:color="auto"/>
      </w:divBdr>
    </w:div>
    <w:div w:id="1373460048">
      <w:bodyDiv w:val="1"/>
      <w:marLeft w:val="0"/>
      <w:marRight w:val="0"/>
      <w:marTop w:val="0"/>
      <w:marBottom w:val="0"/>
      <w:divBdr>
        <w:top w:val="none" w:sz="0" w:space="0" w:color="auto"/>
        <w:left w:val="none" w:sz="0" w:space="0" w:color="auto"/>
        <w:bottom w:val="none" w:sz="0" w:space="0" w:color="auto"/>
        <w:right w:val="none" w:sz="0" w:space="0" w:color="auto"/>
      </w:divBdr>
    </w:div>
    <w:div w:id="1374384200">
      <w:bodyDiv w:val="1"/>
      <w:marLeft w:val="0"/>
      <w:marRight w:val="0"/>
      <w:marTop w:val="0"/>
      <w:marBottom w:val="0"/>
      <w:divBdr>
        <w:top w:val="none" w:sz="0" w:space="0" w:color="auto"/>
        <w:left w:val="none" w:sz="0" w:space="0" w:color="auto"/>
        <w:bottom w:val="none" w:sz="0" w:space="0" w:color="auto"/>
        <w:right w:val="none" w:sz="0" w:space="0" w:color="auto"/>
      </w:divBdr>
    </w:div>
    <w:div w:id="1376545003">
      <w:bodyDiv w:val="1"/>
      <w:marLeft w:val="0"/>
      <w:marRight w:val="0"/>
      <w:marTop w:val="0"/>
      <w:marBottom w:val="0"/>
      <w:divBdr>
        <w:top w:val="none" w:sz="0" w:space="0" w:color="auto"/>
        <w:left w:val="none" w:sz="0" w:space="0" w:color="auto"/>
        <w:bottom w:val="none" w:sz="0" w:space="0" w:color="auto"/>
        <w:right w:val="none" w:sz="0" w:space="0" w:color="auto"/>
      </w:divBdr>
    </w:div>
    <w:div w:id="1387222622">
      <w:bodyDiv w:val="1"/>
      <w:marLeft w:val="0"/>
      <w:marRight w:val="0"/>
      <w:marTop w:val="0"/>
      <w:marBottom w:val="0"/>
      <w:divBdr>
        <w:top w:val="none" w:sz="0" w:space="0" w:color="auto"/>
        <w:left w:val="none" w:sz="0" w:space="0" w:color="auto"/>
        <w:bottom w:val="none" w:sz="0" w:space="0" w:color="auto"/>
        <w:right w:val="none" w:sz="0" w:space="0" w:color="auto"/>
      </w:divBdr>
    </w:div>
    <w:div w:id="1392117911">
      <w:bodyDiv w:val="1"/>
      <w:marLeft w:val="0"/>
      <w:marRight w:val="0"/>
      <w:marTop w:val="0"/>
      <w:marBottom w:val="0"/>
      <w:divBdr>
        <w:top w:val="none" w:sz="0" w:space="0" w:color="auto"/>
        <w:left w:val="none" w:sz="0" w:space="0" w:color="auto"/>
        <w:bottom w:val="none" w:sz="0" w:space="0" w:color="auto"/>
        <w:right w:val="none" w:sz="0" w:space="0" w:color="auto"/>
      </w:divBdr>
    </w:div>
    <w:div w:id="1398287241">
      <w:bodyDiv w:val="1"/>
      <w:marLeft w:val="0"/>
      <w:marRight w:val="0"/>
      <w:marTop w:val="0"/>
      <w:marBottom w:val="0"/>
      <w:divBdr>
        <w:top w:val="none" w:sz="0" w:space="0" w:color="auto"/>
        <w:left w:val="none" w:sz="0" w:space="0" w:color="auto"/>
        <w:bottom w:val="none" w:sz="0" w:space="0" w:color="auto"/>
        <w:right w:val="none" w:sz="0" w:space="0" w:color="auto"/>
      </w:divBdr>
    </w:div>
    <w:div w:id="1399547034">
      <w:bodyDiv w:val="1"/>
      <w:marLeft w:val="0"/>
      <w:marRight w:val="0"/>
      <w:marTop w:val="0"/>
      <w:marBottom w:val="0"/>
      <w:divBdr>
        <w:top w:val="none" w:sz="0" w:space="0" w:color="auto"/>
        <w:left w:val="none" w:sz="0" w:space="0" w:color="auto"/>
        <w:bottom w:val="none" w:sz="0" w:space="0" w:color="auto"/>
        <w:right w:val="none" w:sz="0" w:space="0" w:color="auto"/>
      </w:divBdr>
    </w:div>
    <w:div w:id="1409811604">
      <w:bodyDiv w:val="1"/>
      <w:marLeft w:val="0"/>
      <w:marRight w:val="0"/>
      <w:marTop w:val="0"/>
      <w:marBottom w:val="0"/>
      <w:divBdr>
        <w:top w:val="none" w:sz="0" w:space="0" w:color="auto"/>
        <w:left w:val="none" w:sz="0" w:space="0" w:color="auto"/>
        <w:bottom w:val="none" w:sz="0" w:space="0" w:color="auto"/>
        <w:right w:val="none" w:sz="0" w:space="0" w:color="auto"/>
      </w:divBdr>
    </w:div>
    <w:div w:id="1435789101">
      <w:bodyDiv w:val="1"/>
      <w:marLeft w:val="0"/>
      <w:marRight w:val="0"/>
      <w:marTop w:val="0"/>
      <w:marBottom w:val="0"/>
      <w:divBdr>
        <w:top w:val="none" w:sz="0" w:space="0" w:color="auto"/>
        <w:left w:val="none" w:sz="0" w:space="0" w:color="auto"/>
        <w:bottom w:val="none" w:sz="0" w:space="0" w:color="auto"/>
        <w:right w:val="none" w:sz="0" w:space="0" w:color="auto"/>
      </w:divBdr>
    </w:div>
    <w:div w:id="1448040905">
      <w:bodyDiv w:val="1"/>
      <w:marLeft w:val="0"/>
      <w:marRight w:val="0"/>
      <w:marTop w:val="0"/>
      <w:marBottom w:val="0"/>
      <w:divBdr>
        <w:top w:val="none" w:sz="0" w:space="0" w:color="auto"/>
        <w:left w:val="none" w:sz="0" w:space="0" w:color="auto"/>
        <w:bottom w:val="none" w:sz="0" w:space="0" w:color="auto"/>
        <w:right w:val="none" w:sz="0" w:space="0" w:color="auto"/>
      </w:divBdr>
    </w:div>
    <w:div w:id="1458642517">
      <w:bodyDiv w:val="1"/>
      <w:marLeft w:val="0"/>
      <w:marRight w:val="0"/>
      <w:marTop w:val="0"/>
      <w:marBottom w:val="0"/>
      <w:divBdr>
        <w:top w:val="none" w:sz="0" w:space="0" w:color="auto"/>
        <w:left w:val="none" w:sz="0" w:space="0" w:color="auto"/>
        <w:bottom w:val="none" w:sz="0" w:space="0" w:color="auto"/>
        <w:right w:val="none" w:sz="0" w:space="0" w:color="auto"/>
      </w:divBdr>
    </w:div>
    <w:div w:id="1466004291">
      <w:bodyDiv w:val="1"/>
      <w:marLeft w:val="0"/>
      <w:marRight w:val="0"/>
      <w:marTop w:val="0"/>
      <w:marBottom w:val="0"/>
      <w:divBdr>
        <w:top w:val="none" w:sz="0" w:space="0" w:color="auto"/>
        <w:left w:val="none" w:sz="0" w:space="0" w:color="auto"/>
        <w:bottom w:val="none" w:sz="0" w:space="0" w:color="auto"/>
        <w:right w:val="none" w:sz="0" w:space="0" w:color="auto"/>
      </w:divBdr>
    </w:div>
    <w:div w:id="1471553814">
      <w:bodyDiv w:val="1"/>
      <w:marLeft w:val="0"/>
      <w:marRight w:val="0"/>
      <w:marTop w:val="0"/>
      <w:marBottom w:val="0"/>
      <w:divBdr>
        <w:top w:val="none" w:sz="0" w:space="0" w:color="auto"/>
        <w:left w:val="none" w:sz="0" w:space="0" w:color="auto"/>
        <w:bottom w:val="none" w:sz="0" w:space="0" w:color="auto"/>
        <w:right w:val="none" w:sz="0" w:space="0" w:color="auto"/>
      </w:divBdr>
    </w:div>
    <w:div w:id="1477339281">
      <w:bodyDiv w:val="1"/>
      <w:marLeft w:val="0"/>
      <w:marRight w:val="0"/>
      <w:marTop w:val="0"/>
      <w:marBottom w:val="0"/>
      <w:divBdr>
        <w:top w:val="none" w:sz="0" w:space="0" w:color="auto"/>
        <w:left w:val="none" w:sz="0" w:space="0" w:color="auto"/>
        <w:bottom w:val="none" w:sz="0" w:space="0" w:color="auto"/>
        <w:right w:val="none" w:sz="0" w:space="0" w:color="auto"/>
      </w:divBdr>
    </w:div>
    <w:div w:id="1481078245">
      <w:bodyDiv w:val="1"/>
      <w:marLeft w:val="0"/>
      <w:marRight w:val="0"/>
      <w:marTop w:val="0"/>
      <w:marBottom w:val="0"/>
      <w:divBdr>
        <w:top w:val="none" w:sz="0" w:space="0" w:color="auto"/>
        <w:left w:val="none" w:sz="0" w:space="0" w:color="auto"/>
        <w:bottom w:val="none" w:sz="0" w:space="0" w:color="auto"/>
        <w:right w:val="none" w:sz="0" w:space="0" w:color="auto"/>
      </w:divBdr>
    </w:div>
    <w:div w:id="1487864613">
      <w:bodyDiv w:val="1"/>
      <w:marLeft w:val="0"/>
      <w:marRight w:val="0"/>
      <w:marTop w:val="0"/>
      <w:marBottom w:val="0"/>
      <w:divBdr>
        <w:top w:val="none" w:sz="0" w:space="0" w:color="auto"/>
        <w:left w:val="none" w:sz="0" w:space="0" w:color="auto"/>
        <w:bottom w:val="none" w:sz="0" w:space="0" w:color="auto"/>
        <w:right w:val="none" w:sz="0" w:space="0" w:color="auto"/>
      </w:divBdr>
    </w:div>
    <w:div w:id="1488400015">
      <w:bodyDiv w:val="1"/>
      <w:marLeft w:val="0"/>
      <w:marRight w:val="0"/>
      <w:marTop w:val="0"/>
      <w:marBottom w:val="0"/>
      <w:divBdr>
        <w:top w:val="none" w:sz="0" w:space="0" w:color="auto"/>
        <w:left w:val="none" w:sz="0" w:space="0" w:color="auto"/>
        <w:bottom w:val="none" w:sz="0" w:space="0" w:color="auto"/>
        <w:right w:val="none" w:sz="0" w:space="0" w:color="auto"/>
      </w:divBdr>
    </w:div>
    <w:div w:id="1497183791">
      <w:bodyDiv w:val="1"/>
      <w:marLeft w:val="0"/>
      <w:marRight w:val="0"/>
      <w:marTop w:val="0"/>
      <w:marBottom w:val="0"/>
      <w:divBdr>
        <w:top w:val="none" w:sz="0" w:space="0" w:color="auto"/>
        <w:left w:val="none" w:sz="0" w:space="0" w:color="auto"/>
        <w:bottom w:val="none" w:sz="0" w:space="0" w:color="auto"/>
        <w:right w:val="none" w:sz="0" w:space="0" w:color="auto"/>
      </w:divBdr>
    </w:div>
    <w:div w:id="1501895654">
      <w:bodyDiv w:val="1"/>
      <w:marLeft w:val="0"/>
      <w:marRight w:val="0"/>
      <w:marTop w:val="0"/>
      <w:marBottom w:val="0"/>
      <w:divBdr>
        <w:top w:val="none" w:sz="0" w:space="0" w:color="auto"/>
        <w:left w:val="none" w:sz="0" w:space="0" w:color="auto"/>
        <w:bottom w:val="none" w:sz="0" w:space="0" w:color="auto"/>
        <w:right w:val="none" w:sz="0" w:space="0" w:color="auto"/>
      </w:divBdr>
    </w:div>
    <w:div w:id="1502504820">
      <w:bodyDiv w:val="1"/>
      <w:marLeft w:val="0"/>
      <w:marRight w:val="0"/>
      <w:marTop w:val="0"/>
      <w:marBottom w:val="0"/>
      <w:divBdr>
        <w:top w:val="none" w:sz="0" w:space="0" w:color="auto"/>
        <w:left w:val="none" w:sz="0" w:space="0" w:color="auto"/>
        <w:bottom w:val="none" w:sz="0" w:space="0" w:color="auto"/>
        <w:right w:val="none" w:sz="0" w:space="0" w:color="auto"/>
      </w:divBdr>
    </w:div>
    <w:div w:id="1504198518">
      <w:bodyDiv w:val="1"/>
      <w:marLeft w:val="0"/>
      <w:marRight w:val="0"/>
      <w:marTop w:val="0"/>
      <w:marBottom w:val="0"/>
      <w:divBdr>
        <w:top w:val="none" w:sz="0" w:space="0" w:color="auto"/>
        <w:left w:val="none" w:sz="0" w:space="0" w:color="auto"/>
        <w:bottom w:val="none" w:sz="0" w:space="0" w:color="auto"/>
        <w:right w:val="none" w:sz="0" w:space="0" w:color="auto"/>
      </w:divBdr>
    </w:div>
    <w:div w:id="1509099013">
      <w:bodyDiv w:val="1"/>
      <w:marLeft w:val="0"/>
      <w:marRight w:val="0"/>
      <w:marTop w:val="0"/>
      <w:marBottom w:val="0"/>
      <w:divBdr>
        <w:top w:val="none" w:sz="0" w:space="0" w:color="auto"/>
        <w:left w:val="none" w:sz="0" w:space="0" w:color="auto"/>
        <w:bottom w:val="none" w:sz="0" w:space="0" w:color="auto"/>
        <w:right w:val="none" w:sz="0" w:space="0" w:color="auto"/>
      </w:divBdr>
    </w:div>
    <w:div w:id="1515726986">
      <w:bodyDiv w:val="1"/>
      <w:marLeft w:val="0"/>
      <w:marRight w:val="0"/>
      <w:marTop w:val="0"/>
      <w:marBottom w:val="0"/>
      <w:divBdr>
        <w:top w:val="none" w:sz="0" w:space="0" w:color="auto"/>
        <w:left w:val="none" w:sz="0" w:space="0" w:color="auto"/>
        <w:bottom w:val="none" w:sz="0" w:space="0" w:color="auto"/>
        <w:right w:val="none" w:sz="0" w:space="0" w:color="auto"/>
      </w:divBdr>
    </w:div>
    <w:div w:id="1518613303">
      <w:bodyDiv w:val="1"/>
      <w:marLeft w:val="0"/>
      <w:marRight w:val="0"/>
      <w:marTop w:val="0"/>
      <w:marBottom w:val="0"/>
      <w:divBdr>
        <w:top w:val="none" w:sz="0" w:space="0" w:color="auto"/>
        <w:left w:val="none" w:sz="0" w:space="0" w:color="auto"/>
        <w:bottom w:val="none" w:sz="0" w:space="0" w:color="auto"/>
        <w:right w:val="none" w:sz="0" w:space="0" w:color="auto"/>
      </w:divBdr>
    </w:div>
    <w:div w:id="1519929542">
      <w:bodyDiv w:val="1"/>
      <w:marLeft w:val="0"/>
      <w:marRight w:val="0"/>
      <w:marTop w:val="0"/>
      <w:marBottom w:val="0"/>
      <w:divBdr>
        <w:top w:val="none" w:sz="0" w:space="0" w:color="auto"/>
        <w:left w:val="none" w:sz="0" w:space="0" w:color="auto"/>
        <w:bottom w:val="none" w:sz="0" w:space="0" w:color="auto"/>
        <w:right w:val="none" w:sz="0" w:space="0" w:color="auto"/>
      </w:divBdr>
    </w:div>
    <w:div w:id="1523930911">
      <w:bodyDiv w:val="1"/>
      <w:marLeft w:val="0"/>
      <w:marRight w:val="0"/>
      <w:marTop w:val="0"/>
      <w:marBottom w:val="0"/>
      <w:divBdr>
        <w:top w:val="none" w:sz="0" w:space="0" w:color="auto"/>
        <w:left w:val="none" w:sz="0" w:space="0" w:color="auto"/>
        <w:bottom w:val="none" w:sz="0" w:space="0" w:color="auto"/>
        <w:right w:val="none" w:sz="0" w:space="0" w:color="auto"/>
      </w:divBdr>
    </w:div>
    <w:div w:id="1524399548">
      <w:bodyDiv w:val="1"/>
      <w:marLeft w:val="0"/>
      <w:marRight w:val="0"/>
      <w:marTop w:val="0"/>
      <w:marBottom w:val="0"/>
      <w:divBdr>
        <w:top w:val="none" w:sz="0" w:space="0" w:color="auto"/>
        <w:left w:val="none" w:sz="0" w:space="0" w:color="auto"/>
        <w:bottom w:val="none" w:sz="0" w:space="0" w:color="auto"/>
        <w:right w:val="none" w:sz="0" w:space="0" w:color="auto"/>
      </w:divBdr>
    </w:div>
    <w:div w:id="1527715945">
      <w:bodyDiv w:val="1"/>
      <w:marLeft w:val="0"/>
      <w:marRight w:val="0"/>
      <w:marTop w:val="0"/>
      <w:marBottom w:val="0"/>
      <w:divBdr>
        <w:top w:val="none" w:sz="0" w:space="0" w:color="auto"/>
        <w:left w:val="none" w:sz="0" w:space="0" w:color="auto"/>
        <w:bottom w:val="none" w:sz="0" w:space="0" w:color="auto"/>
        <w:right w:val="none" w:sz="0" w:space="0" w:color="auto"/>
      </w:divBdr>
    </w:div>
    <w:div w:id="1533179344">
      <w:bodyDiv w:val="1"/>
      <w:marLeft w:val="0"/>
      <w:marRight w:val="0"/>
      <w:marTop w:val="0"/>
      <w:marBottom w:val="0"/>
      <w:divBdr>
        <w:top w:val="none" w:sz="0" w:space="0" w:color="auto"/>
        <w:left w:val="none" w:sz="0" w:space="0" w:color="auto"/>
        <w:bottom w:val="none" w:sz="0" w:space="0" w:color="auto"/>
        <w:right w:val="none" w:sz="0" w:space="0" w:color="auto"/>
      </w:divBdr>
    </w:div>
    <w:div w:id="1538156053">
      <w:bodyDiv w:val="1"/>
      <w:marLeft w:val="0"/>
      <w:marRight w:val="0"/>
      <w:marTop w:val="0"/>
      <w:marBottom w:val="0"/>
      <w:divBdr>
        <w:top w:val="none" w:sz="0" w:space="0" w:color="auto"/>
        <w:left w:val="none" w:sz="0" w:space="0" w:color="auto"/>
        <w:bottom w:val="none" w:sz="0" w:space="0" w:color="auto"/>
        <w:right w:val="none" w:sz="0" w:space="0" w:color="auto"/>
      </w:divBdr>
    </w:div>
    <w:div w:id="1545828928">
      <w:bodyDiv w:val="1"/>
      <w:marLeft w:val="0"/>
      <w:marRight w:val="0"/>
      <w:marTop w:val="0"/>
      <w:marBottom w:val="0"/>
      <w:divBdr>
        <w:top w:val="none" w:sz="0" w:space="0" w:color="auto"/>
        <w:left w:val="none" w:sz="0" w:space="0" w:color="auto"/>
        <w:bottom w:val="none" w:sz="0" w:space="0" w:color="auto"/>
        <w:right w:val="none" w:sz="0" w:space="0" w:color="auto"/>
      </w:divBdr>
    </w:div>
    <w:div w:id="1546789915">
      <w:bodyDiv w:val="1"/>
      <w:marLeft w:val="0"/>
      <w:marRight w:val="0"/>
      <w:marTop w:val="0"/>
      <w:marBottom w:val="0"/>
      <w:divBdr>
        <w:top w:val="none" w:sz="0" w:space="0" w:color="auto"/>
        <w:left w:val="none" w:sz="0" w:space="0" w:color="auto"/>
        <w:bottom w:val="none" w:sz="0" w:space="0" w:color="auto"/>
        <w:right w:val="none" w:sz="0" w:space="0" w:color="auto"/>
      </w:divBdr>
    </w:div>
    <w:div w:id="1573003226">
      <w:bodyDiv w:val="1"/>
      <w:marLeft w:val="0"/>
      <w:marRight w:val="0"/>
      <w:marTop w:val="0"/>
      <w:marBottom w:val="0"/>
      <w:divBdr>
        <w:top w:val="none" w:sz="0" w:space="0" w:color="auto"/>
        <w:left w:val="none" w:sz="0" w:space="0" w:color="auto"/>
        <w:bottom w:val="none" w:sz="0" w:space="0" w:color="auto"/>
        <w:right w:val="none" w:sz="0" w:space="0" w:color="auto"/>
      </w:divBdr>
    </w:div>
    <w:div w:id="1574898083">
      <w:bodyDiv w:val="1"/>
      <w:marLeft w:val="0"/>
      <w:marRight w:val="0"/>
      <w:marTop w:val="0"/>
      <w:marBottom w:val="0"/>
      <w:divBdr>
        <w:top w:val="none" w:sz="0" w:space="0" w:color="auto"/>
        <w:left w:val="none" w:sz="0" w:space="0" w:color="auto"/>
        <w:bottom w:val="none" w:sz="0" w:space="0" w:color="auto"/>
        <w:right w:val="none" w:sz="0" w:space="0" w:color="auto"/>
      </w:divBdr>
    </w:div>
    <w:div w:id="1590121064">
      <w:bodyDiv w:val="1"/>
      <w:marLeft w:val="0"/>
      <w:marRight w:val="0"/>
      <w:marTop w:val="0"/>
      <w:marBottom w:val="0"/>
      <w:divBdr>
        <w:top w:val="none" w:sz="0" w:space="0" w:color="auto"/>
        <w:left w:val="none" w:sz="0" w:space="0" w:color="auto"/>
        <w:bottom w:val="none" w:sz="0" w:space="0" w:color="auto"/>
        <w:right w:val="none" w:sz="0" w:space="0" w:color="auto"/>
      </w:divBdr>
    </w:div>
    <w:div w:id="1591505814">
      <w:bodyDiv w:val="1"/>
      <w:marLeft w:val="0"/>
      <w:marRight w:val="0"/>
      <w:marTop w:val="0"/>
      <w:marBottom w:val="0"/>
      <w:divBdr>
        <w:top w:val="none" w:sz="0" w:space="0" w:color="auto"/>
        <w:left w:val="none" w:sz="0" w:space="0" w:color="auto"/>
        <w:bottom w:val="none" w:sz="0" w:space="0" w:color="auto"/>
        <w:right w:val="none" w:sz="0" w:space="0" w:color="auto"/>
      </w:divBdr>
    </w:div>
    <w:div w:id="1602909619">
      <w:bodyDiv w:val="1"/>
      <w:marLeft w:val="0"/>
      <w:marRight w:val="0"/>
      <w:marTop w:val="0"/>
      <w:marBottom w:val="0"/>
      <w:divBdr>
        <w:top w:val="none" w:sz="0" w:space="0" w:color="auto"/>
        <w:left w:val="none" w:sz="0" w:space="0" w:color="auto"/>
        <w:bottom w:val="none" w:sz="0" w:space="0" w:color="auto"/>
        <w:right w:val="none" w:sz="0" w:space="0" w:color="auto"/>
      </w:divBdr>
    </w:div>
    <w:div w:id="1609313362">
      <w:bodyDiv w:val="1"/>
      <w:marLeft w:val="0"/>
      <w:marRight w:val="0"/>
      <w:marTop w:val="0"/>
      <w:marBottom w:val="0"/>
      <w:divBdr>
        <w:top w:val="none" w:sz="0" w:space="0" w:color="auto"/>
        <w:left w:val="none" w:sz="0" w:space="0" w:color="auto"/>
        <w:bottom w:val="none" w:sz="0" w:space="0" w:color="auto"/>
        <w:right w:val="none" w:sz="0" w:space="0" w:color="auto"/>
      </w:divBdr>
    </w:div>
    <w:div w:id="1620263316">
      <w:bodyDiv w:val="1"/>
      <w:marLeft w:val="0"/>
      <w:marRight w:val="0"/>
      <w:marTop w:val="0"/>
      <w:marBottom w:val="0"/>
      <w:divBdr>
        <w:top w:val="none" w:sz="0" w:space="0" w:color="auto"/>
        <w:left w:val="none" w:sz="0" w:space="0" w:color="auto"/>
        <w:bottom w:val="none" w:sz="0" w:space="0" w:color="auto"/>
        <w:right w:val="none" w:sz="0" w:space="0" w:color="auto"/>
      </w:divBdr>
    </w:div>
    <w:div w:id="1620531947">
      <w:bodyDiv w:val="1"/>
      <w:marLeft w:val="0"/>
      <w:marRight w:val="0"/>
      <w:marTop w:val="0"/>
      <w:marBottom w:val="0"/>
      <w:divBdr>
        <w:top w:val="none" w:sz="0" w:space="0" w:color="auto"/>
        <w:left w:val="none" w:sz="0" w:space="0" w:color="auto"/>
        <w:bottom w:val="none" w:sz="0" w:space="0" w:color="auto"/>
        <w:right w:val="none" w:sz="0" w:space="0" w:color="auto"/>
      </w:divBdr>
    </w:div>
    <w:div w:id="1642349970">
      <w:bodyDiv w:val="1"/>
      <w:marLeft w:val="0"/>
      <w:marRight w:val="0"/>
      <w:marTop w:val="0"/>
      <w:marBottom w:val="0"/>
      <w:divBdr>
        <w:top w:val="none" w:sz="0" w:space="0" w:color="auto"/>
        <w:left w:val="none" w:sz="0" w:space="0" w:color="auto"/>
        <w:bottom w:val="none" w:sz="0" w:space="0" w:color="auto"/>
        <w:right w:val="none" w:sz="0" w:space="0" w:color="auto"/>
      </w:divBdr>
    </w:div>
    <w:div w:id="1651594825">
      <w:bodyDiv w:val="1"/>
      <w:marLeft w:val="0"/>
      <w:marRight w:val="0"/>
      <w:marTop w:val="0"/>
      <w:marBottom w:val="0"/>
      <w:divBdr>
        <w:top w:val="none" w:sz="0" w:space="0" w:color="auto"/>
        <w:left w:val="none" w:sz="0" w:space="0" w:color="auto"/>
        <w:bottom w:val="none" w:sz="0" w:space="0" w:color="auto"/>
        <w:right w:val="none" w:sz="0" w:space="0" w:color="auto"/>
      </w:divBdr>
    </w:div>
    <w:div w:id="1663702407">
      <w:bodyDiv w:val="1"/>
      <w:marLeft w:val="0"/>
      <w:marRight w:val="0"/>
      <w:marTop w:val="0"/>
      <w:marBottom w:val="0"/>
      <w:divBdr>
        <w:top w:val="none" w:sz="0" w:space="0" w:color="auto"/>
        <w:left w:val="none" w:sz="0" w:space="0" w:color="auto"/>
        <w:bottom w:val="none" w:sz="0" w:space="0" w:color="auto"/>
        <w:right w:val="none" w:sz="0" w:space="0" w:color="auto"/>
      </w:divBdr>
    </w:div>
    <w:div w:id="1664969553">
      <w:bodyDiv w:val="1"/>
      <w:marLeft w:val="0"/>
      <w:marRight w:val="0"/>
      <w:marTop w:val="0"/>
      <w:marBottom w:val="0"/>
      <w:divBdr>
        <w:top w:val="none" w:sz="0" w:space="0" w:color="auto"/>
        <w:left w:val="none" w:sz="0" w:space="0" w:color="auto"/>
        <w:bottom w:val="none" w:sz="0" w:space="0" w:color="auto"/>
        <w:right w:val="none" w:sz="0" w:space="0" w:color="auto"/>
      </w:divBdr>
    </w:div>
    <w:div w:id="1665204863">
      <w:bodyDiv w:val="1"/>
      <w:marLeft w:val="0"/>
      <w:marRight w:val="0"/>
      <w:marTop w:val="0"/>
      <w:marBottom w:val="0"/>
      <w:divBdr>
        <w:top w:val="none" w:sz="0" w:space="0" w:color="auto"/>
        <w:left w:val="none" w:sz="0" w:space="0" w:color="auto"/>
        <w:bottom w:val="none" w:sz="0" w:space="0" w:color="auto"/>
        <w:right w:val="none" w:sz="0" w:space="0" w:color="auto"/>
      </w:divBdr>
    </w:div>
    <w:div w:id="1665235221">
      <w:bodyDiv w:val="1"/>
      <w:marLeft w:val="0"/>
      <w:marRight w:val="0"/>
      <w:marTop w:val="0"/>
      <w:marBottom w:val="0"/>
      <w:divBdr>
        <w:top w:val="none" w:sz="0" w:space="0" w:color="auto"/>
        <w:left w:val="none" w:sz="0" w:space="0" w:color="auto"/>
        <w:bottom w:val="none" w:sz="0" w:space="0" w:color="auto"/>
        <w:right w:val="none" w:sz="0" w:space="0" w:color="auto"/>
      </w:divBdr>
    </w:div>
    <w:div w:id="1669014830">
      <w:bodyDiv w:val="1"/>
      <w:marLeft w:val="0"/>
      <w:marRight w:val="0"/>
      <w:marTop w:val="0"/>
      <w:marBottom w:val="0"/>
      <w:divBdr>
        <w:top w:val="none" w:sz="0" w:space="0" w:color="auto"/>
        <w:left w:val="none" w:sz="0" w:space="0" w:color="auto"/>
        <w:bottom w:val="none" w:sz="0" w:space="0" w:color="auto"/>
        <w:right w:val="none" w:sz="0" w:space="0" w:color="auto"/>
      </w:divBdr>
    </w:div>
    <w:div w:id="1669484457">
      <w:bodyDiv w:val="1"/>
      <w:marLeft w:val="0"/>
      <w:marRight w:val="0"/>
      <w:marTop w:val="0"/>
      <w:marBottom w:val="0"/>
      <w:divBdr>
        <w:top w:val="none" w:sz="0" w:space="0" w:color="auto"/>
        <w:left w:val="none" w:sz="0" w:space="0" w:color="auto"/>
        <w:bottom w:val="none" w:sz="0" w:space="0" w:color="auto"/>
        <w:right w:val="none" w:sz="0" w:space="0" w:color="auto"/>
      </w:divBdr>
    </w:div>
    <w:div w:id="1672903046">
      <w:bodyDiv w:val="1"/>
      <w:marLeft w:val="0"/>
      <w:marRight w:val="0"/>
      <w:marTop w:val="0"/>
      <w:marBottom w:val="0"/>
      <w:divBdr>
        <w:top w:val="none" w:sz="0" w:space="0" w:color="auto"/>
        <w:left w:val="none" w:sz="0" w:space="0" w:color="auto"/>
        <w:bottom w:val="none" w:sz="0" w:space="0" w:color="auto"/>
        <w:right w:val="none" w:sz="0" w:space="0" w:color="auto"/>
      </w:divBdr>
    </w:div>
    <w:div w:id="1673485759">
      <w:bodyDiv w:val="1"/>
      <w:marLeft w:val="0"/>
      <w:marRight w:val="0"/>
      <w:marTop w:val="0"/>
      <w:marBottom w:val="0"/>
      <w:divBdr>
        <w:top w:val="none" w:sz="0" w:space="0" w:color="auto"/>
        <w:left w:val="none" w:sz="0" w:space="0" w:color="auto"/>
        <w:bottom w:val="none" w:sz="0" w:space="0" w:color="auto"/>
        <w:right w:val="none" w:sz="0" w:space="0" w:color="auto"/>
      </w:divBdr>
    </w:div>
    <w:div w:id="1677927858">
      <w:bodyDiv w:val="1"/>
      <w:marLeft w:val="0"/>
      <w:marRight w:val="0"/>
      <w:marTop w:val="0"/>
      <w:marBottom w:val="0"/>
      <w:divBdr>
        <w:top w:val="none" w:sz="0" w:space="0" w:color="auto"/>
        <w:left w:val="none" w:sz="0" w:space="0" w:color="auto"/>
        <w:bottom w:val="none" w:sz="0" w:space="0" w:color="auto"/>
        <w:right w:val="none" w:sz="0" w:space="0" w:color="auto"/>
      </w:divBdr>
    </w:div>
    <w:div w:id="1683513916">
      <w:bodyDiv w:val="1"/>
      <w:marLeft w:val="0"/>
      <w:marRight w:val="0"/>
      <w:marTop w:val="0"/>
      <w:marBottom w:val="0"/>
      <w:divBdr>
        <w:top w:val="none" w:sz="0" w:space="0" w:color="auto"/>
        <w:left w:val="none" w:sz="0" w:space="0" w:color="auto"/>
        <w:bottom w:val="none" w:sz="0" w:space="0" w:color="auto"/>
        <w:right w:val="none" w:sz="0" w:space="0" w:color="auto"/>
      </w:divBdr>
    </w:div>
    <w:div w:id="1684167147">
      <w:bodyDiv w:val="1"/>
      <w:marLeft w:val="0"/>
      <w:marRight w:val="0"/>
      <w:marTop w:val="0"/>
      <w:marBottom w:val="0"/>
      <w:divBdr>
        <w:top w:val="none" w:sz="0" w:space="0" w:color="auto"/>
        <w:left w:val="none" w:sz="0" w:space="0" w:color="auto"/>
        <w:bottom w:val="none" w:sz="0" w:space="0" w:color="auto"/>
        <w:right w:val="none" w:sz="0" w:space="0" w:color="auto"/>
      </w:divBdr>
    </w:div>
    <w:div w:id="1690063057">
      <w:bodyDiv w:val="1"/>
      <w:marLeft w:val="0"/>
      <w:marRight w:val="0"/>
      <w:marTop w:val="0"/>
      <w:marBottom w:val="0"/>
      <w:divBdr>
        <w:top w:val="none" w:sz="0" w:space="0" w:color="auto"/>
        <w:left w:val="none" w:sz="0" w:space="0" w:color="auto"/>
        <w:bottom w:val="none" w:sz="0" w:space="0" w:color="auto"/>
        <w:right w:val="none" w:sz="0" w:space="0" w:color="auto"/>
      </w:divBdr>
    </w:div>
    <w:div w:id="1698964227">
      <w:bodyDiv w:val="1"/>
      <w:marLeft w:val="0"/>
      <w:marRight w:val="0"/>
      <w:marTop w:val="0"/>
      <w:marBottom w:val="0"/>
      <w:divBdr>
        <w:top w:val="none" w:sz="0" w:space="0" w:color="auto"/>
        <w:left w:val="none" w:sz="0" w:space="0" w:color="auto"/>
        <w:bottom w:val="none" w:sz="0" w:space="0" w:color="auto"/>
        <w:right w:val="none" w:sz="0" w:space="0" w:color="auto"/>
      </w:divBdr>
    </w:div>
    <w:div w:id="1700885922">
      <w:bodyDiv w:val="1"/>
      <w:marLeft w:val="0"/>
      <w:marRight w:val="0"/>
      <w:marTop w:val="0"/>
      <w:marBottom w:val="0"/>
      <w:divBdr>
        <w:top w:val="none" w:sz="0" w:space="0" w:color="auto"/>
        <w:left w:val="none" w:sz="0" w:space="0" w:color="auto"/>
        <w:bottom w:val="none" w:sz="0" w:space="0" w:color="auto"/>
        <w:right w:val="none" w:sz="0" w:space="0" w:color="auto"/>
      </w:divBdr>
    </w:div>
    <w:div w:id="1706101740">
      <w:bodyDiv w:val="1"/>
      <w:marLeft w:val="0"/>
      <w:marRight w:val="0"/>
      <w:marTop w:val="0"/>
      <w:marBottom w:val="0"/>
      <w:divBdr>
        <w:top w:val="none" w:sz="0" w:space="0" w:color="auto"/>
        <w:left w:val="none" w:sz="0" w:space="0" w:color="auto"/>
        <w:bottom w:val="none" w:sz="0" w:space="0" w:color="auto"/>
        <w:right w:val="none" w:sz="0" w:space="0" w:color="auto"/>
      </w:divBdr>
    </w:div>
    <w:div w:id="1720083254">
      <w:bodyDiv w:val="1"/>
      <w:marLeft w:val="0"/>
      <w:marRight w:val="0"/>
      <w:marTop w:val="0"/>
      <w:marBottom w:val="0"/>
      <w:divBdr>
        <w:top w:val="none" w:sz="0" w:space="0" w:color="auto"/>
        <w:left w:val="none" w:sz="0" w:space="0" w:color="auto"/>
        <w:bottom w:val="none" w:sz="0" w:space="0" w:color="auto"/>
        <w:right w:val="none" w:sz="0" w:space="0" w:color="auto"/>
      </w:divBdr>
    </w:div>
    <w:div w:id="1724133106">
      <w:bodyDiv w:val="1"/>
      <w:marLeft w:val="0"/>
      <w:marRight w:val="0"/>
      <w:marTop w:val="0"/>
      <w:marBottom w:val="0"/>
      <w:divBdr>
        <w:top w:val="none" w:sz="0" w:space="0" w:color="auto"/>
        <w:left w:val="none" w:sz="0" w:space="0" w:color="auto"/>
        <w:bottom w:val="none" w:sz="0" w:space="0" w:color="auto"/>
        <w:right w:val="none" w:sz="0" w:space="0" w:color="auto"/>
      </w:divBdr>
    </w:div>
    <w:div w:id="1732582433">
      <w:bodyDiv w:val="1"/>
      <w:marLeft w:val="0"/>
      <w:marRight w:val="0"/>
      <w:marTop w:val="0"/>
      <w:marBottom w:val="0"/>
      <w:divBdr>
        <w:top w:val="none" w:sz="0" w:space="0" w:color="auto"/>
        <w:left w:val="none" w:sz="0" w:space="0" w:color="auto"/>
        <w:bottom w:val="none" w:sz="0" w:space="0" w:color="auto"/>
        <w:right w:val="none" w:sz="0" w:space="0" w:color="auto"/>
      </w:divBdr>
    </w:div>
    <w:div w:id="1732727319">
      <w:bodyDiv w:val="1"/>
      <w:marLeft w:val="0"/>
      <w:marRight w:val="0"/>
      <w:marTop w:val="0"/>
      <w:marBottom w:val="0"/>
      <w:divBdr>
        <w:top w:val="none" w:sz="0" w:space="0" w:color="auto"/>
        <w:left w:val="none" w:sz="0" w:space="0" w:color="auto"/>
        <w:bottom w:val="none" w:sz="0" w:space="0" w:color="auto"/>
        <w:right w:val="none" w:sz="0" w:space="0" w:color="auto"/>
      </w:divBdr>
    </w:div>
    <w:div w:id="1770931393">
      <w:bodyDiv w:val="1"/>
      <w:marLeft w:val="0"/>
      <w:marRight w:val="0"/>
      <w:marTop w:val="0"/>
      <w:marBottom w:val="0"/>
      <w:divBdr>
        <w:top w:val="none" w:sz="0" w:space="0" w:color="auto"/>
        <w:left w:val="none" w:sz="0" w:space="0" w:color="auto"/>
        <w:bottom w:val="none" w:sz="0" w:space="0" w:color="auto"/>
        <w:right w:val="none" w:sz="0" w:space="0" w:color="auto"/>
      </w:divBdr>
    </w:div>
    <w:div w:id="1771580349">
      <w:bodyDiv w:val="1"/>
      <w:marLeft w:val="0"/>
      <w:marRight w:val="0"/>
      <w:marTop w:val="0"/>
      <w:marBottom w:val="0"/>
      <w:divBdr>
        <w:top w:val="none" w:sz="0" w:space="0" w:color="auto"/>
        <w:left w:val="none" w:sz="0" w:space="0" w:color="auto"/>
        <w:bottom w:val="none" w:sz="0" w:space="0" w:color="auto"/>
        <w:right w:val="none" w:sz="0" w:space="0" w:color="auto"/>
      </w:divBdr>
    </w:div>
    <w:div w:id="1775711665">
      <w:bodyDiv w:val="1"/>
      <w:marLeft w:val="0"/>
      <w:marRight w:val="0"/>
      <w:marTop w:val="0"/>
      <w:marBottom w:val="0"/>
      <w:divBdr>
        <w:top w:val="none" w:sz="0" w:space="0" w:color="auto"/>
        <w:left w:val="none" w:sz="0" w:space="0" w:color="auto"/>
        <w:bottom w:val="none" w:sz="0" w:space="0" w:color="auto"/>
        <w:right w:val="none" w:sz="0" w:space="0" w:color="auto"/>
      </w:divBdr>
    </w:div>
    <w:div w:id="1786189697">
      <w:bodyDiv w:val="1"/>
      <w:marLeft w:val="0"/>
      <w:marRight w:val="0"/>
      <w:marTop w:val="0"/>
      <w:marBottom w:val="0"/>
      <w:divBdr>
        <w:top w:val="none" w:sz="0" w:space="0" w:color="auto"/>
        <w:left w:val="none" w:sz="0" w:space="0" w:color="auto"/>
        <w:bottom w:val="none" w:sz="0" w:space="0" w:color="auto"/>
        <w:right w:val="none" w:sz="0" w:space="0" w:color="auto"/>
      </w:divBdr>
    </w:div>
    <w:div w:id="1789548263">
      <w:bodyDiv w:val="1"/>
      <w:marLeft w:val="0"/>
      <w:marRight w:val="0"/>
      <w:marTop w:val="0"/>
      <w:marBottom w:val="0"/>
      <w:divBdr>
        <w:top w:val="none" w:sz="0" w:space="0" w:color="auto"/>
        <w:left w:val="none" w:sz="0" w:space="0" w:color="auto"/>
        <w:bottom w:val="none" w:sz="0" w:space="0" w:color="auto"/>
        <w:right w:val="none" w:sz="0" w:space="0" w:color="auto"/>
      </w:divBdr>
    </w:div>
    <w:div w:id="1796413642">
      <w:bodyDiv w:val="1"/>
      <w:marLeft w:val="0"/>
      <w:marRight w:val="0"/>
      <w:marTop w:val="0"/>
      <w:marBottom w:val="0"/>
      <w:divBdr>
        <w:top w:val="none" w:sz="0" w:space="0" w:color="auto"/>
        <w:left w:val="none" w:sz="0" w:space="0" w:color="auto"/>
        <w:bottom w:val="none" w:sz="0" w:space="0" w:color="auto"/>
        <w:right w:val="none" w:sz="0" w:space="0" w:color="auto"/>
      </w:divBdr>
    </w:div>
    <w:div w:id="1800299892">
      <w:bodyDiv w:val="1"/>
      <w:marLeft w:val="0"/>
      <w:marRight w:val="0"/>
      <w:marTop w:val="0"/>
      <w:marBottom w:val="0"/>
      <w:divBdr>
        <w:top w:val="none" w:sz="0" w:space="0" w:color="auto"/>
        <w:left w:val="none" w:sz="0" w:space="0" w:color="auto"/>
        <w:bottom w:val="none" w:sz="0" w:space="0" w:color="auto"/>
        <w:right w:val="none" w:sz="0" w:space="0" w:color="auto"/>
      </w:divBdr>
    </w:div>
    <w:div w:id="1801999538">
      <w:bodyDiv w:val="1"/>
      <w:marLeft w:val="0"/>
      <w:marRight w:val="0"/>
      <w:marTop w:val="0"/>
      <w:marBottom w:val="0"/>
      <w:divBdr>
        <w:top w:val="none" w:sz="0" w:space="0" w:color="auto"/>
        <w:left w:val="none" w:sz="0" w:space="0" w:color="auto"/>
        <w:bottom w:val="none" w:sz="0" w:space="0" w:color="auto"/>
        <w:right w:val="none" w:sz="0" w:space="0" w:color="auto"/>
      </w:divBdr>
    </w:div>
    <w:div w:id="1803573431">
      <w:bodyDiv w:val="1"/>
      <w:marLeft w:val="0"/>
      <w:marRight w:val="0"/>
      <w:marTop w:val="0"/>
      <w:marBottom w:val="0"/>
      <w:divBdr>
        <w:top w:val="none" w:sz="0" w:space="0" w:color="auto"/>
        <w:left w:val="none" w:sz="0" w:space="0" w:color="auto"/>
        <w:bottom w:val="none" w:sz="0" w:space="0" w:color="auto"/>
        <w:right w:val="none" w:sz="0" w:space="0" w:color="auto"/>
      </w:divBdr>
    </w:div>
    <w:div w:id="1805582378">
      <w:bodyDiv w:val="1"/>
      <w:marLeft w:val="0"/>
      <w:marRight w:val="0"/>
      <w:marTop w:val="0"/>
      <w:marBottom w:val="0"/>
      <w:divBdr>
        <w:top w:val="none" w:sz="0" w:space="0" w:color="auto"/>
        <w:left w:val="none" w:sz="0" w:space="0" w:color="auto"/>
        <w:bottom w:val="none" w:sz="0" w:space="0" w:color="auto"/>
        <w:right w:val="none" w:sz="0" w:space="0" w:color="auto"/>
      </w:divBdr>
    </w:div>
    <w:div w:id="1811167685">
      <w:bodyDiv w:val="1"/>
      <w:marLeft w:val="0"/>
      <w:marRight w:val="0"/>
      <w:marTop w:val="0"/>
      <w:marBottom w:val="0"/>
      <w:divBdr>
        <w:top w:val="none" w:sz="0" w:space="0" w:color="auto"/>
        <w:left w:val="none" w:sz="0" w:space="0" w:color="auto"/>
        <w:bottom w:val="none" w:sz="0" w:space="0" w:color="auto"/>
        <w:right w:val="none" w:sz="0" w:space="0" w:color="auto"/>
      </w:divBdr>
    </w:div>
    <w:div w:id="1832792511">
      <w:bodyDiv w:val="1"/>
      <w:marLeft w:val="0"/>
      <w:marRight w:val="0"/>
      <w:marTop w:val="0"/>
      <w:marBottom w:val="0"/>
      <w:divBdr>
        <w:top w:val="none" w:sz="0" w:space="0" w:color="auto"/>
        <w:left w:val="none" w:sz="0" w:space="0" w:color="auto"/>
        <w:bottom w:val="none" w:sz="0" w:space="0" w:color="auto"/>
        <w:right w:val="none" w:sz="0" w:space="0" w:color="auto"/>
      </w:divBdr>
    </w:div>
    <w:div w:id="1842743222">
      <w:bodyDiv w:val="1"/>
      <w:marLeft w:val="0"/>
      <w:marRight w:val="0"/>
      <w:marTop w:val="0"/>
      <w:marBottom w:val="0"/>
      <w:divBdr>
        <w:top w:val="none" w:sz="0" w:space="0" w:color="auto"/>
        <w:left w:val="none" w:sz="0" w:space="0" w:color="auto"/>
        <w:bottom w:val="none" w:sz="0" w:space="0" w:color="auto"/>
        <w:right w:val="none" w:sz="0" w:space="0" w:color="auto"/>
      </w:divBdr>
    </w:div>
    <w:div w:id="1845630461">
      <w:bodyDiv w:val="1"/>
      <w:marLeft w:val="0"/>
      <w:marRight w:val="0"/>
      <w:marTop w:val="0"/>
      <w:marBottom w:val="0"/>
      <w:divBdr>
        <w:top w:val="none" w:sz="0" w:space="0" w:color="auto"/>
        <w:left w:val="none" w:sz="0" w:space="0" w:color="auto"/>
        <w:bottom w:val="none" w:sz="0" w:space="0" w:color="auto"/>
        <w:right w:val="none" w:sz="0" w:space="0" w:color="auto"/>
      </w:divBdr>
    </w:div>
    <w:div w:id="1857772679">
      <w:bodyDiv w:val="1"/>
      <w:marLeft w:val="60"/>
      <w:marRight w:val="60"/>
      <w:marTop w:val="60"/>
      <w:marBottom w:val="15"/>
      <w:divBdr>
        <w:top w:val="none" w:sz="0" w:space="0" w:color="auto"/>
        <w:left w:val="none" w:sz="0" w:space="0" w:color="auto"/>
        <w:bottom w:val="none" w:sz="0" w:space="0" w:color="auto"/>
        <w:right w:val="none" w:sz="0" w:space="0" w:color="auto"/>
      </w:divBdr>
      <w:divsChild>
        <w:div w:id="492457235">
          <w:marLeft w:val="0"/>
          <w:marRight w:val="0"/>
          <w:marTop w:val="0"/>
          <w:marBottom w:val="0"/>
          <w:divBdr>
            <w:top w:val="none" w:sz="0" w:space="0" w:color="auto"/>
            <w:left w:val="none" w:sz="0" w:space="0" w:color="auto"/>
            <w:bottom w:val="none" w:sz="0" w:space="0" w:color="auto"/>
            <w:right w:val="none" w:sz="0" w:space="0" w:color="auto"/>
          </w:divBdr>
        </w:div>
      </w:divsChild>
    </w:div>
    <w:div w:id="1871189208">
      <w:bodyDiv w:val="1"/>
      <w:marLeft w:val="0"/>
      <w:marRight w:val="0"/>
      <w:marTop w:val="0"/>
      <w:marBottom w:val="0"/>
      <w:divBdr>
        <w:top w:val="none" w:sz="0" w:space="0" w:color="auto"/>
        <w:left w:val="none" w:sz="0" w:space="0" w:color="auto"/>
        <w:bottom w:val="none" w:sz="0" w:space="0" w:color="auto"/>
        <w:right w:val="none" w:sz="0" w:space="0" w:color="auto"/>
      </w:divBdr>
    </w:div>
    <w:div w:id="1882787452">
      <w:bodyDiv w:val="1"/>
      <w:marLeft w:val="0"/>
      <w:marRight w:val="0"/>
      <w:marTop w:val="0"/>
      <w:marBottom w:val="0"/>
      <w:divBdr>
        <w:top w:val="none" w:sz="0" w:space="0" w:color="auto"/>
        <w:left w:val="none" w:sz="0" w:space="0" w:color="auto"/>
        <w:bottom w:val="none" w:sz="0" w:space="0" w:color="auto"/>
        <w:right w:val="none" w:sz="0" w:space="0" w:color="auto"/>
      </w:divBdr>
    </w:div>
    <w:div w:id="1886747909">
      <w:bodyDiv w:val="1"/>
      <w:marLeft w:val="0"/>
      <w:marRight w:val="0"/>
      <w:marTop w:val="0"/>
      <w:marBottom w:val="0"/>
      <w:divBdr>
        <w:top w:val="none" w:sz="0" w:space="0" w:color="auto"/>
        <w:left w:val="none" w:sz="0" w:space="0" w:color="auto"/>
        <w:bottom w:val="none" w:sz="0" w:space="0" w:color="auto"/>
        <w:right w:val="none" w:sz="0" w:space="0" w:color="auto"/>
      </w:divBdr>
    </w:div>
    <w:div w:id="1888452304">
      <w:bodyDiv w:val="1"/>
      <w:marLeft w:val="0"/>
      <w:marRight w:val="0"/>
      <w:marTop w:val="0"/>
      <w:marBottom w:val="0"/>
      <w:divBdr>
        <w:top w:val="none" w:sz="0" w:space="0" w:color="auto"/>
        <w:left w:val="none" w:sz="0" w:space="0" w:color="auto"/>
        <w:bottom w:val="none" w:sz="0" w:space="0" w:color="auto"/>
        <w:right w:val="none" w:sz="0" w:space="0" w:color="auto"/>
      </w:divBdr>
    </w:div>
    <w:div w:id="1891306689">
      <w:bodyDiv w:val="1"/>
      <w:marLeft w:val="0"/>
      <w:marRight w:val="0"/>
      <w:marTop w:val="0"/>
      <w:marBottom w:val="0"/>
      <w:divBdr>
        <w:top w:val="none" w:sz="0" w:space="0" w:color="auto"/>
        <w:left w:val="none" w:sz="0" w:space="0" w:color="auto"/>
        <w:bottom w:val="none" w:sz="0" w:space="0" w:color="auto"/>
        <w:right w:val="none" w:sz="0" w:space="0" w:color="auto"/>
      </w:divBdr>
    </w:div>
    <w:div w:id="1892417798">
      <w:bodyDiv w:val="1"/>
      <w:marLeft w:val="0"/>
      <w:marRight w:val="0"/>
      <w:marTop w:val="0"/>
      <w:marBottom w:val="0"/>
      <w:divBdr>
        <w:top w:val="none" w:sz="0" w:space="0" w:color="auto"/>
        <w:left w:val="none" w:sz="0" w:space="0" w:color="auto"/>
        <w:bottom w:val="none" w:sz="0" w:space="0" w:color="auto"/>
        <w:right w:val="none" w:sz="0" w:space="0" w:color="auto"/>
      </w:divBdr>
    </w:div>
    <w:div w:id="1898516354">
      <w:bodyDiv w:val="1"/>
      <w:marLeft w:val="0"/>
      <w:marRight w:val="0"/>
      <w:marTop w:val="0"/>
      <w:marBottom w:val="0"/>
      <w:divBdr>
        <w:top w:val="none" w:sz="0" w:space="0" w:color="auto"/>
        <w:left w:val="none" w:sz="0" w:space="0" w:color="auto"/>
        <w:bottom w:val="none" w:sz="0" w:space="0" w:color="auto"/>
        <w:right w:val="none" w:sz="0" w:space="0" w:color="auto"/>
      </w:divBdr>
    </w:div>
    <w:div w:id="1907032159">
      <w:bodyDiv w:val="1"/>
      <w:marLeft w:val="0"/>
      <w:marRight w:val="0"/>
      <w:marTop w:val="0"/>
      <w:marBottom w:val="0"/>
      <w:divBdr>
        <w:top w:val="none" w:sz="0" w:space="0" w:color="auto"/>
        <w:left w:val="none" w:sz="0" w:space="0" w:color="auto"/>
        <w:bottom w:val="none" w:sz="0" w:space="0" w:color="auto"/>
        <w:right w:val="none" w:sz="0" w:space="0" w:color="auto"/>
      </w:divBdr>
    </w:div>
    <w:div w:id="1912160315">
      <w:bodyDiv w:val="1"/>
      <w:marLeft w:val="0"/>
      <w:marRight w:val="0"/>
      <w:marTop w:val="0"/>
      <w:marBottom w:val="0"/>
      <w:divBdr>
        <w:top w:val="none" w:sz="0" w:space="0" w:color="auto"/>
        <w:left w:val="none" w:sz="0" w:space="0" w:color="auto"/>
        <w:bottom w:val="none" w:sz="0" w:space="0" w:color="auto"/>
        <w:right w:val="none" w:sz="0" w:space="0" w:color="auto"/>
      </w:divBdr>
    </w:div>
    <w:div w:id="1940747631">
      <w:bodyDiv w:val="1"/>
      <w:marLeft w:val="0"/>
      <w:marRight w:val="0"/>
      <w:marTop w:val="0"/>
      <w:marBottom w:val="0"/>
      <w:divBdr>
        <w:top w:val="none" w:sz="0" w:space="0" w:color="auto"/>
        <w:left w:val="none" w:sz="0" w:space="0" w:color="auto"/>
        <w:bottom w:val="none" w:sz="0" w:space="0" w:color="auto"/>
        <w:right w:val="none" w:sz="0" w:space="0" w:color="auto"/>
      </w:divBdr>
    </w:div>
    <w:div w:id="1942566441">
      <w:bodyDiv w:val="1"/>
      <w:marLeft w:val="0"/>
      <w:marRight w:val="0"/>
      <w:marTop w:val="0"/>
      <w:marBottom w:val="0"/>
      <w:divBdr>
        <w:top w:val="none" w:sz="0" w:space="0" w:color="auto"/>
        <w:left w:val="none" w:sz="0" w:space="0" w:color="auto"/>
        <w:bottom w:val="none" w:sz="0" w:space="0" w:color="auto"/>
        <w:right w:val="none" w:sz="0" w:space="0" w:color="auto"/>
      </w:divBdr>
    </w:div>
    <w:div w:id="1943880618">
      <w:bodyDiv w:val="1"/>
      <w:marLeft w:val="0"/>
      <w:marRight w:val="0"/>
      <w:marTop w:val="0"/>
      <w:marBottom w:val="0"/>
      <w:divBdr>
        <w:top w:val="none" w:sz="0" w:space="0" w:color="auto"/>
        <w:left w:val="none" w:sz="0" w:space="0" w:color="auto"/>
        <w:bottom w:val="none" w:sz="0" w:space="0" w:color="auto"/>
        <w:right w:val="none" w:sz="0" w:space="0" w:color="auto"/>
      </w:divBdr>
    </w:div>
    <w:div w:id="1945263388">
      <w:bodyDiv w:val="1"/>
      <w:marLeft w:val="0"/>
      <w:marRight w:val="0"/>
      <w:marTop w:val="0"/>
      <w:marBottom w:val="0"/>
      <w:divBdr>
        <w:top w:val="none" w:sz="0" w:space="0" w:color="auto"/>
        <w:left w:val="none" w:sz="0" w:space="0" w:color="auto"/>
        <w:bottom w:val="none" w:sz="0" w:space="0" w:color="auto"/>
        <w:right w:val="none" w:sz="0" w:space="0" w:color="auto"/>
      </w:divBdr>
    </w:div>
    <w:div w:id="1957056255">
      <w:bodyDiv w:val="1"/>
      <w:marLeft w:val="0"/>
      <w:marRight w:val="0"/>
      <w:marTop w:val="0"/>
      <w:marBottom w:val="0"/>
      <w:divBdr>
        <w:top w:val="none" w:sz="0" w:space="0" w:color="auto"/>
        <w:left w:val="none" w:sz="0" w:space="0" w:color="auto"/>
        <w:bottom w:val="none" w:sz="0" w:space="0" w:color="auto"/>
        <w:right w:val="none" w:sz="0" w:space="0" w:color="auto"/>
      </w:divBdr>
    </w:div>
    <w:div w:id="1965113026">
      <w:bodyDiv w:val="1"/>
      <w:marLeft w:val="0"/>
      <w:marRight w:val="0"/>
      <w:marTop w:val="0"/>
      <w:marBottom w:val="0"/>
      <w:divBdr>
        <w:top w:val="none" w:sz="0" w:space="0" w:color="auto"/>
        <w:left w:val="none" w:sz="0" w:space="0" w:color="auto"/>
        <w:bottom w:val="none" w:sz="0" w:space="0" w:color="auto"/>
        <w:right w:val="none" w:sz="0" w:space="0" w:color="auto"/>
      </w:divBdr>
    </w:div>
    <w:div w:id="1975863247">
      <w:bodyDiv w:val="1"/>
      <w:marLeft w:val="0"/>
      <w:marRight w:val="0"/>
      <w:marTop w:val="0"/>
      <w:marBottom w:val="0"/>
      <w:divBdr>
        <w:top w:val="none" w:sz="0" w:space="0" w:color="auto"/>
        <w:left w:val="none" w:sz="0" w:space="0" w:color="auto"/>
        <w:bottom w:val="none" w:sz="0" w:space="0" w:color="auto"/>
        <w:right w:val="none" w:sz="0" w:space="0" w:color="auto"/>
      </w:divBdr>
    </w:div>
    <w:div w:id="1980961117">
      <w:bodyDiv w:val="1"/>
      <w:marLeft w:val="0"/>
      <w:marRight w:val="0"/>
      <w:marTop w:val="0"/>
      <w:marBottom w:val="0"/>
      <w:divBdr>
        <w:top w:val="none" w:sz="0" w:space="0" w:color="auto"/>
        <w:left w:val="none" w:sz="0" w:space="0" w:color="auto"/>
        <w:bottom w:val="none" w:sz="0" w:space="0" w:color="auto"/>
        <w:right w:val="none" w:sz="0" w:space="0" w:color="auto"/>
      </w:divBdr>
    </w:div>
    <w:div w:id="1996914491">
      <w:bodyDiv w:val="1"/>
      <w:marLeft w:val="0"/>
      <w:marRight w:val="0"/>
      <w:marTop w:val="0"/>
      <w:marBottom w:val="0"/>
      <w:divBdr>
        <w:top w:val="none" w:sz="0" w:space="0" w:color="auto"/>
        <w:left w:val="none" w:sz="0" w:space="0" w:color="auto"/>
        <w:bottom w:val="none" w:sz="0" w:space="0" w:color="auto"/>
        <w:right w:val="none" w:sz="0" w:space="0" w:color="auto"/>
      </w:divBdr>
    </w:div>
    <w:div w:id="2000771298">
      <w:bodyDiv w:val="1"/>
      <w:marLeft w:val="0"/>
      <w:marRight w:val="0"/>
      <w:marTop w:val="0"/>
      <w:marBottom w:val="0"/>
      <w:divBdr>
        <w:top w:val="none" w:sz="0" w:space="0" w:color="auto"/>
        <w:left w:val="none" w:sz="0" w:space="0" w:color="auto"/>
        <w:bottom w:val="none" w:sz="0" w:space="0" w:color="auto"/>
        <w:right w:val="none" w:sz="0" w:space="0" w:color="auto"/>
      </w:divBdr>
    </w:div>
    <w:div w:id="2015567554">
      <w:bodyDiv w:val="1"/>
      <w:marLeft w:val="0"/>
      <w:marRight w:val="0"/>
      <w:marTop w:val="0"/>
      <w:marBottom w:val="0"/>
      <w:divBdr>
        <w:top w:val="none" w:sz="0" w:space="0" w:color="auto"/>
        <w:left w:val="none" w:sz="0" w:space="0" w:color="auto"/>
        <w:bottom w:val="none" w:sz="0" w:space="0" w:color="auto"/>
        <w:right w:val="none" w:sz="0" w:space="0" w:color="auto"/>
      </w:divBdr>
    </w:div>
    <w:div w:id="2033190325">
      <w:bodyDiv w:val="1"/>
      <w:marLeft w:val="0"/>
      <w:marRight w:val="0"/>
      <w:marTop w:val="0"/>
      <w:marBottom w:val="0"/>
      <w:divBdr>
        <w:top w:val="none" w:sz="0" w:space="0" w:color="auto"/>
        <w:left w:val="none" w:sz="0" w:space="0" w:color="auto"/>
        <w:bottom w:val="none" w:sz="0" w:space="0" w:color="auto"/>
        <w:right w:val="none" w:sz="0" w:space="0" w:color="auto"/>
      </w:divBdr>
    </w:div>
    <w:div w:id="2063090380">
      <w:bodyDiv w:val="1"/>
      <w:marLeft w:val="0"/>
      <w:marRight w:val="0"/>
      <w:marTop w:val="0"/>
      <w:marBottom w:val="0"/>
      <w:divBdr>
        <w:top w:val="none" w:sz="0" w:space="0" w:color="auto"/>
        <w:left w:val="none" w:sz="0" w:space="0" w:color="auto"/>
        <w:bottom w:val="none" w:sz="0" w:space="0" w:color="auto"/>
        <w:right w:val="none" w:sz="0" w:space="0" w:color="auto"/>
      </w:divBdr>
    </w:div>
    <w:div w:id="2068718787">
      <w:bodyDiv w:val="1"/>
      <w:marLeft w:val="0"/>
      <w:marRight w:val="0"/>
      <w:marTop w:val="0"/>
      <w:marBottom w:val="0"/>
      <w:divBdr>
        <w:top w:val="none" w:sz="0" w:space="0" w:color="auto"/>
        <w:left w:val="none" w:sz="0" w:space="0" w:color="auto"/>
        <w:bottom w:val="none" w:sz="0" w:space="0" w:color="auto"/>
        <w:right w:val="none" w:sz="0" w:space="0" w:color="auto"/>
      </w:divBdr>
    </w:div>
    <w:div w:id="2073118717">
      <w:bodyDiv w:val="1"/>
      <w:marLeft w:val="0"/>
      <w:marRight w:val="0"/>
      <w:marTop w:val="0"/>
      <w:marBottom w:val="0"/>
      <w:divBdr>
        <w:top w:val="none" w:sz="0" w:space="0" w:color="auto"/>
        <w:left w:val="none" w:sz="0" w:space="0" w:color="auto"/>
        <w:bottom w:val="none" w:sz="0" w:space="0" w:color="auto"/>
        <w:right w:val="none" w:sz="0" w:space="0" w:color="auto"/>
      </w:divBdr>
    </w:div>
    <w:div w:id="2078625736">
      <w:bodyDiv w:val="1"/>
      <w:marLeft w:val="0"/>
      <w:marRight w:val="0"/>
      <w:marTop w:val="0"/>
      <w:marBottom w:val="0"/>
      <w:divBdr>
        <w:top w:val="none" w:sz="0" w:space="0" w:color="auto"/>
        <w:left w:val="none" w:sz="0" w:space="0" w:color="auto"/>
        <w:bottom w:val="none" w:sz="0" w:space="0" w:color="auto"/>
        <w:right w:val="none" w:sz="0" w:space="0" w:color="auto"/>
      </w:divBdr>
    </w:div>
    <w:div w:id="2094231394">
      <w:bodyDiv w:val="1"/>
      <w:marLeft w:val="0"/>
      <w:marRight w:val="0"/>
      <w:marTop w:val="0"/>
      <w:marBottom w:val="0"/>
      <w:divBdr>
        <w:top w:val="none" w:sz="0" w:space="0" w:color="auto"/>
        <w:left w:val="none" w:sz="0" w:space="0" w:color="auto"/>
        <w:bottom w:val="none" w:sz="0" w:space="0" w:color="auto"/>
        <w:right w:val="none" w:sz="0" w:space="0" w:color="auto"/>
      </w:divBdr>
    </w:div>
    <w:div w:id="2114786469">
      <w:bodyDiv w:val="1"/>
      <w:marLeft w:val="0"/>
      <w:marRight w:val="0"/>
      <w:marTop w:val="0"/>
      <w:marBottom w:val="0"/>
      <w:divBdr>
        <w:top w:val="none" w:sz="0" w:space="0" w:color="auto"/>
        <w:left w:val="none" w:sz="0" w:space="0" w:color="auto"/>
        <w:bottom w:val="none" w:sz="0" w:space="0" w:color="auto"/>
        <w:right w:val="none" w:sz="0" w:space="0" w:color="auto"/>
      </w:divBdr>
    </w:div>
    <w:div w:id="2115396493">
      <w:bodyDiv w:val="1"/>
      <w:marLeft w:val="0"/>
      <w:marRight w:val="0"/>
      <w:marTop w:val="0"/>
      <w:marBottom w:val="0"/>
      <w:divBdr>
        <w:top w:val="none" w:sz="0" w:space="0" w:color="auto"/>
        <w:left w:val="none" w:sz="0" w:space="0" w:color="auto"/>
        <w:bottom w:val="none" w:sz="0" w:space="0" w:color="auto"/>
        <w:right w:val="none" w:sz="0" w:space="0" w:color="auto"/>
      </w:divBdr>
    </w:div>
    <w:div w:id="2118789163">
      <w:bodyDiv w:val="1"/>
      <w:marLeft w:val="0"/>
      <w:marRight w:val="0"/>
      <w:marTop w:val="0"/>
      <w:marBottom w:val="0"/>
      <w:divBdr>
        <w:top w:val="none" w:sz="0" w:space="0" w:color="auto"/>
        <w:left w:val="none" w:sz="0" w:space="0" w:color="auto"/>
        <w:bottom w:val="none" w:sz="0" w:space="0" w:color="auto"/>
        <w:right w:val="none" w:sz="0" w:space="0" w:color="auto"/>
      </w:divBdr>
    </w:div>
    <w:div w:id="2123375204">
      <w:bodyDiv w:val="1"/>
      <w:marLeft w:val="0"/>
      <w:marRight w:val="0"/>
      <w:marTop w:val="0"/>
      <w:marBottom w:val="0"/>
      <w:divBdr>
        <w:top w:val="none" w:sz="0" w:space="0" w:color="auto"/>
        <w:left w:val="none" w:sz="0" w:space="0" w:color="auto"/>
        <w:bottom w:val="none" w:sz="0" w:space="0" w:color="auto"/>
        <w:right w:val="none" w:sz="0" w:space="0" w:color="auto"/>
      </w:divBdr>
    </w:div>
    <w:div w:id="212881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BFB6F7442CDB4D47AAEFFE50118F3370" version="1.0.0">
  <systemFields>
    <field name="Objective-Id">
      <value order="0">A3701521</value>
    </field>
    <field name="Objective-Title">
      <value order="0">. 2020 Rotorua koura and kakahi report 4 for 2020a</value>
    </field>
    <field name="Objective-Description">
      <value order="0"/>
    </field>
    <field name="Objective-CreationStamp">
      <value order="0">2020-12-21T03:07:56Z</value>
    </field>
    <field name="Objective-IsApproved">
      <value order="0">false</value>
    </field>
    <field name="Objective-IsPublished">
      <value order="0">false</value>
    </field>
    <field name="Objective-DatePublished">
      <value order="0"/>
    </field>
    <field name="Objective-ModificationStamp">
      <value order="0">2021-10-28T02:39:34Z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alue>
    </field>
    <field name="Objective-Parent">
      <value order="0">. Koura and Kakahi programme</value>
    </field>
    <field name="Objective-State">
      <value order="0">Being Drafted</value>
    </field>
    <field name="Objective-VersionId">
      <value order="0">vA5602150</value>
    </field>
    <field name="Objective-Version">
      <value order="0">0.1</value>
    </field>
    <field name="Objective-VersionNumber">
      <value order="0">1</value>
    </field>
    <field name="Objective-VersionComment">
      <value order="0">First version</value>
    </field>
    <field name="Objective-FileNumber">
      <value order="0">4.01610</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2.xml><?xml version="1.0" encoding="utf-8"?>
<ds:datastoreItem xmlns:ds="http://schemas.openxmlformats.org/officeDocument/2006/customXml" ds:itemID="{25F4EEFA-3477-4BF3-9C50-302F50128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8233</Words>
  <Characters>40181</Characters>
  <Application>Microsoft Office Word</Application>
  <DocSecurity>0</DocSecurity>
  <Lines>1607</Lines>
  <Paragraphs>1274</Paragraphs>
  <ScaleCrop>false</ScaleCrop>
  <HeadingPairs>
    <vt:vector size="2" baseType="variant">
      <vt:variant>
        <vt:lpstr>Title</vt:lpstr>
      </vt:variant>
      <vt:variant>
        <vt:i4>1</vt:i4>
      </vt:variant>
    </vt:vector>
  </HeadingPairs>
  <TitlesOfParts>
    <vt:vector size="1" baseType="lpstr">
      <vt:lpstr>OHAU CHANNEL DIVERSION WALL</vt:lpstr>
    </vt:vector>
  </TitlesOfParts>
  <Company/>
  <LinksUpToDate>false</LinksUpToDate>
  <CharactersWithSpaces>47140</CharactersWithSpaces>
  <SharedDoc>false</SharedDoc>
  <HLinks>
    <vt:vector size="48" baseType="variant">
      <vt:variant>
        <vt:i4>1769530</vt:i4>
      </vt:variant>
      <vt:variant>
        <vt:i4>98</vt:i4>
      </vt:variant>
      <vt:variant>
        <vt:i4>0</vt:i4>
      </vt:variant>
      <vt:variant>
        <vt:i4>5</vt:i4>
      </vt:variant>
      <vt:variant>
        <vt:lpwstr/>
      </vt:variant>
      <vt:variant>
        <vt:lpwstr>_Toc315356986</vt:lpwstr>
      </vt:variant>
      <vt:variant>
        <vt:i4>1769530</vt:i4>
      </vt:variant>
      <vt:variant>
        <vt:i4>92</vt:i4>
      </vt:variant>
      <vt:variant>
        <vt:i4>0</vt:i4>
      </vt:variant>
      <vt:variant>
        <vt:i4>5</vt:i4>
      </vt:variant>
      <vt:variant>
        <vt:lpwstr/>
      </vt:variant>
      <vt:variant>
        <vt:lpwstr>_Toc315356985</vt:lpwstr>
      </vt:variant>
      <vt:variant>
        <vt:i4>1769530</vt:i4>
      </vt:variant>
      <vt:variant>
        <vt:i4>86</vt:i4>
      </vt:variant>
      <vt:variant>
        <vt:i4>0</vt:i4>
      </vt:variant>
      <vt:variant>
        <vt:i4>5</vt:i4>
      </vt:variant>
      <vt:variant>
        <vt:lpwstr/>
      </vt:variant>
      <vt:variant>
        <vt:lpwstr>_Toc315356984</vt:lpwstr>
      </vt:variant>
      <vt:variant>
        <vt:i4>1769530</vt:i4>
      </vt:variant>
      <vt:variant>
        <vt:i4>80</vt:i4>
      </vt:variant>
      <vt:variant>
        <vt:i4>0</vt:i4>
      </vt:variant>
      <vt:variant>
        <vt:i4>5</vt:i4>
      </vt:variant>
      <vt:variant>
        <vt:lpwstr/>
      </vt:variant>
      <vt:variant>
        <vt:lpwstr>_Toc315356983</vt:lpwstr>
      </vt:variant>
      <vt:variant>
        <vt:i4>1769530</vt:i4>
      </vt:variant>
      <vt:variant>
        <vt:i4>74</vt:i4>
      </vt:variant>
      <vt:variant>
        <vt:i4>0</vt:i4>
      </vt:variant>
      <vt:variant>
        <vt:i4>5</vt:i4>
      </vt:variant>
      <vt:variant>
        <vt:lpwstr/>
      </vt:variant>
      <vt:variant>
        <vt:lpwstr>_Toc315356982</vt:lpwstr>
      </vt:variant>
      <vt:variant>
        <vt:i4>1769530</vt:i4>
      </vt:variant>
      <vt:variant>
        <vt:i4>68</vt:i4>
      </vt:variant>
      <vt:variant>
        <vt:i4>0</vt:i4>
      </vt:variant>
      <vt:variant>
        <vt:i4>5</vt:i4>
      </vt:variant>
      <vt:variant>
        <vt:lpwstr/>
      </vt:variant>
      <vt:variant>
        <vt:lpwstr>_Toc315356981</vt:lpwstr>
      </vt:variant>
      <vt:variant>
        <vt:i4>1769530</vt:i4>
      </vt:variant>
      <vt:variant>
        <vt:i4>59</vt:i4>
      </vt:variant>
      <vt:variant>
        <vt:i4>0</vt:i4>
      </vt:variant>
      <vt:variant>
        <vt:i4>5</vt:i4>
      </vt:variant>
      <vt:variant>
        <vt:lpwstr/>
      </vt:variant>
      <vt:variant>
        <vt:lpwstr>_Toc315356980</vt:lpwstr>
      </vt:variant>
      <vt:variant>
        <vt:i4>1310778</vt:i4>
      </vt:variant>
      <vt:variant>
        <vt:i4>53</vt:i4>
      </vt:variant>
      <vt:variant>
        <vt:i4>0</vt:i4>
      </vt:variant>
      <vt:variant>
        <vt:i4>5</vt:i4>
      </vt:variant>
      <vt:variant>
        <vt:lpwstr/>
      </vt:variant>
      <vt:variant>
        <vt:lpwstr>_Toc315356979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OHAU CHANNEL DIVERSION WALL</dc:title>
  <dc:subject/>
  <dc:creator>Rorohiko</dc:creator>
  <cp:keywords/>
  <dc:description/>
  <cp:lastModifiedBy>Charlotte Jones</cp:lastModifiedBy>
  <cp:revision>2</cp:revision>
  <cp:lastPrinted>2020-12-17T23:44:00Z</cp:lastPrinted>
  <dcterms:created xsi:type="dcterms:W3CDTF">2021-11-07T22:14:00Z</dcterms:created>
  <dcterms:modified xsi:type="dcterms:W3CDTF">2021-11-07T22:14:00Z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A3701521</vt:lpwstr>
  </property>
  <property fmtid="{D5CDD505-2E9C-101B-9397-08002B2CF9AE}" pid="3" name="Objective-Title">
    <vt:lpwstr>. 2020 Rotorua koura and kakahi report 4 for 2020a</vt:lpwstr>
  </property>
  <property fmtid="{D5CDD505-2E9C-101B-9397-08002B2CF9AE}" pid="4" name="Objective-Comment">
    <vt:lpwstr/>
  </property>
  <property fmtid="{D5CDD505-2E9C-101B-9397-08002B2CF9AE}" pid="5" name="Objective-CreationStamp">
    <vt:filetime>2020-12-21T03:07:56Z</vt:filetime>
  </property>
  <property fmtid="{D5CDD505-2E9C-101B-9397-08002B2CF9AE}" pid="6" name="Objective-IsApproved">
    <vt:bool>false</vt:bool>
  </property>
  <property fmtid="{D5CDD505-2E9C-101B-9397-08002B2CF9AE}" pid="7" name="Objective-IsPublished">
    <vt:bool>false</vt:bool>
  </property>
  <property fmtid="{D5CDD505-2E9C-101B-9397-08002B2CF9AE}" pid="8" name="Objective-DatePublished">
    <vt:lpwstr/>
  </property>
  <property fmtid="{D5CDD505-2E9C-101B-9397-08002B2CF9AE}" pid="9" name="Objective-ModificationStamp">
    <vt:filetime>2021-10-28T02:39:34Z</vt:filetime>
  </property>
  <property fmtid="{D5CDD505-2E9C-101B-9397-08002B2CF9AE}" pid="10" name="Objective-Owner">
    <vt:lpwstr>Andy Bruere</vt:lpwstr>
  </property>
  <property fmtid="{D5CDD505-2E9C-101B-9397-08002B2CF9AE}" pid="11" name="Objective-Path">
    <vt:lpwstr>EasyInfo Global Folder:'Virtual Filing Cabinet':Natural Resource Management:Integrated Catchments Programme Management:Rotorua Te Arawa Lakes Programme:Rotorua Te Arawa Lakes Programme Implementation:Lake Operations - Activity Administration:Lake Operations General:Rotorua Lakes Technical Reports Commissioned:. Ian Kusabs &amp; Associates Ltd:. Koura and Kakahi programme</vt:lpwstr>
  </property>
  <property fmtid="{D5CDD505-2E9C-101B-9397-08002B2CF9AE}" pid="12" name="Objective-Parent">
    <vt:lpwstr>. Koura and Kakahi programme</vt:lpwstr>
  </property>
  <property fmtid="{D5CDD505-2E9C-101B-9397-08002B2CF9AE}" pid="13" name="Objective-State">
    <vt:lpwstr>Being Drafted</vt:lpwstr>
  </property>
  <property fmtid="{D5CDD505-2E9C-101B-9397-08002B2CF9AE}" pid="14" name="Objective-Version">
    <vt:lpwstr>0.1</vt:lpwstr>
  </property>
  <property fmtid="{D5CDD505-2E9C-101B-9397-08002B2CF9AE}" pid="15" name="Objective-VersionNumber">
    <vt:r8>1</vt:r8>
  </property>
  <property fmtid="{D5CDD505-2E9C-101B-9397-08002B2CF9AE}" pid="16" name="Objective-VersionComment">
    <vt:lpwstr>First version</vt:lpwstr>
  </property>
  <property fmtid="{D5CDD505-2E9C-101B-9397-08002B2CF9AE}" pid="17" name="Objective-FileNumber">
    <vt:lpwstr>4.01610</vt:lpwstr>
  </property>
  <property fmtid="{D5CDD505-2E9C-101B-9397-08002B2CF9AE}" pid="18" name="Objective-Classification">
    <vt:lpwstr>Corporate Access</vt:lpwstr>
  </property>
  <property fmtid="{D5CDD505-2E9C-101B-9397-08002B2CF9AE}" pid="19" name="Objective-Caveats">
    <vt:lpwstr/>
  </property>
  <property fmtid="{D5CDD505-2E9C-101B-9397-08002B2CF9AE}" pid="20" name="Objective-Operative Date [system]">
    <vt:lpwstr/>
  </property>
  <property fmtid="{D5CDD505-2E9C-101B-9397-08002B2CF9AE}" pid="21" name="Objective-Author [system]">
    <vt:lpwstr/>
  </property>
  <property fmtid="{D5CDD505-2E9C-101B-9397-08002B2CF9AE}" pid="22" name="Objective-On Behalf Of [system]">
    <vt:lpwstr/>
  </property>
  <property fmtid="{D5CDD505-2E9C-101B-9397-08002B2CF9AE}" pid="23" name="Objective-GIS Location [system]">
    <vt:lpwstr/>
  </property>
  <property fmtid="{D5CDD505-2E9C-101B-9397-08002B2CF9AE}" pid="24" name="Mendeley Document_1">
    <vt:lpwstr>True</vt:lpwstr>
  </property>
  <property fmtid="{D5CDD505-2E9C-101B-9397-08002B2CF9AE}" pid="25" name="Mendeley Unique User Id_1">
    <vt:lpwstr>1f808e5c-6fe5-3466-ac2d-6ac93bf97857</vt:lpwstr>
  </property>
  <property fmtid="{D5CDD505-2E9C-101B-9397-08002B2CF9AE}" pid="26" name="Mendeley Citation Style_1">
    <vt:lpwstr>http://www.zotero.org/styles/marine-and-freshwater-research</vt:lpwstr>
  </property>
  <property fmtid="{D5CDD505-2E9C-101B-9397-08002B2CF9AE}" pid="27" name="Mendeley Recent Style Id 0_1">
    <vt:lpwstr>http://www.zotero.org/styles/american-sociological-association</vt:lpwstr>
  </property>
  <property fmtid="{D5CDD505-2E9C-101B-9397-08002B2CF9AE}" pid="28" name="Mendeley Recent Style Name 0_1">
    <vt:lpwstr>American Sociological Association</vt:lpwstr>
  </property>
  <property fmtid="{D5CDD505-2E9C-101B-9397-08002B2CF9AE}" pid="29" name="Mendeley Recent Style Id 1_1">
    <vt:lpwstr>http://www.zotero.org/styles/chicago-author-date</vt:lpwstr>
  </property>
  <property fmtid="{D5CDD505-2E9C-101B-9397-08002B2CF9AE}" pid="30" name="Mendeley Recent Style Name 1_1">
    <vt:lpwstr>Chicago Manual of Style 16th edition (author-date)</vt:lpwstr>
  </property>
  <property fmtid="{D5CDD505-2E9C-101B-9397-08002B2CF9AE}" pid="31" name="Mendeley Recent Style Id 2_1">
    <vt:lpwstr>http://www.zotero.org/styles/fisheries-research</vt:lpwstr>
  </property>
  <property fmtid="{D5CDD505-2E9C-101B-9397-08002B2CF9AE}" pid="32" name="Mendeley Recent Style Name 2_1">
    <vt:lpwstr>Fisheries Research</vt:lpwstr>
  </property>
  <property fmtid="{D5CDD505-2E9C-101B-9397-08002B2CF9AE}" pid="33" name="Mendeley Recent Style Id 3_1">
    <vt:lpwstr>http://www.zotero.org/styles/harvard1</vt:lpwstr>
  </property>
  <property fmtid="{D5CDD505-2E9C-101B-9397-08002B2CF9AE}" pid="34" name="Mendeley Recent Style Name 3_1">
    <vt:lpwstr>Harvard Reference format 1 (author-date)</vt:lpwstr>
  </property>
  <property fmtid="{D5CDD505-2E9C-101B-9397-08002B2CF9AE}" pid="35" name="Mendeley Recent Style Id 4_1">
    <vt:lpwstr>http://www.zotero.org/styles/ieee</vt:lpwstr>
  </property>
  <property fmtid="{D5CDD505-2E9C-101B-9397-08002B2CF9AE}" pid="36" name="Mendeley Recent Style Name 4_1">
    <vt:lpwstr>IEEE</vt:lpwstr>
  </property>
  <property fmtid="{D5CDD505-2E9C-101B-9397-08002B2CF9AE}" pid="37" name="Mendeley Recent Style Id 5_1">
    <vt:lpwstr>http://www.zotero.org/styles/marine-and-freshwater-research</vt:lpwstr>
  </property>
  <property fmtid="{D5CDD505-2E9C-101B-9397-08002B2CF9AE}" pid="38" name="Mendeley Recent Style Name 5_1">
    <vt:lpwstr>Marine &amp; Freshwater Research</vt:lpwstr>
  </property>
  <property fmtid="{D5CDD505-2E9C-101B-9397-08002B2CF9AE}" pid="39" name="Mendeley Recent Style Id 6_1">
    <vt:lpwstr>http://www.zotero.org/styles/modern-humanities-research-association</vt:lpwstr>
  </property>
  <property fmtid="{D5CDD505-2E9C-101B-9397-08002B2CF9AE}" pid="40" name="Mendeley Recent Style Name 6_1">
    <vt:lpwstr>Modern Humanities Research Association 3rd edition (note with bibliography)</vt:lpwstr>
  </property>
  <property fmtid="{D5CDD505-2E9C-101B-9397-08002B2CF9AE}" pid="41" name="Mendeley Recent Style Id 7_1">
    <vt:lpwstr>http://www.zotero.org/styles/national-library-of-medicine</vt:lpwstr>
  </property>
  <property fmtid="{D5CDD505-2E9C-101B-9397-08002B2CF9AE}" pid="42" name="Mendeley Recent Style Name 7_1">
    <vt:lpwstr>National Library of Medicine</vt:lpwstr>
  </property>
  <property fmtid="{D5CDD505-2E9C-101B-9397-08002B2CF9AE}" pid="43" name="Mendeley Recent Style Id 8_1">
    <vt:lpwstr>http://www.zotero.org/styles/north-american-journal-of-fisheries-management</vt:lpwstr>
  </property>
  <property fmtid="{D5CDD505-2E9C-101B-9397-08002B2CF9AE}" pid="44" name="Mendeley Recent Style Name 8_1">
    <vt:lpwstr>North American Journal of Fisheries Management</vt:lpwstr>
  </property>
  <property fmtid="{D5CDD505-2E9C-101B-9397-08002B2CF9AE}" pid="45" name="Mendeley Recent Style Id 9_1">
    <vt:lpwstr>http://www.zotero.org/styles/taylor-and-francis-council-of-science-editors-author-date</vt:lpwstr>
  </property>
  <property fmtid="{D5CDD505-2E9C-101B-9397-08002B2CF9AE}" pid="46" name="Mendeley Recent Style Name 9_1">
    <vt:lpwstr>Taylor &amp; Francis - Council of Science Editors (author-date)</vt:lpwstr>
  </property>
  <property fmtid="{D5CDD505-2E9C-101B-9397-08002B2CF9AE}" pid="47" name="Objective-Description">
    <vt:lpwstr/>
  </property>
  <property fmtid="{D5CDD505-2E9C-101B-9397-08002B2CF9AE}" pid="48" name="Objective-VersionId">
    <vt:lpwstr>vA5602150</vt:lpwstr>
  </property>
  <property fmtid="{D5CDD505-2E9C-101B-9397-08002B2CF9AE}" pid="49" name="Objective-Operative Date">
    <vt:lpwstr/>
  </property>
  <property fmtid="{D5CDD505-2E9C-101B-9397-08002B2CF9AE}" pid="50" name="Objective-Author">
    <vt:lpwstr/>
  </property>
  <property fmtid="{D5CDD505-2E9C-101B-9397-08002B2CF9AE}" pid="51" name="Objective-On Behalf Of">
    <vt:lpwstr/>
  </property>
  <property fmtid="{D5CDD505-2E9C-101B-9397-08002B2CF9AE}" pid="52" name="Objective-Accela Key">
    <vt:lpwstr/>
  </property>
  <property fmtid="{D5CDD505-2E9C-101B-9397-08002B2CF9AE}" pid="53" name="Objective-Connect Creator">
    <vt:lpwstr/>
  </property>
</Properties>
</file>