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B1654" w14:textId="77777777" w:rsidR="00105238" w:rsidRPr="005206D3" w:rsidRDefault="00105238" w:rsidP="00BA123C">
      <w:pPr>
        <w:jc w:val="center"/>
        <w:rPr>
          <w:b/>
          <w:sz w:val="28"/>
          <w:szCs w:val="28"/>
        </w:rPr>
      </w:pPr>
    </w:p>
    <w:p w14:paraId="00B46C43" w14:textId="77777777" w:rsidR="0093556C" w:rsidRPr="0093556C" w:rsidRDefault="0093556C" w:rsidP="0093556C">
      <w:pPr>
        <w:jc w:val="center"/>
        <w:rPr>
          <w:b/>
          <w:sz w:val="28"/>
          <w:szCs w:val="28"/>
        </w:rPr>
      </w:pPr>
      <w:r>
        <w:rPr>
          <w:b/>
          <w:sz w:val="32"/>
          <w:szCs w:val="32"/>
          <w:lang w:val="en-GB" w:eastAsia="en-GB"/>
        </w:rPr>
        <w:t>Monitoring of k</w:t>
      </w:r>
      <w:r w:rsidRPr="00B325F3">
        <w:rPr>
          <w:b/>
          <w:sz w:val="32"/>
          <w:szCs w:val="32"/>
          <w:lang w:val="en-GB" w:eastAsia="en-GB"/>
        </w:rPr>
        <w:t xml:space="preserve">ōura </w:t>
      </w:r>
      <w:r>
        <w:rPr>
          <w:b/>
          <w:sz w:val="32"/>
          <w:szCs w:val="32"/>
          <w:lang w:val="en-GB" w:eastAsia="en-GB"/>
        </w:rPr>
        <w:t xml:space="preserve">populations in </w:t>
      </w:r>
      <w:r w:rsidRPr="00B325F3">
        <w:rPr>
          <w:b/>
          <w:sz w:val="32"/>
          <w:szCs w:val="32"/>
          <w:lang w:val="en-GB" w:eastAsia="en-GB"/>
        </w:rPr>
        <w:t>Lake Roto</w:t>
      </w:r>
      <w:r>
        <w:rPr>
          <w:b/>
          <w:sz w:val="32"/>
          <w:szCs w:val="32"/>
          <w:lang w:val="en-GB" w:eastAsia="en-GB"/>
        </w:rPr>
        <w:t xml:space="preserve">ehu </w:t>
      </w:r>
      <w:r w:rsidR="00D875CE">
        <w:rPr>
          <w:b/>
          <w:sz w:val="32"/>
          <w:szCs w:val="32"/>
          <w:lang w:val="en-GB" w:eastAsia="en-GB"/>
        </w:rPr>
        <w:t xml:space="preserve">and comments on </w:t>
      </w:r>
      <w:r>
        <w:rPr>
          <w:b/>
          <w:sz w:val="32"/>
          <w:szCs w:val="32"/>
          <w:lang w:val="en-GB" w:eastAsia="en-GB"/>
        </w:rPr>
        <w:t>lake restoration measures</w:t>
      </w:r>
    </w:p>
    <w:p w14:paraId="24A9EE5B" w14:textId="77777777" w:rsidR="00105238" w:rsidRDefault="00105238" w:rsidP="00FD2894">
      <w:pPr>
        <w:spacing w:line="360" w:lineRule="auto"/>
        <w:jc w:val="center"/>
        <w:rPr>
          <w:b/>
          <w:sz w:val="32"/>
          <w:szCs w:val="32"/>
          <w:lang w:val="en-GB" w:eastAsia="en-GB"/>
        </w:rPr>
      </w:pPr>
    </w:p>
    <w:p w14:paraId="2629CC63" w14:textId="77777777" w:rsidR="00D762D7" w:rsidRDefault="00D762D7" w:rsidP="00FD2894">
      <w:pPr>
        <w:spacing w:line="360" w:lineRule="auto"/>
        <w:jc w:val="center"/>
        <w:rPr>
          <w:b/>
          <w:sz w:val="32"/>
          <w:szCs w:val="32"/>
          <w:lang w:val="en-GB" w:eastAsia="en-GB"/>
        </w:rPr>
      </w:pPr>
    </w:p>
    <w:p w14:paraId="2C92C134" w14:textId="77777777" w:rsidR="00105238" w:rsidRDefault="00A45ADE" w:rsidP="00FD2894">
      <w:pPr>
        <w:spacing w:line="360" w:lineRule="auto"/>
        <w:jc w:val="center"/>
        <w:rPr>
          <w:b/>
          <w:sz w:val="32"/>
          <w:szCs w:val="32"/>
          <w:lang w:val="en-GB" w:eastAsia="en-GB"/>
        </w:rPr>
      </w:pPr>
      <w:r>
        <w:rPr>
          <w:noProof/>
        </w:rPr>
        <w:drawing>
          <wp:inline distT="0" distB="0" distL="0" distR="0" wp14:anchorId="06DD55E8" wp14:editId="7435650B">
            <wp:extent cx="5487035" cy="4115655"/>
            <wp:effectExtent l="0" t="0" r="0" b="0"/>
            <wp:docPr id="228" name="Picture 228" descr="C:\Users\ian\AppData\Local\Microsoft\Windows\INetCache\Content.Word\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an\AppData\Local\Microsoft\Windows\INetCache\Content.Word\IMG_4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035" cy="4115655"/>
                    </a:xfrm>
                    <a:prstGeom prst="rect">
                      <a:avLst/>
                    </a:prstGeom>
                    <a:noFill/>
                    <a:ln>
                      <a:noFill/>
                    </a:ln>
                  </pic:spPr>
                </pic:pic>
              </a:graphicData>
            </a:graphic>
          </wp:inline>
        </w:drawing>
      </w:r>
    </w:p>
    <w:p w14:paraId="150AB1CF" w14:textId="77777777" w:rsidR="00083880" w:rsidRPr="000319EF" w:rsidRDefault="00083880" w:rsidP="00BA123C">
      <w:pPr>
        <w:jc w:val="center"/>
        <w:rPr>
          <w:b/>
          <w:sz w:val="22"/>
          <w:u w:val="single"/>
        </w:rPr>
      </w:pPr>
    </w:p>
    <w:p w14:paraId="56542016" w14:textId="77777777" w:rsidR="00880FD4" w:rsidRDefault="008D7BE9" w:rsidP="00880FD4">
      <w:pPr>
        <w:spacing w:line="480" w:lineRule="auto"/>
        <w:jc w:val="center"/>
        <w:rPr>
          <w:b/>
          <w:bCs/>
        </w:rPr>
      </w:pPr>
      <w:r>
        <w:rPr>
          <w:b/>
          <w:bCs/>
        </w:rPr>
        <w:t xml:space="preserve">REPORT </w:t>
      </w:r>
      <w:r w:rsidR="00A40555">
        <w:rPr>
          <w:b/>
          <w:bCs/>
        </w:rPr>
        <w:t xml:space="preserve">NUMBER FIVE </w:t>
      </w:r>
      <w:r w:rsidR="00880FD4">
        <w:rPr>
          <w:b/>
          <w:bCs/>
        </w:rPr>
        <w:t>PREPARED FOR BAY OF PLENTY</w:t>
      </w:r>
      <w:r w:rsidR="006A366E">
        <w:rPr>
          <w:b/>
          <w:bCs/>
        </w:rPr>
        <w:t xml:space="preserve"> REGIONAL COUNCIL</w:t>
      </w:r>
    </w:p>
    <w:p w14:paraId="745FD1EE" w14:textId="77777777" w:rsidR="008676E0" w:rsidRPr="00966ED7" w:rsidRDefault="008676E0" w:rsidP="00BA123C">
      <w:pPr>
        <w:jc w:val="center"/>
        <w:rPr>
          <w:sz w:val="22"/>
          <w:szCs w:val="22"/>
        </w:rPr>
      </w:pPr>
    </w:p>
    <w:p w14:paraId="1B058934" w14:textId="77777777" w:rsidR="00E1014D" w:rsidRDefault="004A592C" w:rsidP="00BA123C">
      <w:pPr>
        <w:spacing w:line="360" w:lineRule="auto"/>
        <w:jc w:val="center"/>
        <w:rPr>
          <w:sz w:val="22"/>
          <w:szCs w:val="22"/>
        </w:rPr>
      </w:pPr>
      <w:r>
        <w:rPr>
          <w:sz w:val="22"/>
          <w:szCs w:val="22"/>
        </w:rPr>
        <w:t>Ia</w:t>
      </w:r>
      <w:r w:rsidR="00E1014D">
        <w:rPr>
          <w:sz w:val="22"/>
          <w:szCs w:val="22"/>
        </w:rPr>
        <w:t xml:space="preserve">n Kusabs &amp; Associates </w:t>
      </w:r>
      <w:r w:rsidR="00A01766">
        <w:rPr>
          <w:sz w:val="22"/>
          <w:szCs w:val="22"/>
        </w:rPr>
        <w:t>Ltd</w:t>
      </w:r>
    </w:p>
    <w:p w14:paraId="3E6D5F8A" w14:textId="77777777" w:rsidR="004A592C" w:rsidRDefault="004A592C" w:rsidP="004A592C">
      <w:pPr>
        <w:spacing w:line="360" w:lineRule="auto"/>
        <w:jc w:val="center"/>
        <w:rPr>
          <w:sz w:val="22"/>
          <w:szCs w:val="22"/>
        </w:rPr>
      </w:pPr>
      <w:r>
        <w:rPr>
          <w:sz w:val="22"/>
          <w:szCs w:val="22"/>
        </w:rPr>
        <w:t>Rotorua</w:t>
      </w:r>
    </w:p>
    <w:p w14:paraId="04F70E33" w14:textId="77777777" w:rsidR="004A592C" w:rsidRDefault="004A592C" w:rsidP="004A592C">
      <w:pPr>
        <w:spacing w:line="360" w:lineRule="auto"/>
        <w:jc w:val="center"/>
        <w:rPr>
          <w:sz w:val="22"/>
          <w:szCs w:val="22"/>
        </w:rPr>
      </w:pPr>
      <w:r>
        <w:rPr>
          <w:sz w:val="22"/>
          <w:szCs w:val="22"/>
        </w:rPr>
        <w:t>New Zealand</w:t>
      </w:r>
    </w:p>
    <w:p w14:paraId="14E85E92" w14:textId="77777777" w:rsidR="00C34513" w:rsidRDefault="00C34513" w:rsidP="00BA123C">
      <w:pPr>
        <w:spacing w:line="360" w:lineRule="auto"/>
        <w:jc w:val="center"/>
        <w:rPr>
          <w:sz w:val="22"/>
          <w:szCs w:val="22"/>
        </w:rPr>
      </w:pPr>
    </w:p>
    <w:p w14:paraId="3180C8AD" w14:textId="77777777" w:rsidR="004A592C" w:rsidRDefault="004A592C" w:rsidP="00BA123C">
      <w:pPr>
        <w:spacing w:line="360" w:lineRule="auto"/>
        <w:jc w:val="center"/>
        <w:rPr>
          <w:sz w:val="22"/>
          <w:szCs w:val="22"/>
        </w:rPr>
      </w:pPr>
    </w:p>
    <w:p w14:paraId="349F732F" w14:textId="77777777" w:rsidR="004A592C" w:rsidRDefault="004A592C" w:rsidP="00BA123C">
      <w:pPr>
        <w:spacing w:line="360" w:lineRule="auto"/>
        <w:jc w:val="center"/>
        <w:rPr>
          <w:sz w:val="22"/>
          <w:szCs w:val="22"/>
        </w:rPr>
      </w:pPr>
    </w:p>
    <w:p w14:paraId="64129FD9" w14:textId="77777777" w:rsidR="00BA123C" w:rsidRPr="00966ED7" w:rsidRDefault="00D161E4" w:rsidP="00BA123C">
      <w:pPr>
        <w:spacing w:line="360" w:lineRule="auto"/>
        <w:jc w:val="center"/>
        <w:rPr>
          <w:i/>
          <w:sz w:val="22"/>
          <w:szCs w:val="22"/>
        </w:rPr>
      </w:pPr>
      <w:r>
        <w:rPr>
          <w:sz w:val="22"/>
          <w:szCs w:val="22"/>
        </w:rPr>
        <w:t>July</w:t>
      </w:r>
      <w:r w:rsidR="0093556C">
        <w:rPr>
          <w:sz w:val="22"/>
          <w:szCs w:val="22"/>
        </w:rPr>
        <w:t xml:space="preserve"> 201</w:t>
      </w:r>
      <w:r>
        <w:rPr>
          <w:sz w:val="22"/>
          <w:szCs w:val="22"/>
        </w:rPr>
        <w:t>7</w:t>
      </w:r>
    </w:p>
    <w:p w14:paraId="398B3680" w14:textId="77777777" w:rsidR="00A650DF" w:rsidRDefault="00A650DF" w:rsidP="00BA123C">
      <w:pPr>
        <w:spacing w:line="480" w:lineRule="auto"/>
        <w:jc w:val="center"/>
        <w:rPr>
          <w:b/>
          <w:bCs/>
        </w:rPr>
      </w:pPr>
    </w:p>
    <w:p w14:paraId="2CB6B135" w14:textId="77777777" w:rsidR="00A650DF" w:rsidRDefault="00A650DF" w:rsidP="00BA123C">
      <w:pPr>
        <w:spacing w:line="480" w:lineRule="auto"/>
        <w:jc w:val="center"/>
        <w:rPr>
          <w:b/>
          <w:bCs/>
        </w:rPr>
      </w:pPr>
    </w:p>
    <w:p w14:paraId="77B8F686" w14:textId="77777777" w:rsidR="00BA123C" w:rsidRDefault="00BA123C" w:rsidP="00BA123C">
      <w:pPr>
        <w:jc w:val="both"/>
        <w:rPr>
          <w:b/>
          <w:sz w:val="22"/>
          <w:u w:val="single"/>
        </w:rPr>
        <w:sectPr w:rsidR="00BA123C" w:rsidSect="00EC2721">
          <w:headerReference w:type="even" r:id="rId10"/>
          <w:headerReference w:type="default" r:id="rId11"/>
          <w:footerReference w:type="even" r:id="rId12"/>
          <w:headerReference w:type="first" r:id="rId13"/>
          <w:pgSz w:w="11907" w:h="16840" w:code="9"/>
          <w:pgMar w:top="1440" w:right="1469" w:bottom="851" w:left="1797" w:header="720" w:footer="720" w:gutter="0"/>
          <w:pgNumType w:fmt="lowerRoman" w:start="1"/>
          <w:cols w:space="720"/>
        </w:sectPr>
      </w:pPr>
    </w:p>
    <w:p w14:paraId="0DD65C55" w14:textId="77777777" w:rsidR="00BA123C" w:rsidRPr="00E03B9D" w:rsidRDefault="00BA123C" w:rsidP="00BA123C">
      <w:pPr>
        <w:jc w:val="center"/>
        <w:rPr>
          <w:b/>
          <w:sz w:val="28"/>
          <w:szCs w:val="28"/>
          <w:u w:val="single"/>
        </w:rPr>
      </w:pPr>
      <w:r w:rsidRPr="00E03B9D">
        <w:rPr>
          <w:b/>
          <w:sz w:val="28"/>
          <w:szCs w:val="28"/>
          <w:u w:val="single"/>
        </w:rPr>
        <w:lastRenderedPageBreak/>
        <w:t>TABLE OF CONTENTS</w:t>
      </w:r>
    </w:p>
    <w:p w14:paraId="73A0E0D9" w14:textId="77777777" w:rsidR="00FE7947" w:rsidRPr="00093A8F" w:rsidRDefault="00FE7947" w:rsidP="00966ED7">
      <w:pPr>
        <w:rPr>
          <w:sz w:val="22"/>
          <w:szCs w:val="22"/>
        </w:rPr>
      </w:pPr>
    </w:p>
    <w:p w14:paraId="7DDED8F8" w14:textId="77777777" w:rsidR="00B56326" w:rsidRDefault="00BA123C">
      <w:pPr>
        <w:pStyle w:val="TOC1"/>
        <w:rPr>
          <w:rFonts w:asciiTheme="minorHAnsi" w:eastAsiaTheme="minorEastAsia" w:hAnsiTheme="minorHAnsi" w:cstheme="minorBidi"/>
          <w:b w:val="0"/>
          <w:caps w:val="0"/>
          <w:noProof/>
          <w:sz w:val="22"/>
          <w:szCs w:val="22"/>
          <w:lang w:val="en-NZ" w:eastAsia="en-NZ"/>
        </w:rPr>
      </w:pPr>
      <w:r w:rsidRPr="003A4BA8">
        <w:rPr>
          <w:rFonts w:ascii="Arial" w:hAnsi="Arial"/>
          <w:sz w:val="22"/>
          <w:szCs w:val="22"/>
          <w:u w:val="single"/>
        </w:rPr>
        <w:fldChar w:fldCharType="begin"/>
      </w:r>
      <w:r w:rsidRPr="003A4BA8">
        <w:rPr>
          <w:rFonts w:ascii="Arial" w:hAnsi="Arial"/>
          <w:sz w:val="22"/>
          <w:szCs w:val="22"/>
          <w:u w:val="single"/>
        </w:rPr>
        <w:instrText xml:space="preserve"> TOC \o "1-3" </w:instrText>
      </w:r>
      <w:r w:rsidRPr="003A4BA8">
        <w:rPr>
          <w:rFonts w:ascii="Arial" w:hAnsi="Arial"/>
          <w:sz w:val="22"/>
          <w:szCs w:val="22"/>
          <w:u w:val="single"/>
        </w:rPr>
        <w:fldChar w:fldCharType="separate"/>
      </w:r>
      <w:r w:rsidR="00B56326">
        <w:rPr>
          <w:noProof/>
        </w:rPr>
        <w:t>1</w:t>
      </w:r>
      <w:r w:rsidR="00B56326">
        <w:rPr>
          <w:rFonts w:asciiTheme="minorHAnsi" w:eastAsiaTheme="minorEastAsia" w:hAnsiTheme="minorHAnsi" w:cstheme="minorBidi"/>
          <w:b w:val="0"/>
          <w:caps w:val="0"/>
          <w:noProof/>
          <w:sz w:val="22"/>
          <w:szCs w:val="22"/>
          <w:lang w:val="en-NZ" w:eastAsia="en-NZ"/>
        </w:rPr>
        <w:tab/>
      </w:r>
      <w:r w:rsidR="00B56326">
        <w:rPr>
          <w:noProof/>
        </w:rPr>
        <w:t>INTRODUCTION</w:t>
      </w:r>
      <w:r w:rsidR="00B56326">
        <w:rPr>
          <w:noProof/>
        </w:rPr>
        <w:tab/>
      </w:r>
      <w:r w:rsidR="00B56326">
        <w:rPr>
          <w:noProof/>
        </w:rPr>
        <w:fldChar w:fldCharType="begin"/>
      </w:r>
      <w:r w:rsidR="00B56326">
        <w:rPr>
          <w:noProof/>
        </w:rPr>
        <w:instrText xml:space="preserve"> PAGEREF _Toc488243775 \h </w:instrText>
      </w:r>
      <w:r w:rsidR="00B56326">
        <w:rPr>
          <w:noProof/>
        </w:rPr>
      </w:r>
      <w:r w:rsidR="00B56326">
        <w:rPr>
          <w:noProof/>
        </w:rPr>
        <w:fldChar w:fldCharType="separate"/>
      </w:r>
      <w:r w:rsidR="00E34ECB">
        <w:rPr>
          <w:noProof/>
        </w:rPr>
        <w:t>1</w:t>
      </w:r>
      <w:r w:rsidR="00B56326">
        <w:rPr>
          <w:noProof/>
        </w:rPr>
        <w:fldChar w:fldCharType="end"/>
      </w:r>
    </w:p>
    <w:p w14:paraId="693690E9"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3</w:t>
      </w:r>
      <w:r>
        <w:rPr>
          <w:rFonts w:asciiTheme="minorHAnsi" w:eastAsiaTheme="minorEastAsia" w:hAnsiTheme="minorHAnsi" w:cstheme="minorBidi"/>
          <w:b w:val="0"/>
          <w:caps w:val="0"/>
          <w:noProof/>
          <w:sz w:val="22"/>
          <w:szCs w:val="22"/>
          <w:lang w:val="en-NZ" w:eastAsia="en-NZ"/>
        </w:rPr>
        <w:tab/>
      </w:r>
      <w:r>
        <w:rPr>
          <w:noProof/>
        </w:rPr>
        <w:t>STUDY AREA</w:t>
      </w:r>
      <w:r>
        <w:rPr>
          <w:noProof/>
        </w:rPr>
        <w:tab/>
      </w:r>
      <w:r>
        <w:rPr>
          <w:noProof/>
        </w:rPr>
        <w:fldChar w:fldCharType="begin"/>
      </w:r>
      <w:r>
        <w:rPr>
          <w:noProof/>
        </w:rPr>
        <w:instrText xml:space="preserve"> PAGEREF _Toc488243776 \h </w:instrText>
      </w:r>
      <w:r>
        <w:rPr>
          <w:noProof/>
        </w:rPr>
      </w:r>
      <w:r>
        <w:rPr>
          <w:noProof/>
        </w:rPr>
        <w:fldChar w:fldCharType="separate"/>
      </w:r>
      <w:r w:rsidR="00E34ECB">
        <w:rPr>
          <w:noProof/>
        </w:rPr>
        <w:t>1</w:t>
      </w:r>
      <w:r>
        <w:rPr>
          <w:noProof/>
        </w:rPr>
        <w:fldChar w:fldCharType="end"/>
      </w:r>
    </w:p>
    <w:p w14:paraId="6D622D5B"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3</w:t>
      </w:r>
      <w:r>
        <w:rPr>
          <w:rFonts w:asciiTheme="minorHAnsi" w:eastAsiaTheme="minorEastAsia" w:hAnsiTheme="minorHAnsi" w:cstheme="minorBidi"/>
          <w:b w:val="0"/>
          <w:caps w:val="0"/>
          <w:noProof/>
          <w:sz w:val="22"/>
          <w:szCs w:val="22"/>
          <w:lang w:val="en-NZ" w:eastAsia="en-NZ"/>
        </w:rPr>
        <w:tab/>
      </w:r>
      <w:r>
        <w:rPr>
          <w:noProof/>
        </w:rPr>
        <w:t>METHODS</w:t>
      </w:r>
      <w:r>
        <w:rPr>
          <w:noProof/>
        </w:rPr>
        <w:tab/>
      </w:r>
      <w:r>
        <w:rPr>
          <w:noProof/>
        </w:rPr>
        <w:fldChar w:fldCharType="begin"/>
      </w:r>
      <w:r>
        <w:rPr>
          <w:noProof/>
        </w:rPr>
        <w:instrText xml:space="preserve"> PAGEREF _Toc488243777 \h </w:instrText>
      </w:r>
      <w:r>
        <w:rPr>
          <w:noProof/>
        </w:rPr>
      </w:r>
      <w:r>
        <w:rPr>
          <w:noProof/>
        </w:rPr>
        <w:fldChar w:fldCharType="separate"/>
      </w:r>
      <w:r w:rsidR="00E34ECB">
        <w:rPr>
          <w:noProof/>
        </w:rPr>
        <w:t>3</w:t>
      </w:r>
      <w:r>
        <w:rPr>
          <w:noProof/>
        </w:rPr>
        <w:fldChar w:fldCharType="end"/>
      </w:r>
    </w:p>
    <w:p w14:paraId="6A72FFC8"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3.1</w:t>
      </w:r>
      <w:r>
        <w:rPr>
          <w:rFonts w:asciiTheme="minorHAnsi" w:eastAsiaTheme="minorEastAsia" w:hAnsiTheme="minorHAnsi" w:cstheme="minorBidi"/>
          <w:noProof/>
          <w:sz w:val="22"/>
          <w:szCs w:val="22"/>
          <w:lang w:val="en-NZ" w:eastAsia="en-NZ"/>
        </w:rPr>
        <w:tab/>
      </w:r>
      <w:r>
        <w:rPr>
          <w:noProof/>
        </w:rPr>
        <w:t>Tau kōura construction and use</w:t>
      </w:r>
      <w:r>
        <w:rPr>
          <w:noProof/>
        </w:rPr>
        <w:tab/>
      </w:r>
      <w:r>
        <w:rPr>
          <w:noProof/>
        </w:rPr>
        <w:fldChar w:fldCharType="begin"/>
      </w:r>
      <w:r>
        <w:rPr>
          <w:noProof/>
        </w:rPr>
        <w:instrText xml:space="preserve"> PAGEREF _Toc488243778 \h </w:instrText>
      </w:r>
      <w:r>
        <w:rPr>
          <w:noProof/>
        </w:rPr>
      </w:r>
      <w:r>
        <w:rPr>
          <w:noProof/>
        </w:rPr>
        <w:fldChar w:fldCharType="separate"/>
      </w:r>
      <w:r w:rsidR="00E34ECB">
        <w:rPr>
          <w:noProof/>
        </w:rPr>
        <w:t>3</w:t>
      </w:r>
      <w:r>
        <w:rPr>
          <w:noProof/>
        </w:rPr>
        <w:fldChar w:fldCharType="end"/>
      </w:r>
    </w:p>
    <w:p w14:paraId="58CB8215"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3.2</w:t>
      </w:r>
      <w:r>
        <w:rPr>
          <w:rFonts w:asciiTheme="minorHAnsi" w:eastAsiaTheme="minorEastAsia" w:hAnsiTheme="minorHAnsi" w:cstheme="minorBidi"/>
          <w:noProof/>
          <w:sz w:val="22"/>
          <w:szCs w:val="22"/>
          <w:lang w:val="en-NZ" w:eastAsia="en-NZ"/>
        </w:rPr>
        <w:tab/>
      </w:r>
      <w:r>
        <w:rPr>
          <w:noProof/>
        </w:rPr>
        <w:t>Kōura collection and measurement</w:t>
      </w:r>
      <w:r>
        <w:rPr>
          <w:noProof/>
        </w:rPr>
        <w:tab/>
      </w:r>
      <w:r>
        <w:rPr>
          <w:noProof/>
        </w:rPr>
        <w:fldChar w:fldCharType="begin"/>
      </w:r>
      <w:r>
        <w:rPr>
          <w:noProof/>
        </w:rPr>
        <w:instrText xml:space="preserve"> PAGEREF _Toc488243779 \h </w:instrText>
      </w:r>
      <w:r>
        <w:rPr>
          <w:noProof/>
        </w:rPr>
      </w:r>
      <w:r>
        <w:rPr>
          <w:noProof/>
        </w:rPr>
        <w:fldChar w:fldCharType="separate"/>
      </w:r>
      <w:r w:rsidR="00E34ECB">
        <w:rPr>
          <w:noProof/>
        </w:rPr>
        <w:t>4</w:t>
      </w:r>
      <w:r>
        <w:rPr>
          <w:noProof/>
        </w:rPr>
        <w:fldChar w:fldCharType="end"/>
      </w:r>
    </w:p>
    <w:p w14:paraId="124A4516"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4</w:t>
      </w:r>
      <w:r>
        <w:rPr>
          <w:rFonts w:asciiTheme="minorHAnsi" w:eastAsiaTheme="minorEastAsia" w:hAnsiTheme="minorHAnsi" w:cstheme="minorBidi"/>
          <w:b w:val="0"/>
          <w:caps w:val="0"/>
          <w:noProof/>
          <w:sz w:val="22"/>
          <w:szCs w:val="22"/>
          <w:lang w:val="en-NZ" w:eastAsia="en-NZ"/>
        </w:rPr>
        <w:tab/>
      </w:r>
      <w:r>
        <w:rPr>
          <w:noProof/>
        </w:rPr>
        <w:t>RESULTS</w:t>
      </w:r>
      <w:r>
        <w:rPr>
          <w:noProof/>
        </w:rPr>
        <w:tab/>
      </w:r>
      <w:r>
        <w:rPr>
          <w:noProof/>
        </w:rPr>
        <w:fldChar w:fldCharType="begin"/>
      </w:r>
      <w:r>
        <w:rPr>
          <w:noProof/>
        </w:rPr>
        <w:instrText xml:space="preserve"> PAGEREF _Toc488243780 \h </w:instrText>
      </w:r>
      <w:r>
        <w:rPr>
          <w:noProof/>
        </w:rPr>
      </w:r>
      <w:r>
        <w:rPr>
          <w:noProof/>
        </w:rPr>
        <w:fldChar w:fldCharType="separate"/>
      </w:r>
      <w:r w:rsidR="00E34ECB">
        <w:rPr>
          <w:noProof/>
        </w:rPr>
        <w:t>5</w:t>
      </w:r>
      <w:r>
        <w:rPr>
          <w:noProof/>
        </w:rPr>
        <w:fldChar w:fldCharType="end"/>
      </w:r>
    </w:p>
    <w:p w14:paraId="46490E38"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4.1</w:t>
      </w:r>
      <w:r>
        <w:rPr>
          <w:rFonts w:asciiTheme="minorHAnsi" w:eastAsiaTheme="minorEastAsia" w:hAnsiTheme="minorHAnsi" w:cstheme="minorBidi"/>
          <w:noProof/>
          <w:sz w:val="22"/>
          <w:szCs w:val="22"/>
          <w:lang w:val="en-NZ" w:eastAsia="en-NZ"/>
        </w:rPr>
        <w:tab/>
      </w:r>
      <w:r>
        <w:rPr>
          <w:noProof/>
        </w:rPr>
        <w:t>Kōura abundance, biomass and distribution</w:t>
      </w:r>
      <w:r>
        <w:rPr>
          <w:noProof/>
        </w:rPr>
        <w:tab/>
      </w:r>
      <w:r>
        <w:rPr>
          <w:noProof/>
        </w:rPr>
        <w:fldChar w:fldCharType="begin"/>
      </w:r>
      <w:r>
        <w:rPr>
          <w:noProof/>
        </w:rPr>
        <w:instrText xml:space="preserve"> PAGEREF _Toc488243781 \h </w:instrText>
      </w:r>
      <w:r>
        <w:rPr>
          <w:noProof/>
        </w:rPr>
      </w:r>
      <w:r>
        <w:rPr>
          <w:noProof/>
        </w:rPr>
        <w:fldChar w:fldCharType="separate"/>
      </w:r>
      <w:r w:rsidR="00E34ECB">
        <w:rPr>
          <w:noProof/>
        </w:rPr>
        <w:t>5</w:t>
      </w:r>
      <w:r>
        <w:rPr>
          <w:noProof/>
        </w:rPr>
        <w:fldChar w:fldCharType="end"/>
      </w:r>
    </w:p>
    <w:p w14:paraId="7BB36124"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4.2</w:t>
      </w:r>
      <w:r>
        <w:rPr>
          <w:rFonts w:asciiTheme="minorHAnsi" w:eastAsiaTheme="minorEastAsia" w:hAnsiTheme="minorHAnsi" w:cstheme="minorBidi"/>
          <w:noProof/>
          <w:sz w:val="22"/>
          <w:szCs w:val="22"/>
          <w:lang w:val="en-NZ" w:eastAsia="en-NZ"/>
        </w:rPr>
        <w:tab/>
      </w:r>
      <w:r>
        <w:rPr>
          <w:noProof/>
        </w:rPr>
        <w:t>Size</w:t>
      </w:r>
      <w:r>
        <w:rPr>
          <w:noProof/>
        </w:rPr>
        <w:tab/>
      </w:r>
      <w:r>
        <w:rPr>
          <w:noProof/>
        </w:rPr>
        <w:fldChar w:fldCharType="begin"/>
      </w:r>
      <w:r>
        <w:rPr>
          <w:noProof/>
        </w:rPr>
        <w:instrText xml:space="preserve"> PAGEREF _Toc488243782 \h </w:instrText>
      </w:r>
      <w:r>
        <w:rPr>
          <w:noProof/>
        </w:rPr>
      </w:r>
      <w:r>
        <w:rPr>
          <w:noProof/>
        </w:rPr>
        <w:fldChar w:fldCharType="separate"/>
      </w:r>
      <w:r w:rsidR="00E34ECB">
        <w:rPr>
          <w:noProof/>
        </w:rPr>
        <w:t>7</w:t>
      </w:r>
      <w:r>
        <w:rPr>
          <w:noProof/>
        </w:rPr>
        <w:fldChar w:fldCharType="end"/>
      </w:r>
    </w:p>
    <w:p w14:paraId="2BA2AA60"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4.3</w:t>
      </w:r>
      <w:r>
        <w:rPr>
          <w:rFonts w:asciiTheme="minorHAnsi" w:eastAsiaTheme="minorEastAsia" w:hAnsiTheme="minorHAnsi" w:cstheme="minorBidi"/>
          <w:noProof/>
          <w:sz w:val="22"/>
          <w:szCs w:val="22"/>
          <w:lang w:val="en-NZ" w:eastAsia="en-NZ"/>
        </w:rPr>
        <w:tab/>
      </w:r>
      <w:r>
        <w:rPr>
          <w:noProof/>
        </w:rPr>
        <w:t>Percentage females, breeding size with eggs and soft shells</w:t>
      </w:r>
      <w:r>
        <w:rPr>
          <w:noProof/>
        </w:rPr>
        <w:tab/>
      </w:r>
      <w:r>
        <w:rPr>
          <w:noProof/>
        </w:rPr>
        <w:fldChar w:fldCharType="begin"/>
      </w:r>
      <w:r>
        <w:rPr>
          <w:noProof/>
        </w:rPr>
        <w:instrText xml:space="preserve"> PAGEREF _Toc488243783 \h </w:instrText>
      </w:r>
      <w:r>
        <w:rPr>
          <w:noProof/>
        </w:rPr>
      </w:r>
      <w:r>
        <w:rPr>
          <w:noProof/>
        </w:rPr>
        <w:fldChar w:fldCharType="separate"/>
      </w:r>
      <w:r w:rsidR="00E34ECB">
        <w:rPr>
          <w:noProof/>
        </w:rPr>
        <w:t>8</w:t>
      </w:r>
      <w:r>
        <w:rPr>
          <w:noProof/>
        </w:rPr>
        <w:fldChar w:fldCharType="end"/>
      </w:r>
    </w:p>
    <w:p w14:paraId="1A6EE7F0"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5</w:t>
      </w:r>
      <w:r>
        <w:rPr>
          <w:rFonts w:asciiTheme="minorHAnsi" w:eastAsiaTheme="minorEastAsia" w:hAnsiTheme="minorHAnsi" w:cstheme="minorBidi"/>
          <w:b w:val="0"/>
          <w:caps w:val="0"/>
          <w:noProof/>
          <w:sz w:val="22"/>
          <w:szCs w:val="22"/>
          <w:lang w:val="en-NZ" w:eastAsia="en-NZ"/>
        </w:rPr>
        <w:tab/>
      </w:r>
      <w:r>
        <w:rPr>
          <w:noProof/>
        </w:rPr>
        <w:t>DISCUSSION</w:t>
      </w:r>
      <w:r>
        <w:rPr>
          <w:noProof/>
        </w:rPr>
        <w:tab/>
      </w:r>
      <w:r>
        <w:rPr>
          <w:noProof/>
        </w:rPr>
        <w:fldChar w:fldCharType="begin"/>
      </w:r>
      <w:r>
        <w:rPr>
          <w:noProof/>
        </w:rPr>
        <w:instrText xml:space="preserve"> PAGEREF _Toc488243784 \h </w:instrText>
      </w:r>
      <w:r>
        <w:rPr>
          <w:noProof/>
        </w:rPr>
      </w:r>
      <w:r>
        <w:rPr>
          <w:noProof/>
        </w:rPr>
        <w:fldChar w:fldCharType="separate"/>
      </w:r>
      <w:r w:rsidR="00E34ECB">
        <w:rPr>
          <w:noProof/>
        </w:rPr>
        <w:t>9</w:t>
      </w:r>
      <w:r>
        <w:rPr>
          <w:noProof/>
        </w:rPr>
        <w:fldChar w:fldCharType="end"/>
      </w:r>
    </w:p>
    <w:p w14:paraId="2BC4AB78"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5.1</w:t>
      </w:r>
      <w:r>
        <w:rPr>
          <w:rFonts w:asciiTheme="minorHAnsi" w:eastAsiaTheme="minorEastAsia" w:hAnsiTheme="minorHAnsi" w:cstheme="minorBidi"/>
          <w:noProof/>
          <w:sz w:val="22"/>
          <w:szCs w:val="22"/>
          <w:lang w:val="en-NZ" w:eastAsia="en-NZ"/>
        </w:rPr>
        <w:tab/>
      </w:r>
      <w:r>
        <w:rPr>
          <w:noProof/>
        </w:rPr>
        <w:t>Kōura abundance and distribution</w:t>
      </w:r>
      <w:r>
        <w:rPr>
          <w:noProof/>
        </w:rPr>
        <w:tab/>
      </w:r>
      <w:r>
        <w:rPr>
          <w:noProof/>
        </w:rPr>
        <w:fldChar w:fldCharType="begin"/>
      </w:r>
      <w:r>
        <w:rPr>
          <w:noProof/>
        </w:rPr>
        <w:instrText xml:space="preserve"> PAGEREF _Toc488243785 \h </w:instrText>
      </w:r>
      <w:r>
        <w:rPr>
          <w:noProof/>
        </w:rPr>
      </w:r>
      <w:r>
        <w:rPr>
          <w:noProof/>
        </w:rPr>
        <w:fldChar w:fldCharType="separate"/>
      </w:r>
      <w:r w:rsidR="00E34ECB">
        <w:rPr>
          <w:noProof/>
        </w:rPr>
        <w:t>9</w:t>
      </w:r>
      <w:r>
        <w:rPr>
          <w:noProof/>
        </w:rPr>
        <w:fldChar w:fldCharType="end"/>
      </w:r>
    </w:p>
    <w:p w14:paraId="32F2E6CC"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5.2</w:t>
      </w:r>
      <w:r>
        <w:rPr>
          <w:rFonts w:asciiTheme="minorHAnsi" w:eastAsiaTheme="minorEastAsia" w:hAnsiTheme="minorHAnsi" w:cstheme="minorBidi"/>
          <w:noProof/>
          <w:sz w:val="22"/>
          <w:szCs w:val="22"/>
          <w:lang w:val="en-NZ" w:eastAsia="en-NZ"/>
        </w:rPr>
        <w:tab/>
      </w:r>
      <w:r>
        <w:rPr>
          <w:noProof/>
        </w:rPr>
        <w:t>Size</w:t>
      </w:r>
      <w:r>
        <w:rPr>
          <w:noProof/>
        </w:rPr>
        <w:tab/>
      </w:r>
      <w:r>
        <w:rPr>
          <w:noProof/>
        </w:rPr>
        <w:fldChar w:fldCharType="begin"/>
      </w:r>
      <w:r>
        <w:rPr>
          <w:noProof/>
        </w:rPr>
        <w:instrText xml:space="preserve"> PAGEREF _Toc488243786 \h </w:instrText>
      </w:r>
      <w:r>
        <w:rPr>
          <w:noProof/>
        </w:rPr>
      </w:r>
      <w:r>
        <w:rPr>
          <w:noProof/>
        </w:rPr>
        <w:fldChar w:fldCharType="separate"/>
      </w:r>
      <w:r w:rsidR="00E34ECB">
        <w:rPr>
          <w:noProof/>
        </w:rPr>
        <w:t>11</w:t>
      </w:r>
      <w:r>
        <w:rPr>
          <w:noProof/>
        </w:rPr>
        <w:fldChar w:fldCharType="end"/>
      </w:r>
    </w:p>
    <w:p w14:paraId="2B8CEF89" w14:textId="77777777" w:rsidR="00B56326" w:rsidRDefault="00B56326">
      <w:pPr>
        <w:pStyle w:val="TOC3"/>
        <w:tabs>
          <w:tab w:val="left" w:pos="880"/>
          <w:tab w:val="right" w:leader="dot" w:pos="8630"/>
        </w:tabs>
        <w:rPr>
          <w:rFonts w:asciiTheme="minorHAnsi" w:eastAsiaTheme="minorEastAsia" w:hAnsiTheme="minorHAnsi" w:cstheme="minorBidi"/>
          <w:noProof/>
          <w:sz w:val="22"/>
          <w:szCs w:val="22"/>
          <w:lang w:val="en-NZ" w:eastAsia="en-NZ"/>
        </w:rPr>
      </w:pPr>
      <w:r>
        <w:rPr>
          <w:noProof/>
        </w:rPr>
        <w:t>5.3</w:t>
      </w:r>
      <w:r>
        <w:rPr>
          <w:rFonts w:asciiTheme="minorHAnsi" w:eastAsiaTheme="minorEastAsia" w:hAnsiTheme="minorHAnsi" w:cstheme="minorBidi"/>
          <w:noProof/>
          <w:sz w:val="22"/>
          <w:szCs w:val="22"/>
          <w:lang w:val="en-NZ" w:eastAsia="en-NZ"/>
        </w:rPr>
        <w:tab/>
      </w:r>
      <w:r>
        <w:rPr>
          <w:noProof/>
        </w:rPr>
        <w:t>Female to male ratio</w:t>
      </w:r>
      <w:r>
        <w:rPr>
          <w:noProof/>
        </w:rPr>
        <w:tab/>
      </w:r>
      <w:r>
        <w:rPr>
          <w:noProof/>
        </w:rPr>
        <w:fldChar w:fldCharType="begin"/>
      </w:r>
      <w:r>
        <w:rPr>
          <w:noProof/>
        </w:rPr>
        <w:instrText xml:space="preserve"> PAGEREF _Toc488243787 \h </w:instrText>
      </w:r>
      <w:r>
        <w:rPr>
          <w:noProof/>
        </w:rPr>
      </w:r>
      <w:r>
        <w:rPr>
          <w:noProof/>
        </w:rPr>
        <w:fldChar w:fldCharType="separate"/>
      </w:r>
      <w:r w:rsidR="00E34ECB">
        <w:rPr>
          <w:noProof/>
        </w:rPr>
        <w:t>11</w:t>
      </w:r>
      <w:r>
        <w:rPr>
          <w:noProof/>
        </w:rPr>
        <w:fldChar w:fldCharType="end"/>
      </w:r>
    </w:p>
    <w:p w14:paraId="58CE22ED"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6</w:t>
      </w:r>
      <w:r>
        <w:rPr>
          <w:rFonts w:asciiTheme="minorHAnsi" w:eastAsiaTheme="minorEastAsia" w:hAnsiTheme="minorHAnsi" w:cstheme="minorBidi"/>
          <w:b w:val="0"/>
          <w:caps w:val="0"/>
          <w:noProof/>
          <w:sz w:val="22"/>
          <w:szCs w:val="22"/>
          <w:lang w:val="en-NZ" w:eastAsia="en-NZ"/>
        </w:rPr>
        <w:tab/>
      </w:r>
      <w:r>
        <w:rPr>
          <w:noProof/>
        </w:rPr>
        <w:t>CONCLUSIONS AND RECOMMENDATIONS</w:t>
      </w:r>
      <w:r>
        <w:rPr>
          <w:noProof/>
        </w:rPr>
        <w:tab/>
      </w:r>
      <w:r>
        <w:rPr>
          <w:noProof/>
        </w:rPr>
        <w:fldChar w:fldCharType="begin"/>
      </w:r>
      <w:r>
        <w:rPr>
          <w:noProof/>
        </w:rPr>
        <w:instrText xml:space="preserve"> PAGEREF _Toc488243788 \h </w:instrText>
      </w:r>
      <w:r>
        <w:rPr>
          <w:noProof/>
        </w:rPr>
      </w:r>
      <w:r>
        <w:rPr>
          <w:noProof/>
        </w:rPr>
        <w:fldChar w:fldCharType="separate"/>
      </w:r>
      <w:r w:rsidR="00E34ECB">
        <w:rPr>
          <w:noProof/>
        </w:rPr>
        <w:t>12</w:t>
      </w:r>
      <w:r>
        <w:rPr>
          <w:noProof/>
        </w:rPr>
        <w:fldChar w:fldCharType="end"/>
      </w:r>
    </w:p>
    <w:p w14:paraId="771EB4DD"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7</w:t>
      </w:r>
      <w:r>
        <w:rPr>
          <w:rFonts w:asciiTheme="minorHAnsi" w:eastAsiaTheme="minorEastAsia" w:hAnsiTheme="minorHAnsi" w:cstheme="minorBidi"/>
          <w:b w:val="0"/>
          <w:caps w:val="0"/>
          <w:noProof/>
          <w:sz w:val="22"/>
          <w:szCs w:val="22"/>
          <w:lang w:val="en-NZ" w:eastAsia="en-NZ"/>
        </w:rPr>
        <w:tab/>
      </w:r>
      <w:r>
        <w:rPr>
          <w:noProof/>
        </w:rPr>
        <w:t>ACKNOWLEDGEMENTS</w:t>
      </w:r>
      <w:r>
        <w:rPr>
          <w:noProof/>
        </w:rPr>
        <w:tab/>
      </w:r>
      <w:r>
        <w:rPr>
          <w:noProof/>
        </w:rPr>
        <w:fldChar w:fldCharType="begin"/>
      </w:r>
      <w:r>
        <w:rPr>
          <w:noProof/>
        </w:rPr>
        <w:instrText xml:space="preserve"> PAGEREF _Toc488243789 \h </w:instrText>
      </w:r>
      <w:r>
        <w:rPr>
          <w:noProof/>
        </w:rPr>
      </w:r>
      <w:r>
        <w:rPr>
          <w:noProof/>
        </w:rPr>
        <w:fldChar w:fldCharType="separate"/>
      </w:r>
      <w:r w:rsidR="00E34ECB">
        <w:rPr>
          <w:noProof/>
        </w:rPr>
        <w:t>12</w:t>
      </w:r>
      <w:r>
        <w:rPr>
          <w:noProof/>
        </w:rPr>
        <w:fldChar w:fldCharType="end"/>
      </w:r>
    </w:p>
    <w:p w14:paraId="700D6929" w14:textId="77777777" w:rsidR="00B56326" w:rsidRDefault="00B56326">
      <w:pPr>
        <w:pStyle w:val="TOC1"/>
        <w:rPr>
          <w:rFonts w:asciiTheme="minorHAnsi" w:eastAsiaTheme="minorEastAsia" w:hAnsiTheme="minorHAnsi" w:cstheme="minorBidi"/>
          <w:b w:val="0"/>
          <w:caps w:val="0"/>
          <w:noProof/>
          <w:sz w:val="22"/>
          <w:szCs w:val="22"/>
          <w:lang w:val="en-NZ" w:eastAsia="en-NZ"/>
        </w:rPr>
      </w:pPr>
      <w:r>
        <w:rPr>
          <w:noProof/>
        </w:rPr>
        <w:t>8</w:t>
      </w:r>
      <w:r>
        <w:rPr>
          <w:rFonts w:asciiTheme="minorHAnsi" w:eastAsiaTheme="minorEastAsia" w:hAnsiTheme="minorHAnsi" w:cstheme="minorBidi"/>
          <w:b w:val="0"/>
          <w:caps w:val="0"/>
          <w:noProof/>
          <w:sz w:val="22"/>
          <w:szCs w:val="22"/>
          <w:lang w:val="en-NZ" w:eastAsia="en-NZ"/>
        </w:rPr>
        <w:tab/>
      </w:r>
      <w:r>
        <w:rPr>
          <w:noProof/>
        </w:rPr>
        <w:t>REFERENCES</w:t>
      </w:r>
      <w:r>
        <w:rPr>
          <w:noProof/>
        </w:rPr>
        <w:tab/>
      </w:r>
      <w:r>
        <w:rPr>
          <w:noProof/>
        </w:rPr>
        <w:fldChar w:fldCharType="begin"/>
      </w:r>
      <w:r>
        <w:rPr>
          <w:noProof/>
        </w:rPr>
        <w:instrText xml:space="preserve"> PAGEREF _Toc488243790 \h </w:instrText>
      </w:r>
      <w:r>
        <w:rPr>
          <w:noProof/>
        </w:rPr>
      </w:r>
      <w:r>
        <w:rPr>
          <w:noProof/>
        </w:rPr>
        <w:fldChar w:fldCharType="separate"/>
      </w:r>
      <w:r w:rsidR="00E34ECB">
        <w:rPr>
          <w:noProof/>
        </w:rPr>
        <w:t>13</w:t>
      </w:r>
      <w:r>
        <w:rPr>
          <w:noProof/>
        </w:rPr>
        <w:fldChar w:fldCharType="end"/>
      </w:r>
    </w:p>
    <w:p w14:paraId="4D8832DE" w14:textId="77777777" w:rsidR="00645AE8" w:rsidRDefault="00BA123C" w:rsidP="003F183F">
      <w:pPr>
        <w:pStyle w:val="BodyText"/>
        <w:jc w:val="both"/>
        <w:rPr>
          <w:sz w:val="22"/>
          <w:szCs w:val="22"/>
        </w:rPr>
      </w:pPr>
      <w:r w:rsidRPr="003A4BA8">
        <w:rPr>
          <w:sz w:val="22"/>
          <w:szCs w:val="22"/>
        </w:rPr>
        <w:fldChar w:fldCharType="end"/>
      </w:r>
    </w:p>
    <w:p w14:paraId="7D145AEB" w14:textId="77777777" w:rsidR="000D0598" w:rsidRDefault="000D0598" w:rsidP="003F183F">
      <w:pPr>
        <w:pStyle w:val="BodyText"/>
        <w:jc w:val="both"/>
        <w:rPr>
          <w:sz w:val="22"/>
          <w:szCs w:val="22"/>
        </w:rPr>
      </w:pPr>
    </w:p>
    <w:p w14:paraId="10F0D545" w14:textId="77777777" w:rsidR="000D0598" w:rsidRDefault="000D0598" w:rsidP="003F183F">
      <w:pPr>
        <w:pStyle w:val="BodyText"/>
        <w:jc w:val="both"/>
        <w:rPr>
          <w:sz w:val="22"/>
          <w:szCs w:val="22"/>
        </w:rPr>
      </w:pPr>
    </w:p>
    <w:p w14:paraId="02328120" w14:textId="77777777" w:rsidR="000D0598" w:rsidRDefault="000D0598" w:rsidP="003F183F">
      <w:pPr>
        <w:pStyle w:val="BodyText"/>
        <w:jc w:val="both"/>
        <w:rPr>
          <w:sz w:val="22"/>
          <w:szCs w:val="22"/>
        </w:rPr>
      </w:pPr>
    </w:p>
    <w:p w14:paraId="66905FEC" w14:textId="77777777" w:rsidR="000D0598" w:rsidRDefault="000D0598" w:rsidP="003F183F">
      <w:pPr>
        <w:pStyle w:val="BodyText"/>
        <w:jc w:val="both"/>
        <w:rPr>
          <w:sz w:val="22"/>
          <w:szCs w:val="22"/>
        </w:rPr>
      </w:pPr>
    </w:p>
    <w:p w14:paraId="4BBCBC86" w14:textId="77777777" w:rsidR="000D0598" w:rsidRDefault="000D0598" w:rsidP="003F183F">
      <w:pPr>
        <w:pStyle w:val="BodyText"/>
        <w:jc w:val="both"/>
        <w:rPr>
          <w:sz w:val="22"/>
          <w:szCs w:val="22"/>
        </w:rPr>
      </w:pPr>
    </w:p>
    <w:p w14:paraId="22993EB8" w14:textId="77777777" w:rsidR="000D0598" w:rsidRDefault="000D0598" w:rsidP="003F183F">
      <w:pPr>
        <w:pStyle w:val="BodyText"/>
        <w:jc w:val="both"/>
        <w:rPr>
          <w:sz w:val="22"/>
          <w:szCs w:val="22"/>
        </w:rPr>
      </w:pPr>
    </w:p>
    <w:p w14:paraId="6C07CABE" w14:textId="77777777" w:rsidR="000D0598" w:rsidRDefault="000D0598" w:rsidP="003F183F">
      <w:pPr>
        <w:pStyle w:val="BodyText"/>
        <w:jc w:val="both"/>
        <w:rPr>
          <w:sz w:val="22"/>
          <w:szCs w:val="22"/>
        </w:rPr>
      </w:pPr>
    </w:p>
    <w:p w14:paraId="01F9DA2E" w14:textId="77777777" w:rsidR="000D0598" w:rsidRDefault="000D0598" w:rsidP="003F183F">
      <w:pPr>
        <w:pStyle w:val="BodyText"/>
        <w:jc w:val="both"/>
        <w:rPr>
          <w:sz w:val="22"/>
          <w:szCs w:val="22"/>
        </w:rPr>
      </w:pPr>
    </w:p>
    <w:p w14:paraId="6933D3A0" w14:textId="77777777" w:rsidR="000D0598" w:rsidRDefault="000D0598" w:rsidP="003F183F">
      <w:pPr>
        <w:pStyle w:val="BodyText"/>
        <w:jc w:val="both"/>
        <w:rPr>
          <w:sz w:val="22"/>
          <w:szCs w:val="22"/>
        </w:rPr>
      </w:pPr>
    </w:p>
    <w:p w14:paraId="044A94D2" w14:textId="77777777" w:rsidR="000D0598" w:rsidRDefault="000D0598" w:rsidP="003F183F">
      <w:pPr>
        <w:pStyle w:val="BodyText"/>
        <w:jc w:val="both"/>
        <w:rPr>
          <w:sz w:val="22"/>
          <w:szCs w:val="22"/>
        </w:rPr>
      </w:pPr>
    </w:p>
    <w:p w14:paraId="3C3BF1CA" w14:textId="77777777" w:rsidR="000D0598" w:rsidRDefault="000D0598" w:rsidP="003F183F">
      <w:pPr>
        <w:pStyle w:val="BodyText"/>
        <w:jc w:val="both"/>
        <w:rPr>
          <w:sz w:val="22"/>
          <w:szCs w:val="22"/>
        </w:rPr>
      </w:pPr>
    </w:p>
    <w:p w14:paraId="62B7A062" w14:textId="77777777" w:rsidR="000D0598" w:rsidRDefault="000D0598" w:rsidP="003F183F">
      <w:pPr>
        <w:pStyle w:val="BodyText"/>
        <w:jc w:val="both"/>
        <w:rPr>
          <w:sz w:val="22"/>
          <w:szCs w:val="22"/>
        </w:rPr>
      </w:pPr>
    </w:p>
    <w:p w14:paraId="3990ACD0" w14:textId="77777777" w:rsidR="000D0598" w:rsidRDefault="000D0598" w:rsidP="003F183F">
      <w:pPr>
        <w:pStyle w:val="BodyText"/>
        <w:jc w:val="both"/>
        <w:rPr>
          <w:sz w:val="22"/>
          <w:szCs w:val="22"/>
        </w:rPr>
      </w:pPr>
    </w:p>
    <w:p w14:paraId="7E427FE6" w14:textId="77777777" w:rsidR="000D0598" w:rsidRDefault="000D0598" w:rsidP="003F183F">
      <w:pPr>
        <w:pStyle w:val="BodyText"/>
        <w:jc w:val="both"/>
        <w:rPr>
          <w:sz w:val="22"/>
          <w:szCs w:val="22"/>
        </w:rPr>
      </w:pPr>
    </w:p>
    <w:p w14:paraId="5831A0AD" w14:textId="77777777" w:rsidR="000D0598" w:rsidRDefault="000D0598" w:rsidP="003F183F">
      <w:pPr>
        <w:pStyle w:val="BodyText"/>
        <w:jc w:val="both"/>
        <w:rPr>
          <w:sz w:val="22"/>
          <w:szCs w:val="22"/>
        </w:rPr>
      </w:pPr>
    </w:p>
    <w:p w14:paraId="02EDEC16" w14:textId="77777777" w:rsidR="000D0598" w:rsidRDefault="000D0598" w:rsidP="003F183F">
      <w:pPr>
        <w:pStyle w:val="BodyText"/>
        <w:jc w:val="both"/>
        <w:rPr>
          <w:sz w:val="22"/>
          <w:szCs w:val="22"/>
        </w:rPr>
      </w:pPr>
    </w:p>
    <w:p w14:paraId="7C86B64B" w14:textId="77777777" w:rsidR="000D0598" w:rsidRDefault="000D0598" w:rsidP="003F183F">
      <w:pPr>
        <w:pStyle w:val="BodyText"/>
        <w:jc w:val="both"/>
        <w:rPr>
          <w:sz w:val="22"/>
          <w:szCs w:val="22"/>
        </w:rPr>
      </w:pPr>
    </w:p>
    <w:p w14:paraId="570C6531" w14:textId="77777777" w:rsidR="000D0598" w:rsidRDefault="000D0598" w:rsidP="003F183F">
      <w:pPr>
        <w:pStyle w:val="BodyText"/>
        <w:jc w:val="both"/>
        <w:rPr>
          <w:sz w:val="22"/>
          <w:szCs w:val="22"/>
        </w:rPr>
      </w:pPr>
    </w:p>
    <w:p w14:paraId="1192E2A5" w14:textId="77777777" w:rsidR="000D0598" w:rsidRDefault="000D0598" w:rsidP="003F183F">
      <w:pPr>
        <w:pStyle w:val="BodyText"/>
        <w:jc w:val="both"/>
        <w:rPr>
          <w:sz w:val="22"/>
          <w:szCs w:val="22"/>
        </w:rPr>
      </w:pPr>
    </w:p>
    <w:p w14:paraId="4B0D7F40" w14:textId="77777777" w:rsidR="000D0598" w:rsidRDefault="000D0598" w:rsidP="003F183F">
      <w:pPr>
        <w:pStyle w:val="BodyText"/>
        <w:jc w:val="both"/>
        <w:rPr>
          <w:sz w:val="22"/>
          <w:szCs w:val="22"/>
        </w:rPr>
      </w:pPr>
    </w:p>
    <w:p w14:paraId="5FD793A3" w14:textId="77777777" w:rsidR="000D0598" w:rsidRDefault="000D0598" w:rsidP="003F183F">
      <w:pPr>
        <w:pStyle w:val="BodyText"/>
        <w:jc w:val="both"/>
        <w:rPr>
          <w:sz w:val="22"/>
          <w:szCs w:val="22"/>
        </w:rPr>
      </w:pPr>
    </w:p>
    <w:p w14:paraId="6C47C8CD" w14:textId="77777777" w:rsidR="000D0598" w:rsidRDefault="000D0598" w:rsidP="003F183F">
      <w:pPr>
        <w:pStyle w:val="BodyText"/>
        <w:jc w:val="both"/>
        <w:rPr>
          <w:sz w:val="22"/>
          <w:szCs w:val="22"/>
        </w:rPr>
      </w:pPr>
    </w:p>
    <w:p w14:paraId="18EF5297" w14:textId="77777777" w:rsidR="000D0598" w:rsidRDefault="000D0598" w:rsidP="003F183F">
      <w:pPr>
        <w:pStyle w:val="BodyText"/>
        <w:jc w:val="both"/>
        <w:rPr>
          <w:sz w:val="22"/>
          <w:szCs w:val="22"/>
        </w:rPr>
      </w:pPr>
    </w:p>
    <w:p w14:paraId="304036E9" w14:textId="77777777" w:rsidR="000D0598" w:rsidRDefault="000D0598" w:rsidP="003F183F">
      <w:pPr>
        <w:pStyle w:val="BodyText"/>
        <w:jc w:val="both"/>
        <w:rPr>
          <w:sz w:val="22"/>
          <w:szCs w:val="22"/>
        </w:rPr>
      </w:pPr>
    </w:p>
    <w:p w14:paraId="2A874A22" w14:textId="77777777" w:rsidR="000D0598" w:rsidRDefault="000D0598" w:rsidP="003F183F">
      <w:pPr>
        <w:pStyle w:val="BodyText"/>
        <w:jc w:val="both"/>
        <w:rPr>
          <w:sz w:val="22"/>
          <w:szCs w:val="22"/>
        </w:rPr>
      </w:pPr>
    </w:p>
    <w:p w14:paraId="2333CAC0" w14:textId="77777777" w:rsidR="000D0598" w:rsidRDefault="000D0598" w:rsidP="003F183F">
      <w:pPr>
        <w:pStyle w:val="BodyText"/>
        <w:jc w:val="both"/>
        <w:rPr>
          <w:sz w:val="22"/>
          <w:szCs w:val="22"/>
        </w:rPr>
      </w:pPr>
    </w:p>
    <w:p w14:paraId="14F5FDC5" w14:textId="77777777" w:rsidR="000D0598" w:rsidRDefault="000D0598" w:rsidP="003F183F">
      <w:pPr>
        <w:pStyle w:val="BodyText"/>
        <w:jc w:val="both"/>
        <w:rPr>
          <w:sz w:val="20"/>
        </w:rPr>
      </w:pPr>
    </w:p>
    <w:p w14:paraId="3C153620" w14:textId="77777777" w:rsidR="000D0598" w:rsidRDefault="000D0598" w:rsidP="003F183F">
      <w:pPr>
        <w:pStyle w:val="BodyText"/>
        <w:jc w:val="both"/>
        <w:rPr>
          <w:sz w:val="20"/>
        </w:rPr>
      </w:pPr>
    </w:p>
    <w:p w14:paraId="14CA2F03" w14:textId="77777777" w:rsidR="000D0598" w:rsidRDefault="000D0598" w:rsidP="003F183F">
      <w:pPr>
        <w:pStyle w:val="BodyText"/>
        <w:jc w:val="both"/>
        <w:rPr>
          <w:sz w:val="20"/>
        </w:rPr>
      </w:pPr>
    </w:p>
    <w:p w14:paraId="2B7A4136" w14:textId="77777777" w:rsidR="000D0598" w:rsidRDefault="004A592C" w:rsidP="003F183F">
      <w:pPr>
        <w:pStyle w:val="BodyText"/>
        <w:jc w:val="both"/>
        <w:rPr>
          <w:sz w:val="22"/>
          <w:szCs w:val="22"/>
        </w:rPr>
      </w:pPr>
      <w:r>
        <w:rPr>
          <w:sz w:val="20"/>
        </w:rPr>
        <w:t>Cover photo:</w:t>
      </w:r>
      <w:r w:rsidR="00A45ADE">
        <w:rPr>
          <w:sz w:val="20"/>
        </w:rPr>
        <w:t xml:space="preserve"> </w:t>
      </w:r>
      <w:r w:rsidR="00F93386">
        <w:rPr>
          <w:sz w:val="20"/>
        </w:rPr>
        <w:t>Large growths of h</w:t>
      </w:r>
      <w:r w:rsidR="00A45ADE">
        <w:rPr>
          <w:sz w:val="20"/>
        </w:rPr>
        <w:t>ornwort (</w:t>
      </w:r>
      <w:r w:rsidR="00F93386" w:rsidRPr="00F93386">
        <w:rPr>
          <w:sz w:val="20"/>
        </w:rPr>
        <w:t>Ceratophyllum demersum</w:t>
      </w:r>
      <w:r w:rsidR="00F93386">
        <w:rPr>
          <w:sz w:val="20"/>
        </w:rPr>
        <w:t xml:space="preserve">), Te Pōhue Bay, </w:t>
      </w:r>
      <w:r w:rsidR="00A45ADE">
        <w:rPr>
          <w:sz w:val="20"/>
        </w:rPr>
        <w:t xml:space="preserve">Lake Rotoehu. </w:t>
      </w:r>
    </w:p>
    <w:p w14:paraId="0C247429" w14:textId="77777777" w:rsidR="000D0598" w:rsidRDefault="000D0598">
      <w:pPr>
        <w:rPr>
          <w:rFonts w:ascii="Arial" w:hAnsi="Arial"/>
          <w:caps/>
          <w:sz w:val="24"/>
          <w:u w:val="single"/>
          <w:lang w:eastAsia="x-none"/>
        </w:rPr>
      </w:pPr>
      <w:r>
        <w:rPr>
          <w:rFonts w:ascii="Arial" w:hAnsi="Arial"/>
          <w:caps/>
          <w:u w:val="single"/>
        </w:rPr>
        <w:br w:type="page"/>
      </w:r>
    </w:p>
    <w:p w14:paraId="6D88FD91" w14:textId="77777777" w:rsidR="003F183F" w:rsidRDefault="003F183F" w:rsidP="003F183F">
      <w:pPr>
        <w:pStyle w:val="BodyText"/>
        <w:jc w:val="both"/>
        <w:rPr>
          <w:rFonts w:ascii="Arial" w:hAnsi="Arial"/>
          <w:caps/>
          <w:u w:val="single"/>
        </w:rPr>
      </w:pPr>
    </w:p>
    <w:p w14:paraId="3B74981D" w14:textId="77777777" w:rsidR="008A617D" w:rsidRDefault="008A617D" w:rsidP="00945EF9">
      <w:pPr>
        <w:jc w:val="both"/>
        <w:rPr>
          <w:rFonts w:ascii="Arial" w:hAnsi="Arial"/>
          <w:caps/>
          <w:sz w:val="24"/>
          <w:u w:val="single"/>
        </w:rPr>
      </w:pPr>
      <w:r>
        <w:rPr>
          <w:rFonts w:ascii="Arial" w:hAnsi="Arial"/>
          <w:caps/>
          <w:sz w:val="24"/>
          <w:u w:val="single"/>
        </w:rPr>
        <w:t>List of figures</w:t>
      </w:r>
    </w:p>
    <w:p w14:paraId="02FC74DE" w14:textId="77777777" w:rsidR="008A617D" w:rsidRPr="003A4BA8" w:rsidRDefault="008A617D" w:rsidP="00945EF9">
      <w:pPr>
        <w:jc w:val="both"/>
        <w:rPr>
          <w:rFonts w:ascii="Arial" w:hAnsi="Arial"/>
          <w:caps/>
          <w:sz w:val="22"/>
          <w:u w:val="single"/>
        </w:rPr>
      </w:pPr>
    </w:p>
    <w:p w14:paraId="2A1C2471" w14:textId="77777777" w:rsidR="00B56326" w:rsidRDefault="008A617D">
      <w:pPr>
        <w:pStyle w:val="TableofFigures"/>
        <w:tabs>
          <w:tab w:val="right" w:leader="dot" w:pos="8630"/>
        </w:tabs>
        <w:rPr>
          <w:rFonts w:asciiTheme="minorHAnsi" w:eastAsiaTheme="minorEastAsia" w:hAnsiTheme="minorHAnsi" w:cstheme="minorBidi"/>
          <w:iCs w:val="0"/>
          <w:noProof/>
          <w:sz w:val="22"/>
          <w:szCs w:val="22"/>
          <w:lang w:val="en-NZ" w:eastAsia="en-NZ"/>
        </w:rPr>
      </w:pPr>
      <w:r w:rsidRPr="003A4BA8">
        <w:rPr>
          <w:rFonts w:ascii="Arial" w:hAnsi="Arial"/>
          <w:caps/>
          <w:sz w:val="22"/>
          <w:szCs w:val="22"/>
          <w:u w:val="single"/>
        </w:rPr>
        <w:fldChar w:fldCharType="begin"/>
      </w:r>
      <w:r w:rsidRPr="003A4BA8">
        <w:rPr>
          <w:rFonts w:ascii="Arial" w:hAnsi="Arial"/>
          <w:caps/>
          <w:sz w:val="22"/>
          <w:szCs w:val="22"/>
          <w:u w:val="single"/>
        </w:rPr>
        <w:instrText xml:space="preserve"> TOC \h \z \c "Figure" </w:instrText>
      </w:r>
      <w:r w:rsidRPr="003A4BA8">
        <w:rPr>
          <w:rFonts w:ascii="Arial" w:hAnsi="Arial"/>
          <w:caps/>
          <w:sz w:val="22"/>
          <w:szCs w:val="22"/>
          <w:u w:val="single"/>
        </w:rPr>
        <w:fldChar w:fldCharType="separate"/>
      </w:r>
      <w:hyperlink w:anchor="_Toc488243766" w:history="1">
        <w:r w:rsidR="00B56326" w:rsidRPr="002964EF">
          <w:rPr>
            <w:rStyle w:val="Hyperlink"/>
            <w:noProof/>
          </w:rPr>
          <w:t>Figure 1: Map of Lake Rotoehu and catchment showing the approximate locations of the kōura monitoring sites Rotoehu East and Rotoehu West. Note: the destratifiers were decommissioned in June 2015.</w:t>
        </w:r>
        <w:r w:rsidR="00B56326">
          <w:rPr>
            <w:noProof/>
            <w:webHidden/>
          </w:rPr>
          <w:tab/>
        </w:r>
        <w:r w:rsidR="00B56326">
          <w:rPr>
            <w:noProof/>
            <w:webHidden/>
          </w:rPr>
          <w:fldChar w:fldCharType="begin"/>
        </w:r>
        <w:r w:rsidR="00B56326">
          <w:rPr>
            <w:noProof/>
            <w:webHidden/>
          </w:rPr>
          <w:instrText xml:space="preserve"> PAGEREF _Toc488243766 \h </w:instrText>
        </w:r>
        <w:r w:rsidR="00B56326">
          <w:rPr>
            <w:noProof/>
            <w:webHidden/>
          </w:rPr>
        </w:r>
        <w:r w:rsidR="00B56326">
          <w:rPr>
            <w:noProof/>
            <w:webHidden/>
          </w:rPr>
          <w:fldChar w:fldCharType="separate"/>
        </w:r>
        <w:r w:rsidR="00E34ECB">
          <w:rPr>
            <w:noProof/>
            <w:webHidden/>
          </w:rPr>
          <w:t>2</w:t>
        </w:r>
        <w:r w:rsidR="00B56326">
          <w:rPr>
            <w:noProof/>
            <w:webHidden/>
          </w:rPr>
          <w:fldChar w:fldCharType="end"/>
        </w:r>
      </w:hyperlink>
    </w:p>
    <w:p w14:paraId="14AEDAF2"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67" w:history="1">
        <w:r w:rsidR="00B56326" w:rsidRPr="002964EF">
          <w:rPr>
            <w:rStyle w:val="Hyperlink"/>
            <w:noProof/>
          </w:rPr>
          <w:t>Figure 2: Schematic diagram of the tau kōura. The depth and length of tau are indicative and can be varied depending on lake bathymetry.</w:t>
        </w:r>
        <w:r w:rsidR="00B56326">
          <w:rPr>
            <w:noProof/>
            <w:webHidden/>
          </w:rPr>
          <w:tab/>
        </w:r>
        <w:r w:rsidR="00B56326">
          <w:rPr>
            <w:noProof/>
            <w:webHidden/>
          </w:rPr>
          <w:fldChar w:fldCharType="begin"/>
        </w:r>
        <w:r w:rsidR="00B56326">
          <w:rPr>
            <w:noProof/>
            <w:webHidden/>
          </w:rPr>
          <w:instrText xml:space="preserve"> PAGEREF _Toc488243767 \h </w:instrText>
        </w:r>
        <w:r w:rsidR="00B56326">
          <w:rPr>
            <w:noProof/>
            <w:webHidden/>
          </w:rPr>
        </w:r>
        <w:r w:rsidR="00B56326">
          <w:rPr>
            <w:noProof/>
            <w:webHidden/>
          </w:rPr>
          <w:fldChar w:fldCharType="separate"/>
        </w:r>
        <w:r w:rsidR="00E34ECB">
          <w:rPr>
            <w:noProof/>
            <w:webHidden/>
          </w:rPr>
          <w:t>3</w:t>
        </w:r>
        <w:r w:rsidR="00B56326">
          <w:rPr>
            <w:noProof/>
            <w:webHidden/>
          </w:rPr>
          <w:fldChar w:fldCharType="end"/>
        </w:r>
      </w:hyperlink>
    </w:p>
    <w:p w14:paraId="131242DE"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68" w:history="1">
        <w:r w:rsidR="00B56326" w:rsidRPr="002964EF">
          <w:rPr>
            <w:rStyle w:val="Hyperlink"/>
            <w:noProof/>
          </w:rPr>
          <w:t>Figure 3: CPUE (mean + SD) for kōura captured in two tau kōura (n = 10 whakaweku) set in Lake Rotoehu, 22 November 2011 to 16 November 2016. Light bars = East site; shaded bars = West site.</w:t>
        </w:r>
        <w:r w:rsidR="00B56326">
          <w:rPr>
            <w:noProof/>
            <w:webHidden/>
          </w:rPr>
          <w:tab/>
        </w:r>
        <w:r w:rsidR="00B56326">
          <w:rPr>
            <w:noProof/>
            <w:webHidden/>
          </w:rPr>
          <w:fldChar w:fldCharType="begin"/>
        </w:r>
        <w:r w:rsidR="00B56326">
          <w:rPr>
            <w:noProof/>
            <w:webHidden/>
          </w:rPr>
          <w:instrText xml:space="preserve"> PAGEREF _Toc488243768 \h </w:instrText>
        </w:r>
        <w:r w:rsidR="00B56326">
          <w:rPr>
            <w:noProof/>
            <w:webHidden/>
          </w:rPr>
        </w:r>
        <w:r w:rsidR="00B56326">
          <w:rPr>
            <w:noProof/>
            <w:webHidden/>
          </w:rPr>
          <w:fldChar w:fldCharType="separate"/>
        </w:r>
        <w:r w:rsidR="00E34ECB">
          <w:rPr>
            <w:noProof/>
            <w:webHidden/>
          </w:rPr>
          <w:t>6</w:t>
        </w:r>
        <w:r w:rsidR="00B56326">
          <w:rPr>
            <w:noProof/>
            <w:webHidden/>
          </w:rPr>
          <w:fldChar w:fldCharType="end"/>
        </w:r>
      </w:hyperlink>
    </w:p>
    <w:p w14:paraId="3E9C0708"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69" w:history="1">
        <w:r w:rsidR="00B56326" w:rsidRPr="002964EF">
          <w:rPr>
            <w:rStyle w:val="Hyperlink"/>
            <w:noProof/>
          </w:rPr>
          <w:t xml:space="preserve">Figure 4: (A) Catch per unit effort (mean number + SD) and (B) biomass per unit effort (mean grams + SD) of kōura captured on tau kōura (composed of </w:t>
        </w:r>
        <w:r w:rsidR="00B56326" w:rsidRPr="002964EF">
          <w:rPr>
            <w:rStyle w:val="Hyperlink"/>
            <w:noProof/>
            <w:lang w:val="en-US"/>
          </w:rPr>
          <w:t xml:space="preserve">10 whakaweku x two sites) set in 12 Te Arawa lakes. See section 3.3. for detail for kōura sampling details. </w:t>
        </w:r>
        <w:r w:rsidR="00B56326" w:rsidRPr="002964EF">
          <w:rPr>
            <w:rStyle w:val="Hyperlink"/>
            <w:noProof/>
          </w:rPr>
          <w:t>Lakes ordered in terms of increasing Chl-a concentration.</w:t>
        </w:r>
        <w:r w:rsidR="00B56326">
          <w:rPr>
            <w:noProof/>
            <w:webHidden/>
          </w:rPr>
          <w:tab/>
        </w:r>
        <w:r w:rsidR="00B56326">
          <w:rPr>
            <w:noProof/>
            <w:webHidden/>
          </w:rPr>
          <w:fldChar w:fldCharType="begin"/>
        </w:r>
        <w:r w:rsidR="00B56326">
          <w:rPr>
            <w:noProof/>
            <w:webHidden/>
          </w:rPr>
          <w:instrText xml:space="preserve"> PAGEREF _Toc488243769 \h </w:instrText>
        </w:r>
        <w:r w:rsidR="00B56326">
          <w:rPr>
            <w:noProof/>
            <w:webHidden/>
          </w:rPr>
        </w:r>
        <w:r w:rsidR="00B56326">
          <w:rPr>
            <w:noProof/>
            <w:webHidden/>
          </w:rPr>
          <w:fldChar w:fldCharType="separate"/>
        </w:r>
        <w:r w:rsidR="00E34ECB">
          <w:rPr>
            <w:noProof/>
            <w:webHidden/>
          </w:rPr>
          <w:t>10</w:t>
        </w:r>
        <w:r w:rsidR="00B56326">
          <w:rPr>
            <w:noProof/>
            <w:webHidden/>
          </w:rPr>
          <w:fldChar w:fldCharType="end"/>
        </w:r>
      </w:hyperlink>
    </w:p>
    <w:p w14:paraId="02C68338"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70" w:history="1">
        <w:r w:rsidR="00B56326" w:rsidRPr="002964EF">
          <w:rPr>
            <w:rStyle w:val="Hyperlink"/>
            <w:noProof/>
          </w:rPr>
          <w:t>Figure 5</w:t>
        </w:r>
        <w:r w:rsidR="00B56326" w:rsidRPr="002964EF">
          <w:rPr>
            <w:rStyle w:val="Hyperlink"/>
            <w:noProof/>
            <w:lang w:val="en-US"/>
          </w:rPr>
          <w:t xml:space="preserve">: </w:t>
        </w:r>
        <w:r w:rsidR="00B56326" w:rsidRPr="002964EF">
          <w:rPr>
            <w:rStyle w:val="Hyperlink"/>
            <w:noProof/>
            <w:shd w:val="clear" w:color="auto" w:fill="FFFFFF"/>
          </w:rPr>
          <w:t>Box-and-whisker plot showing median (horizontal line), interquartile range (box), distance from upper and lower quartiles times 1.5 interquartile range (whiskers), outliers (&gt;1.5× upper or lower quartile) for</w:t>
        </w:r>
        <w:r w:rsidR="00B56326" w:rsidRPr="002964EF">
          <w:rPr>
            <w:rStyle w:val="Hyperlink"/>
            <w:noProof/>
            <w:lang w:val="en-US"/>
          </w:rPr>
          <w:t xml:space="preserve"> kōura orbit carapace length (mm; 10 whakaweku x two sites) captured in Lake Rotoehu (May 2015, July 2015, November 2015 and February 2016) and seven other Te Arawa lakes (see section 3.3. for detail on kōura sampling details). </w:t>
        </w:r>
        <w:r w:rsidR="00B56326" w:rsidRPr="002964EF">
          <w:rPr>
            <w:rStyle w:val="Hyperlink"/>
            <w:noProof/>
          </w:rPr>
          <w:t>Lakes ordered in terms of increasing Chl-a concentration.</w:t>
        </w:r>
        <w:r w:rsidR="00B56326">
          <w:rPr>
            <w:noProof/>
            <w:webHidden/>
          </w:rPr>
          <w:tab/>
        </w:r>
        <w:r w:rsidR="00B56326">
          <w:rPr>
            <w:noProof/>
            <w:webHidden/>
          </w:rPr>
          <w:fldChar w:fldCharType="begin"/>
        </w:r>
        <w:r w:rsidR="00B56326">
          <w:rPr>
            <w:noProof/>
            <w:webHidden/>
          </w:rPr>
          <w:instrText xml:space="preserve"> PAGEREF _Toc488243770 \h </w:instrText>
        </w:r>
        <w:r w:rsidR="00B56326">
          <w:rPr>
            <w:noProof/>
            <w:webHidden/>
          </w:rPr>
        </w:r>
        <w:r w:rsidR="00B56326">
          <w:rPr>
            <w:noProof/>
            <w:webHidden/>
          </w:rPr>
          <w:fldChar w:fldCharType="separate"/>
        </w:r>
        <w:r w:rsidR="00E34ECB">
          <w:rPr>
            <w:noProof/>
            <w:webHidden/>
          </w:rPr>
          <w:t>11</w:t>
        </w:r>
        <w:r w:rsidR="00B56326">
          <w:rPr>
            <w:noProof/>
            <w:webHidden/>
          </w:rPr>
          <w:fldChar w:fldCharType="end"/>
        </w:r>
      </w:hyperlink>
    </w:p>
    <w:p w14:paraId="14A4AF7F" w14:textId="77777777" w:rsidR="00047DE5" w:rsidRDefault="008A617D" w:rsidP="00945EF9">
      <w:pPr>
        <w:jc w:val="both"/>
        <w:rPr>
          <w:rFonts w:ascii="Arial" w:hAnsi="Arial"/>
          <w:caps/>
          <w:sz w:val="22"/>
          <w:szCs w:val="22"/>
          <w:u w:val="single"/>
        </w:rPr>
      </w:pPr>
      <w:r w:rsidRPr="003A4BA8">
        <w:rPr>
          <w:rFonts w:ascii="Arial" w:hAnsi="Arial"/>
          <w:caps/>
          <w:sz w:val="22"/>
          <w:szCs w:val="22"/>
          <w:u w:val="single"/>
        </w:rPr>
        <w:fldChar w:fldCharType="end"/>
      </w:r>
    </w:p>
    <w:p w14:paraId="0CED5ECE" w14:textId="77777777" w:rsidR="003F183F" w:rsidRDefault="003F183F" w:rsidP="00945EF9">
      <w:pPr>
        <w:jc w:val="both"/>
        <w:rPr>
          <w:rFonts w:ascii="Arial" w:hAnsi="Arial"/>
          <w:caps/>
          <w:sz w:val="24"/>
          <w:u w:val="single"/>
        </w:rPr>
      </w:pPr>
    </w:p>
    <w:p w14:paraId="095AA9C7" w14:textId="77777777" w:rsidR="008A617D" w:rsidRDefault="008A617D" w:rsidP="00945EF9">
      <w:pPr>
        <w:jc w:val="both"/>
        <w:rPr>
          <w:rFonts w:ascii="Arial" w:hAnsi="Arial"/>
          <w:caps/>
          <w:sz w:val="24"/>
          <w:u w:val="single"/>
        </w:rPr>
      </w:pPr>
      <w:r>
        <w:rPr>
          <w:rFonts w:ascii="Arial" w:hAnsi="Arial"/>
          <w:caps/>
          <w:sz w:val="24"/>
          <w:u w:val="single"/>
        </w:rPr>
        <w:t>List of tables</w:t>
      </w:r>
    </w:p>
    <w:p w14:paraId="762FFFD2" w14:textId="77777777" w:rsidR="00645AE8" w:rsidRDefault="00645AE8" w:rsidP="00945EF9">
      <w:pPr>
        <w:jc w:val="both"/>
        <w:rPr>
          <w:rFonts w:ascii="Arial" w:hAnsi="Arial"/>
          <w:caps/>
          <w:sz w:val="24"/>
          <w:u w:val="single"/>
        </w:rPr>
      </w:pPr>
    </w:p>
    <w:p w14:paraId="2A7614E6" w14:textId="77777777" w:rsidR="00B56326" w:rsidRDefault="008A617D">
      <w:pPr>
        <w:pStyle w:val="TableofFigures"/>
        <w:tabs>
          <w:tab w:val="right" w:leader="dot" w:pos="8630"/>
        </w:tabs>
        <w:rPr>
          <w:rFonts w:asciiTheme="minorHAnsi" w:eastAsiaTheme="minorEastAsia" w:hAnsiTheme="minorHAnsi" w:cstheme="minorBidi"/>
          <w:iCs w:val="0"/>
          <w:noProof/>
          <w:sz w:val="22"/>
          <w:szCs w:val="22"/>
          <w:lang w:val="en-NZ" w:eastAsia="en-NZ"/>
        </w:rPr>
      </w:pPr>
      <w:r w:rsidRPr="003A4BA8">
        <w:rPr>
          <w:rFonts w:ascii="Arial" w:hAnsi="Arial"/>
          <w:caps/>
          <w:sz w:val="22"/>
          <w:szCs w:val="22"/>
          <w:u w:val="single"/>
        </w:rPr>
        <w:fldChar w:fldCharType="begin"/>
      </w:r>
      <w:r w:rsidRPr="003A4BA8">
        <w:rPr>
          <w:rFonts w:ascii="Arial" w:hAnsi="Arial"/>
          <w:caps/>
          <w:sz w:val="22"/>
          <w:szCs w:val="22"/>
          <w:u w:val="single"/>
        </w:rPr>
        <w:instrText xml:space="preserve"> TOC \h \z \c "Table" </w:instrText>
      </w:r>
      <w:r w:rsidRPr="003A4BA8">
        <w:rPr>
          <w:rFonts w:ascii="Arial" w:hAnsi="Arial"/>
          <w:caps/>
          <w:sz w:val="22"/>
          <w:szCs w:val="22"/>
          <w:u w:val="single"/>
        </w:rPr>
        <w:fldChar w:fldCharType="separate"/>
      </w:r>
      <w:hyperlink w:anchor="_Toc488243753" w:history="1">
        <w:r w:rsidR="00B56326" w:rsidRPr="00E40667">
          <w:rPr>
            <w:rStyle w:val="Hyperlink"/>
            <w:noProof/>
          </w:rPr>
          <w:t>Table 1  Lake, month/year sampled and source of kōura data for 12 Te Arawa lakes.</w:t>
        </w:r>
        <w:r w:rsidR="00B56326">
          <w:rPr>
            <w:noProof/>
            <w:webHidden/>
          </w:rPr>
          <w:tab/>
        </w:r>
        <w:r w:rsidR="00B56326">
          <w:rPr>
            <w:noProof/>
            <w:webHidden/>
          </w:rPr>
          <w:fldChar w:fldCharType="begin"/>
        </w:r>
        <w:r w:rsidR="00B56326">
          <w:rPr>
            <w:noProof/>
            <w:webHidden/>
          </w:rPr>
          <w:instrText xml:space="preserve"> PAGEREF _Toc488243753 \h </w:instrText>
        </w:r>
        <w:r w:rsidR="00B56326">
          <w:rPr>
            <w:noProof/>
            <w:webHidden/>
          </w:rPr>
        </w:r>
        <w:r w:rsidR="00B56326">
          <w:rPr>
            <w:noProof/>
            <w:webHidden/>
          </w:rPr>
          <w:fldChar w:fldCharType="separate"/>
        </w:r>
        <w:r w:rsidR="00E34ECB">
          <w:rPr>
            <w:noProof/>
            <w:webHidden/>
          </w:rPr>
          <w:t>4</w:t>
        </w:r>
        <w:r w:rsidR="00B56326">
          <w:rPr>
            <w:noProof/>
            <w:webHidden/>
          </w:rPr>
          <w:fldChar w:fldCharType="end"/>
        </w:r>
      </w:hyperlink>
    </w:p>
    <w:p w14:paraId="0F0C8DE7"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54" w:history="1">
        <w:r w:rsidR="00B56326" w:rsidRPr="00E40667">
          <w:rPr>
            <w:rStyle w:val="Hyperlink"/>
            <w:noProof/>
          </w:rPr>
          <w:t>Table 2: Mean CPUE (n + SD) and biomass (g + SD) for kōura captured in two tau kōura (comprised of 10 whakaweku) set in Lake Rotoehu, 22 November 2011 to 16 November 2016. Bold numbers indicate deoxygenation events.</w:t>
        </w:r>
        <w:r w:rsidR="00B56326">
          <w:rPr>
            <w:noProof/>
            <w:webHidden/>
          </w:rPr>
          <w:tab/>
        </w:r>
        <w:r w:rsidR="00B56326">
          <w:rPr>
            <w:noProof/>
            <w:webHidden/>
          </w:rPr>
          <w:fldChar w:fldCharType="begin"/>
        </w:r>
        <w:r w:rsidR="00B56326">
          <w:rPr>
            <w:noProof/>
            <w:webHidden/>
          </w:rPr>
          <w:instrText xml:space="preserve"> PAGEREF _Toc488243754 \h </w:instrText>
        </w:r>
        <w:r w:rsidR="00B56326">
          <w:rPr>
            <w:noProof/>
            <w:webHidden/>
          </w:rPr>
        </w:r>
        <w:r w:rsidR="00B56326">
          <w:rPr>
            <w:noProof/>
            <w:webHidden/>
          </w:rPr>
          <w:fldChar w:fldCharType="separate"/>
        </w:r>
        <w:r w:rsidR="00E34ECB">
          <w:rPr>
            <w:noProof/>
            <w:webHidden/>
          </w:rPr>
          <w:t>5</w:t>
        </w:r>
        <w:r w:rsidR="00B56326">
          <w:rPr>
            <w:noProof/>
            <w:webHidden/>
          </w:rPr>
          <w:fldChar w:fldCharType="end"/>
        </w:r>
      </w:hyperlink>
    </w:p>
    <w:p w14:paraId="6FACA24B"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55" w:history="1">
        <w:r w:rsidR="00B56326" w:rsidRPr="00E40667">
          <w:rPr>
            <w:rStyle w:val="Hyperlink"/>
            <w:noProof/>
          </w:rPr>
          <w:t>Table 3: Mean OCL (mm ± SD) and range of kōura captured from two tau kōura (n = 10 whakaweku) set in Lake Rotoehu, 22 November 2011 to 16 November 2016.</w:t>
        </w:r>
        <w:r w:rsidR="00B56326">
          <w:rPr>
            <w:noProof/>
            <w:webHidden/>
          </w:rPr>
          <w:tab/>
        </w:r>
        <w:r w:rsidR="00B56326">
          <w:rPr>
            <w:noProof/>
            <w:webHidden/>
          </w:rPr>
          <w:fldChar w:fldCharType="begin"/>
        </w:r>
        <w:r w:rsidR="00B56326">
          <w:rPr>
            <w:noProof/>
            <w:webHidden/>
          </w:rPr>
          <w:instrText xml:space="preserve"> PAGEREF _Toc488243755 \h </w:instrText>
        </w:r>
        <w:r w:rsidR="00B56326">
          <w:rPr>
            <w:noProof/>
            <w:webHidden/>
          </w:rPr>
        </w:r>
        <w:r w:rsidR="00B56326">
          <w:rPr>
            <w:noProof/>
            <w:webHidden/>
          </w:rPr>
          <w:fldChar w:fldCharType="separate"/>
        </w:r>
        <w:r w:rsidR="00E34ECB">
          <w:rPr>
            <w:noProof/>
            <w:webHidden/>
          </w:rPr>
          <w:t>7</w:t>
        </w:r>
        <w:r w:rsidR="00B56326">
          <w:rPr>
            <w:noProof/>
            <w:webHidden/>
          </w:rPr>
          <w:fldChar w:fldCharType="end"/>
        </w:r>
      </w:hyperlink>
    </w:p>
    <w:p w14:paraId="4CDB0D1C" w14:textId="77777777" w:rsidR="00B56326" w:rsidRDefault="009444EE">
      <w:pPr>
        <w:pStyle w:val="TableofFigures"/>
        <w:tabs>
          <w:tab w:val="right" w:leader="dot" w:pos="8630"/>
        </w:tabs>
        <w:rPr>
          <w:rFonts w:asciiTheme="minorHAnsi" w:eastAsiaTheme="minorEastAsia" w:hAnsiTheme="minorHAnsi" w:cstheme="minorBidi"/>
          <w:iCs w:val="0"/>
          <w:noProof/>
          <w:sz w:val="22"/>
          <w:szCs w:val="22"/>
          <w:lang w:val="en-NZ" w:eastAsia="en-NZ"/>
        </w:rPr>
      </w:pPr>
      <w:hyperlink w:anchor="_Toc488243756" w:history="1">
        <w:r w:rsidR="00B56326" w:rsidRPr="00E40667">
          <w:rPr>
            <w:rStyle w:val="Hyperlink"/>
            <w:noProof/>
          </w:rPr>
          <w:t>Table 4: Sampling site, sampling month, number of kōura sampled, mean percentage of females, mean percentage of breeding size females with eggs or hatchlings (defined as &gt; 17 mm OCL) and mean percentage of kōura with soft shells, in subsamples taken from two tau kōura (comprised of 10 fern bundles each) set in Lake Rotoehu, 22 November 2011 to 16 November 2016. * not calculated due to low sample numbers.</w:t>
        </w:r>
        <w:r w:rsidR="00B56326">
          <w:rPr>
            <w:noProof/>
            <w:webHidden/>
          </w:rPr>
          <w:tab/>
        </w:r>
        <w:r w:rsidR="00B56326">
          <w:rPr>
            <w:noProof/>
            <w:webHidden/>
          </w:rPr>
          <w:fldChar w:fldCharType="begin"/>
        </w:r>
        <w:r w:rsidR="00B56326">
          <w:rPr>
            <w:noProof/>
            <w:webHidden/>
          </w:rPr>
          <w:instrText xml:space="preserve"> PAGEREF _Toc488243756 \h </w:instrText>
        </w:r>
        <w:r w:rsidR="00B56326">
          <w:rPr>
            <w:noProof/>
            <w:webHidden/>
          </w:rPr>
        </w:r>
        <w:r w:rsidR="00B56326">
          <w:rPr>
            <w:noProof/>
            <w:webHidden/>
          </w:rPr>
          <w:fldChar w:fldCharType="separate"/>
        </w:r>
        <w:r w:rsidR="00E34ECB">
          <w:rPr>
            <w:noProof/>
            <w:webHidden/>
          </w:rPr>
          <w:t>8</w:t>
        </w:r>
        <w:r w:rsidR="00B56326">
          <w:rPr>
            <w:noProof/>
            <w:webHidden/>
          </w:rPr>
          <w:fldChar w:fldCharType="end"/>
        </w:r>
      </w:hyperlink>
    </w:p>
    <w:p w14:paraId="0A92BA60" w14:textId="77777777" w:rsidR="00BA123C" w:rsidRDefault="008A617D" w:rsidP="00945EF9">
      <w:pPr>
        <w:pStyle w:val="BodyText"/>
        <w:jc w:val="both"/>
        <w:rPr>
          <w:sz w:val="22"/>
          <w:szCs w:val="22"/>
        </w:rPr>
      </w:pPr>
      <w:r w:rsidRPr="003A4BA8">
        <w:rPr>
          <w:sz w:val="22"/>
          <w:szCs w:val="22"/>
        </w:rPr>
        <w:fldChar w:fldCharType="end"/>
      </w:r>
    </w:p>
    <w:p w14:paraId="3A04A820" w14:textId="77777777" w:rsidR="003F183F" w:rsidRDefault="003F183F" w:rsidP="00945EF9">
      <w:pPr>
        <w:pStyle w:val="BodyText"/>
        <w:jc w:val="both"/>
        <w:rPr>
          <w:sz w:val="22"/>
          <w:szCs w:val="22"/>
        </w:rPr>
      </w:pPr>
    </w:p>
    <w:p w14:paraId="5FB2B6C1" w14:textId="77777777" w:rsidR="003F183F" w:rsidRDefault="003F183F" w:rsidP="003F183F">
      <w:pPr>
        <w:pStyle w:val="BodyText"/>
        <w:ind w:left="720" w:hanging="720"/>
        <w:jc w:val="both"/>
      </w:pPr>
    </w:p>
    <w:p w14:paraId="6619EFDD" w14:textId="77777777" w:rsidR="003F183F" w:rsidRDefault="003F183F" w:rsidP="00945EF9">
      <w:pPr>
        <w:pStyle w:val="BodyText"/>
        <w:jc w:val="both"/>
        <w:sectPr w:rsidR="003F183F" w:rsidSect="00204F54">
          <w:headerReference w:type="even" r:id="rId14"/>
          <w:headerReference w:type="default" r:id="rId15"/>
          <w:footerReference w:type="default" r:id="rId16"/>
          <w:headerReference w:type="first" r:id="rId17"/>
          <w:pgSz w:w="11907" w:h="16840" w:code="9"/>
          <w:pgMar w:top="1620" w:right="1827" w:bottom="1440" w:left="1440" w:header="720" w:footer="720" w:gutter="0"/>
          <w:pgNumType w:fmt="lowerRoman" w:start="1"/>
          <w:cols w:space="720"/>
          <w:docGrid w:linePitch="272"/>
        </w:sectPr>
      </w:pPr>
    </w:p>
    <w:p w14:paraId="0C13E4C1" w14:textId="77777777" w:rsidR="00BA123C" w:rsidRPr="00082FAA" w:rsidRDefault="00FD36B9" w:rsidP="00082FAA">
      <w:pPr>
        <w:pStyle w:val="Heading1"/>
        <w:spacing w:after="240"/>
        <w:rPr>
          <w:b w:val="0"/>
        </w:rPr>
      </w:pPr>
      <w:bookmarkStart w:id="0" w:name="_Toc39545548"/>
      <w:bookmarkStart w:id="1" w:name="_Toc488243775"/>
      <w:r>
        <w:lastRenderedPageBreak/>
        <w:t>1</w:t>
      </w:r>
      <w:r w:rsidR="00446EF3" w:rsidRPr="002222C7">
        <w:tab/>
        <w:t>INTRODUCTION</w:t>
      </w:r>
      <w:bookmarkEnd w:id="0"/>
      <w:bookmarkEnd w:id="1"/>
    </w:p>
    <w:p w14:paraId="723B7011" w14:textId="77777777" w:rsidR="003B04EE" w:rsidRDefault="00FD2894" w:rsidP="000871A0">
      <w:pPr>
        <w:spacing w:line="360" w:lineRule="auto"/>
        <w:ind w:firstLine="567"/>
        <w:jc w:val="both"/>
        <w:rPr>
          <w:b/>
          <w:sz w:val="22"/>
          <w:szCs w:val="22"/>
          <w:lang w:val="en-GB" w:eastAsia="en-GB"/>
        </w:rPr>
      </w:pPr>
      <w:r w:rsidRPr="00082FAA">
        <w:rPr>
          <w:sz w:val="22"/>
          <w:szCs w:val="22"/>
          <w:lang w:val="en-GB" w:eastAsia="en-GB"/>
        </w:rPr>
        <w:t>Lake Roto</w:t>
      </w:r>
      <w:r w:rsidR="00B23A9A" w:rsidRPr="00082FAA">
        <w:rPr>
          <w:sz w:val="22"/>
          <w:szCs w:val="22"/>
          <w:lang w:val="en-GB" w:eastAsia="en-GB"/>
        </w:rPr>
        <w:t xml:space="preserve">ehu is shallow, </w:t>
      </w:r>
      <w:r w:rsidRPr="00082FAA">
        <w:rPr>
          <w:sz w:val="22"/>
          <w:szCs w:val="22"/>
          <w:lang w:val="en-GB" w:eastAsia="en-GB"/>
        </w:rPr>
        <w:t xml:space="preserve">polymictic lake </w:t>
      </w:r>
      <w:r w:rsidR="00D41397">
        <w:rPr>
          <w:sz w:val="22"/>
          <w:szCs w:val="22"/>
          <w:lang w:val="en-GB" w:eastAsia="en-GB"/>
        </w:rPr>
        <w:t xml:space="preserve">that </w:t>
      </w:r>
      <w:r w:rsidR="00082FAA" w:rsidRPr="00082FAA">
        <w:rPr>
          <w:sz w:val="22"/>
          <w:szCs w:val="22"/>
          <w:lang w:val="en-GB" w:eastAsia="en-GB"/>
        </w:rPr>
        <w:t xml:space="preserve">has suffered from </w:t>
      </w:r>
      <w:r w:rsidR="00082FAA" w:rsidRPr="00082FAA">
        <w:rPr>
          <w:bCs/>
          <w:sz w:val="22"/>
          <w:szCs w:val="22"/>
          <w:lang w:val="en-US"/>
        </w:rPr>
        <w:t xml:space="preserve">cyanobacteria blooms </w:t>
      </w:r>
      <w:r w:rsidR="00A650DF">
        <w:rPr>
          <w:bCs/>
          <w:sz w:val="22"/>
          <w:szCs w:val="22"/>
          <w:lang w:val="en-US"/>
        </w:rPr>
        <w:t>since the 1990’s.</w:t>
      </w:r>
      <w:r w:rsidR="00082FAA">
        <w:rPr>
          <w:bCs/>
          <w:sz w:val="22"/>
          <w:szCs w:val="22"/>
          <w:lang w:val="en-US"/>
        </w:rPr>
        <w:t xml:space="preserve"> </w:t>
      </w:r>
      <w:r w:rsidRPr="00930CAF">
        <w:rPr>
          <w:sz w:val="22"/>
          <w:szCs w:val="22"/>
          <w:lang w:val="en-GB" w:eastAsia="en-GB"/>
        </w:rPr>
        <w:t>The B</w:t>
      </w:r>
      <w:r w:rsidR="00505D5E">
        <w:rPr>
          <w:sz w:val="22"/>
          <w:szCs w:val="22"/>
          <w:lang w:val="en-GB" w:eastAsia="en-GB"/>
        </w:rPr>
        <w:t>OPRC</w:t>
      </w:r>
      <w:r w:rsidRPr="00930CAF">
        <w:rPr>
          <w:sz w:val="22"/>
          <w:szCs w:val="22"/>
          <w:lang w:val="en-GB" w:eastAsia="en-GB"/>
        </w:rPr>
        <w:t xml:space="preserve"> has </w:t>
      </w:r>
      <w:r w:rsidR="0028734F">
        <w:rPr>
          <w:sz w:val="22"/>
          <w:szCs w:val="22"/>
          <w:lang w:val="en-GB" w:eastAsia="en-GB"/>
        </w:rPr>
        <w:t>three</w:t>
      </w:r>
      <w:r w:rsidR="00FD36B9">
        <w:rPr>
          <w:sz w:val="22"/>
          <w:szCs w:val="22"/>
          <w:lang w:val="en-GB" w:eastAsia="en-GB"/>
        </w:rPr>
        <w:t xml:space="preserve"> </w:t>
      </w:r>
      <w:r w:rsidR="00B23A9A">
        <w:rPr>
          <w:sz w:val="22"/>
          <w:szCs w:val="22"/>
          <w:lang w:val="en-GB" w:eastAsia="en-GB"/>
        </w:rPr>
        <w:t>in</w:t>
      </w:r>
      <w:r w:rsidR="00B23A9A" w:rsidRPr="009158E4">
        <w:rPr>
          <w:sz w:val="22"/>
          <w:szCs w:val="22"/>
          <w:lang w:val="en-GB" w:eastAsia="en-GB"/>
        </w:rPr>
        <w:t>-lake treatments</w:t>
      </w:r>
      <w:r w:rsidR="00966E87">
        <w:rPr>
          <w:sz w:val="22"/>
          <w:szCs w:val="22"/>
          <w:lang w:val="en-GB" w:eastAsia="en-GB"/>
        </w:rPr>
        <w:t xml:space="preserve"> </w:t>
      </w:r>
      <w:r w:rsidR="00A650DF" w:rsidRPr="00930CAF">
        <w:rPr>
          <w:sz w:val="22"/>
          <w:szCs w:val="22"/>
          <w:lang w:val="en-GB" w:eastAsia="en-GB"/>
        </w:rPr>
        <w:t xml:space="preserve">to improve water quality </w:t>
      </w:r>
      <w:r w:rsidR="00966E87">
        <w:rPr>
          <w:sz w:val="22"/>
          <w:szCs w:val="22"/>
          <w:lang w:val="en-GB" w:eastAsia="en-GB"/>
        </w:rPr>
        <w:t>these are</w:t>
      </w:r>
      <w:r w:rsidR="00FD36B9" w:rsidRPr="009158E4">
        <w:rPr>
          <w:sz w:val="22"/>
          <w:szCs w:val="22"/>
          <w:lang w:val="en-GB" w:eastAsia="en-GB"/>
        </w:rPr>
        <w:t>;</w:t>
      </w:r>
      <w:r w:rsidR="00B23A9A" w:rsidRPr="009158E4">
        <w:rPr>
          <w:sz w:val="22"/>
          <w:szCs w:val="22"/>
          <w:lang w:val="en-GB" w:eastAsia="en-GB"/>
        </w:rPr>
        <w:t xml:space="preserve"> floating wetlands</w:t>
      </w:r>
      <w:r w:rsidR="00FD36B9" w:rsidRPr="009158E4">
        <w:rPr>
          <w:sz w:val="22"/>
          <w:szCs w:val="22"/>
          <w:lang w:val="en-GB" w:eastAsia="en-GB"/>
        </w:rPr>
        <w:t xml:space="preserve">, </w:t>
      </w:r>
      <w:r w:rsidR="00B23A9A" w:rsidRPr="009158E4">
        <w:rPr>
          <w:sz w:val="22"/>
          <w:szCs w:val="22"/>
          <w:lang w:val="en-GB" w:eastAsia="en-GB"/>
        </w:rPr>
        <w:t>aquatic macrophyte harvesting</w:t>
      </w:r>
      <w:r w:rsidR="0028734F">
        <w:rPr>
          <w:sz w:val="22"/>
          <w:szCs w:val="22"/>
          <w:lang w:val="en-GB" w:eastAsia="en-GB"/>
        </w:rPr>
        <w:t xml:space="preserve"> in Lake Rotoehu as well as </w:t>
      </w:r>
      <w:r w:rsidR="00FD36B9" w:rsidRPr="009158E4">
        <w:rPr>
          <w:sz w:val="22"/>
          <w:szCs w:val="22"/>
          <w:lang w:val="en-GB" w:eastAsia="en-GB"/>
        </w:rPr>
        <w:t xml:space="preserve">alum </w:t>
      </w:r>
      <w:r w:rsidR="0028734F">
        <w:rPr>
          <w:sz w:val="22"/>
          <w:szCs w:val="22"/>
          <w:lang w:val="en-GB" w:eastAsia="en-GB"/>
        </w:rPr>
        <w:t xml:space="preserve">(aluminium sulphate) </w:t>
      </w:r>
      <w:r w:rsidR="00FD36B9" w:rsidRPr="009158E4">
        <w:rPr>
          <w:sz w:val="22"/>
          <w:szCs w:val="22"/>
          <w:lang w:val="en-GB" w:eastAsia="en-GB"/>
        </w:rPr>
        <w:t xml:space="preserve">dosing </w:t>
      </w:r>
      <w:r w:rsidR="009158E4">
        <w:rPr>
          <w:sz w:val="22"/>
          <w:szCs w:val="22"/>
          <w:lang w:val="en-GB" w:eastAsia="en-GB"/>
        </w:rPr>
        <w:t>of</w:t>
      </w:r>
      <w:r w:rsidR="00FD36B9" w:rsidRPr="009158E4">
        <w:rPr>
          <w:sz w:val="22"/>
          <w:szCs w:val="22"/>
          <w:lang w:val="en-GB" w:eastAsia="en-GB"/>
        </w:rPr>
        <w:t xml:space="preserve"> the Waitangi Stream</w:t>
      </w:r>
      <w:r w:rsidR="00B23A9A" w:rsidRPr="009158E4">
        <w:rPr>
          <w:sz w:val="22"/>
          <w:szCs w:val="22"/>
          <w:lang w:val="en-GB" w:eastAsia="en-GB"/>
        </w:rPr>
        <w:t>.</w:t>
      </w:r>
      <w:r w:rsidR="00FD36B9" w:rsidRPr="009158E4">
        <w:rPr>
          <w:sz w:val="22"/>
          <w:szCs w:val="22"/>
          <w:lang w:val="en-GB" w:eastAsia="en-GB"/>
        </w:rPr>
        <w:t xml:space="preserve"> </w:t>
      </w:r>
      <w:r w:rsidR="0028734F">
        <w:rPr>
          <w:sz w:val="22"/>
          <w:szCs w:val="22"/>
          <w:lang w:val="en-GB" w:eastAsia="en-GB"/>
        </w:rPr>
        <w:t xml:space="preserve">Artificial destratifiers were decommissioned in </w:t>
      </w:r>
      <w:r w:rsidR="00A45ADE">
        <w:rPr>
          <w:sz w:val="22"/>
          <w:szCs w:val="22"/>
          <w:lang w:val="en-GB" w:eastAsia="en-GB"/>
        </w:rPr>
        <w:t xml:space="preserve">June </w:t>
      </w:r>
      <w:r w:rsidR="0028734F">
        <w:rPr>
          <w:sz w:val="22"/>
          <w:szCs w:val="22"/>
          <w:lang w:val="en-GB" w:eastAsia="en-GB"/>
        </w:rPr>
        <w:t xml:space="preserve">2015. </w:t>
      </w:r>
      <w:r w:rsidR="000871A0">
        <w:rPr>
          <w:sz w:val="22"/>
          <w:szCs w:val="22"/>
          <w:lang w:val="en-GB" w:eastAsia="en-GB"/>
        </w:rPr>
        <w:t>Water quality, a</w:t>
      </w:r>
      <w:r w:rsidR="009158E4" w:rsidRPr="009158E4">
        <w:rPr>
          <w:sz w:val="22"/>
          <w:szCs w:val="22"/>
          <w:lang w:val="en-GB" w:eastAsia="en-GB"/>
        </w:rPr>
        <w:t xml:space="preserve">lgae, </w:t>
      </w:r>
      <w:r w:rsidR="000871A0" w:rsidRPr="009158E4">
        <w:rPr>
          <w:sz w:val="22"/>
          <w:szCs w:val="22"/>
          <w:lang w:val="en-GB" w:eastAsia="en-GB"/>
        </w:rPr>
        <w:t>zooplankton</w:t>
      </w:r>
      <w:r w:rsidR="000871A0">
        <w:rPr>
          <w:sz w:val="22"/>
          <w:szCs w:val="22"/>
          <w:lang w:eastAsia="en-GB"/>
        </w:rPr>
        <w:t xml:space="preserve">, </w:t>
      </w:r>
      <w:r w:rsidR="009158E4" w:rsidRPr="009158E4">
        <w:rPr>
          <w:sz w:val="22"/>
          <w:szCs w:val="22"/>
          <w:lang w:eastAsia="en-GB"/>
        </w:rPr>
        <w:t>sediment</w:t>
      </w:r>
      <w:r w:rsidR="009158E4">
        <w:rPr>
          <w:sz w:val="22"/>
          <w:szCs w:val="22"/>
          <w:lang w:eastAsia="en-GB"/>
        </w:rPr>
        <w:t>s</w:t>
      </w:r>
      <w:r w:rsidR="000871A0">
        <w:rPr>
          <w:sz w:val="22"/>
          <w:szCs w:val="22"/>
          <w:lang w:eastAsia="en-GB"/>
        </w:rPr>
        <w:t xml:space="preserve"> and kōura </w:t>
      </w:r>
      <w:r w:rsidR="00A650DF">
        <w:rPr>
          <w:sz w:val="22"/>
          <w:szCs w:val="22"/>
          <w:lang w:eastAsia="en-GB"/>
        </w:rPr>
        <w:t xml:space="preserve">are monitored </w:t>
      </w:r>
      <w:r w:rsidR="009158E4">
        <w:rPr>
          <w:sz w:val="22"/>
          <w:szCs w:val="22"/>
          <w:lang w:eastAsia="en-GB"/>
        </w:rPr>
        <w:t xml:space="preserve">in order to determine the effect of the </w:t>
      </w:r>
      <w:r w:rsidR="003B04EE">
        <w:rPr>
          <w:sz w:val="22"/>
          <w:szCs w:val="22"/>
          <w:lang w:eastAsia="en-GB"/>
        </w:rPr>
        <w:t xml:space="preserve">various </w:t>
      </w:r>
      <w:r w:rsidR="009158E4">
        <w:rPr>
          <w:sz w:val="22"/>
          <w:szCs w:val="22"/>
          <w:lang w:eastAsia="en-GB"/>
        </w:rPr>
        <w:t>lake restoration measures</w:t>
      </w:r>
      <w:r w:rsidR="009158E4" w:rsidRPr="000871A0">
        <w:rPr>
          <w:sz w:val="22"/>
          <w:szCs w:val="22"/>
          <w:lang w:eastAsia="en-GB"/>
        </w:rPr>
        <w:t>.</w:t>
      </w:r>
      <w:r w:rsidR="000871A0" w:rsidRPr="000871A0">
        <w:rPr>
          <w:sz w:val="22"/>
          <w:szCs w:val="22"/>
          <w:lang w:eastAsia="en-GB"/>
        </w:rPr>
        <w:t xml:space="preserve"> </w:t>
      </w:r>
      <w:r w:rsidR="00FD36B9" w:rsidRPr="000871A0">
        <w:rPr>
          <w:sz w:val="22"/>
          <w:szCs w:val="22"/>
          <w:lang w:eastAsia="en-GB"/>
        </w:rPr>
        <w:t xml:space="preserve">Kōura </w:t>
      </w:r>
      <w:r w:rsidR="00FD36B9" w:rsidRPr="000871A0">
        <w:rPr>
          <w:sz w:val="22"/>
          <w:szCs w:val="22"/>
          <w:lang w:val="en-GB" w:eastAsia="en-GB"/>
        </w:rPr>
        <w:t>are a ‘keystone’ species in many New Zealand waterways and have various ecological functions, which in turn influence other fauna</w:t>
      </w:r>
      <w:r w:rsidR="00082FAA" w:rsidRPr="000871A0">
        <w:rPr>
          <w:sz w:val="22"/>
          <w:szCs w:val="22"/>
          <w:lang w:val="en-GB" w:eastAsia="en-GB"/>
        </w:rPr>
        <w:t xml:space="preserve"> and flora</w:t>
      </w:r>
      <w:r w:rsidR="00B56326">
        <w:rPr>
          <w:sz w:val="22"/>
          <w:szCs w:val="22"/>
          <w:lang w:val="en-GB" w:eastAsia="en-GB"/>
        </w:rPr>
        <w:t xml:space="preserve"> </w:t>
      </w:r>
      <w:r w:rsidR="00B56326">
        <w:rPr>
          <w:sz w:val="22"/>
          <w:szCs w:val="22"/>
          <w:lang w:val="en-GB" w:eastAsia="en-GB"/>
        </w:rPr>
        <w:fldChar w:fldCharType="begin" w:fldLock="1"/>
      </w:r>
      <w:r w:rsidR="00B56326">
        <w:rPr>
          <w:sz w:val="22"/>
          <w:szCs w:val="22"/>
          <w:lang w:val="en-GB" w:eastAsia="en-GB"/>
        </w:rPr>
        <w:instrText>ADDIN CSL_CITATION { "citationItems" : [ { "id" : "ITEM-1", "itemData" : { "DOI" : "10.1046/j.1365-2427.2001.00702.x", "ISBN" : "0046-5070", "abstract" : "1. The feeding ecology of the crayfish Paranephrops planifrons in streams draining catchments in native forest and pastoral land was investigated using analyses of both stomach contents and stable isotopes of carbon and nitrogen. We aimed to (1) identify the energy sources of crayfish, (2) determine whether these were affected by ontogeny or land use change, and (3) assess the functional and trophic roles of crayfish in New Zealand hill-country streams. 2. In native forest streams, crayfish stomach contents were dominated volumetrically by leaf detritus (&gt; 60%), but in pasture streams aquatic invertebrates constituted more than 40% of stomach volumes and leaf detritus &lt; 30%. Stable isotope analyses revealed that crayfish from both native forest and pasture streams incorporated energy from aquatic invertebrates into their body tissue but did not appear to utilize detritus for growth. Therefore, deforestation had little impact on crayfish energy sources. 3. In native forest streams, adult crayfish (greater than or equal to 20 mm orbit-carapace length (OCL)) consumed greater amounts of leaf detritus than juvenile crayfish, but a corresponding change in stable isotope signatures was not detected. Ontogenetic shifts in diet were not consistent between land use suggesting that change in local habitat and food resources, as a result of land use change, affect crayfish food choice more than factors related solely to age or size. 4. Crayfish appear to occupy the trophic position of a predator, but by functioning as omnivores, they have dual roles as both predators and processors of organic matter. The use of gut content analysis in conjunction with stable isotope analyses revealed that the functional and trophic roles of P. planifrons differed, with implications for the interpretation of diet studies and understanding of the role of omnivores in food webs.", "author" : [ { "dropping-particle" : "", "family" : "Parkyn", "given" : "S M", "non-dropping-particle" : "", "parse-names" : false, "suffix" : "" }, { "dropping-particle" : "", "family" : "Collier", "given" : "K J", "non-dropping-particle" : "", "parse-names" : false, "suffix" : "" }, { "dropping-particle" : "", "family" : "Hicks", "given" : "B J", "non-dropping-particle" : "", "parse-names" : false, "suffix" : "" } ], "container-title" : "Freshwater Biology", "id" : "ITEM-1", "issue" : "5", "issued" : { "date-parts" : [ [ "2001" ] ] }, "note" : "ISI Document Delivery No.: 430KE\nTimes Cited: 70\nCited Reference Count: 42\nParkyn, SM Collier, KJ Hicks, BJ\nBlackwell science ltd\nOxford", "page" : "641-652", "title" : "New Zealand stream crayfish: functional omnivores but trophic predators?", "type" : "article-journal", "volume" : "46" }, "uris" : [ "http://www.mendeley.com/documents/?uuid=5ffadff8-9edc-4801-a82e-b7f5b959c463" ] } ], "mendeley" : { "formattedCitation" : "(Parkyn &lt;i&gt;et al.&lt;/i&gt; 2001)", "plainTextFormattedCitation" : "(Parkyn et al. 2001)", "previouslyFormattedCitation" : "(Parkyn &lt;i&gt;et al.&lt;/i&gt; 2001)" }, "properties" : { "noteIndex" : 0 }, "schema" : "https://github.com/citation-style-language/schema/raw/master/csl-citation.json" }</w:instrText>
      </w:r>
      <w:r w:rsidR="00B56326">
        <w:rPr>
          <w:sz w:val="22"/>
          <w:szCs w:val="22"/>
          <w:lang w:val="en-GB" w:eastAsia="en-GB"/>
        </w:rPr>
        <w:fldChar w:fldCharType="separate"/>
      </w:r>
      <w:r w:rsidR="00B56326" w:rsidRPr="00B56326">
        <w:rPr>
          <w:noProof/>
          <w:sz w:val="22"/>
          <w:szCs w:val="22"/>
          <w:lang w:val="en-GB" w:eastAsia="en-GB"/>
        </w:rPr>
        <w:t xml:space="preserve">(Parkyn </w:t>
      </w:r>
      <w:r w:rsidR="00B56326" w:rsidRPr="00B56326">
        <w:rPr>
          <w:i/>
          <w:noProof/>
          <w:sz w:val="22"/>
          <w:szCs w:val="22"/>
          <w:lang w:val="en-GB" w:eastAsia="en-GB"/>
        </w:rPr>
        <w:t>et al.</w:t>
      </w:r>
      <w:r w:rsidR="00B56326" w:rsidRPr="00B56326">
        <w:rPr>
          <w:noProof/>
          <w:sz w:val="22"/>
          <w:szCs w:val="22"/>
          <w:lang w:val="en-GB" w:eastAsia="en-GB"/>
        </w:rPr>
        <w:t xml:space="preserve"> 2001)</w:t>
      </w:r>
      <w:r w:rsidR="00B56326">
        <w:rPr>
          <w:sz w:val="22"/>
          <w:szCs w:val="22"/>
          <w:lang w:val="en-GB" w:eastAsia="en-GB"/>
        </w:rPr>
        <w:fldChar w:fldCharType="end"/>
      </w:r>
      <w:r w:rsidR="00FD36B9" w:rsidRPr="000871A0">
        <w:rPr>
          <w:sz w:val="22"/>
          <w:szCs w:val="22"/>
          <w:lang w:val="en-GB" w:eastAsia="en-GB"/>
        </w:rPr>
        <w:fldChar w:fldCharType="begin">
          <w:fldData xml:space="preserve">PEVuZE5vdGU+PENpdGU+PEF1dGhvcj5QYXJreW48L0F1dGhvcj48WWVhcj4xOTk3PC9ZZWFyPjxS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IE1hci4gRnJlc2h3LiBSZXMuPC9hYmJyLTE+PC9hbHQtcGVyaW9kaWNhbD48cGFnZXM+Njg1LTY5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</w:fldData>
        </w:fldChar>
      </w:r>
      <w:r w:rsidR="00FD36B9" w:rsidRPr="00B56326">
        <w:rPr>
          <w:sz w:val="22"/>
          <w:szCs w:val="22"/>
          <w:lang w:val="en-GB" w:eastAsia="en-GB"/>
        </w:rPr>
        <w:instrText xml:space="preserve"> ADDIN EN.CITE </w:instrText>
      </w:r>
      <w:r w:rsidR="00FD36B9" w:rsidRPr="00B56326">
        <w:rPr>
          <w:sz w:val="22"/>
          <w:szCs w:val="22"/>
          <w:lang w:val="en-GB" w:eastAsia="en-GB"/>
        </w:rPr>
        <w:fldChar w:fldCharType="begin">
          <w:fldData xml:space="preserve">PEVuZE5vdGU+PENpdGU+PEF1dGhvcj5QYXJreW48L0F1dGhvcj48WWVhcj4xOTk3PC9ZZWFyPjxS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IE1hci4gRnJlc2h3LiBSZXMuPC9hYmJyLTE+PC9hbHQtcGVyaW9kaWNhbD48cGFnZXM+Njg1LTY5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</w:fldData>
        </w:fldChar>
      </w:r>
      <w:r w:rsidR="00FD36B9" w:rsidRPr="00B56326">
        <w:rPr>
          <w:sz w:val="22"/>
          <w:szCs w:val="22"/>
          <w:lang w:val="en-GB" w:eastAsia="en-GB"/>
        </w:rPr>
        <w:instrText xml:space="preserve"> ADDIN EN.CITE.DATA </w:instrText>
      </w:r>
      <w:r w:rsidR="00FD36B9" w:rsidRPr="00B56326">
        <w:rPr>
          <w:sz w:val="22"/>
          <w:szCs w:val="22"/>
          <w:lang w:val="en-GB" w:eastAsia="en-GB"/>
        </w:rPr>
      </w:r>
      <w:r w:rsidR="00FD36B9" w:rsidRPr="00B56326">
        <w:rPr>
          <w:sz w:val="22"/>
          <w:szCs w:val="22"/>
          <w:lang w:val="en-GB" w:eastAsia="en-GB"/>
        </w:rPr>
        <w:fldChar w:fldCharType="end"/>
      </w:r>
      <w:r w:rsidR="00FD36B9" w:rsidRPr="000871A0">
        <w:rPr>
          <w:sz w:val="22"/>
          <w:szCs w:val="22"/>
          <w:lang w:val="en-GB" w:eastAsia="en-GB"/>
        </w:rPr>
      </w:r>
      <w:r w:rsidR="00FD36B9" w:rsidRPr="000871A0">
        <w:rPr>
          <w:sz w:val="22"/>
          <w:szCs w:val="22"/>
          <w:lang w:val="en-GB" w:eastAsia="en-GB"/>
        </w:rPr>
        <w:fldChar w:fldCharType="end"/>
      </w:r>
      <w:r w:rsidR="00FD36B9" w:rsidRPr="000871A0">
        <w:rPr>
          <w:sz w:val="22"/>
          <w:szCs w:val="22"/>
          <w:lang w:val="en-GB" w:eastAsia="en-GB"/>
        </w:rPr>
        <w:t>. They also support important customary fisheries in many central North Island lakes</w:t>
      </w:r>
      <w:r w:rsidR="000D0598">
        <w:rPr>
          <w:sz w:val="22"/>
          <w:szCs w:val="22"/>
          <w:lang w:val="en-GB" w:eastAsia="en-GB"/>
        </w:rPr>
        <w:t xml:space="preserve"> e.g., lakes Roto</w:t>
      </w:r>
      <w:r w:rsidR="00B56326">
        <w:rPr>
          <w:sz w:val="22"/>
          <w:szCs w:val="22"/>
          <w:lang w:val="en-GB" w:eastAsia="en-GB"/>
        </w:rPr>
        <w:t xml:space="preserve">iti, Rotomā, Tarawera and Taupō </w:t>
      </w:r>
      <w:r w:rsidR="00B56326">
        <w:rPr>
          <w:sz w:val="22"/>
          <w:szCs w:val="22"/>
          <w:lang w:val="en-GB" w:eastAsia="en-GB"/>
        </w:rPr>
        <w:fldChar w:fldCharType="begin" w:fldLock="1"/>
      </w:r>
      <w:r w:rsidR="00B56326">
        <w:rPr>
          <w:sz w:val="22"/>
          <w:szCs w:val="22"/>
          <w:lang w:val="en-GB" w:eastAsia="en-GB"/>
        </w:rPr>
        <w:instrText>ADDIN CSL_CITATION { "citationItems" : [ { "id" : "ITEM-1", "itemData" : { "author" : [ { "dropping-particle" : "", "family" : "Hiroa", "given" : "T R", "non-dropping-particle" : "", "parse-names" : false, "suffix" : "" } ], "container-title" : "Transactions of the New Zealand Institute", "id" : "ITEM-1", "issued" : { "date-parts" : [ [ "1921" ] ] }, "page" : "429-451", "title" : "M\u0101ori food supplies of Lake Rotorua, with methods of obtaining them, and usages and customs appertaining thereto", "type" : "article-journal", "volume" : "26" }, "uris" : [ "http://www.mendeley.com/documents/?uuid=4f0506ad-2c48-4996-9ba4-57d315bae46a" ] }, { "id" : "ITEM-2", "itemData" : { "DOI" : "10.1080/00288330909510036", "ISSN" : "00288330", "abstract" : "Sampling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\u00a9 The Royal Society of New Zealand 2009.", "author" : [ { "dropping-particle" : "", "family" : "Kusabs", "given" : "I.A.", "non-dropping-particle" : "", "parse-names" : false, "suffix" : "" }, { "dropping-particle" : "", "family" : "Quinn", "given" : "J.M.", "non-dropping-particle" : "", "parse-names" : false, "suffix" : "" } ], "container-title" : "New Zealand Journal of Marine and Freshwater Research", "id" : "ITEM-2", "issue" : "3", "issued" : { "date-parts" : [ [ "2009" ] ] }, "title" : "Use of a traditional M\u0101ori harvesting method, the tau k\u014dura, for monitoring k\u014dura (freshwater crayfish, &lt;i&gt;Paranephrops planifrons&lt;/i&gt;) in Lake Rotoiti, North Island, New Zealand", "type" : "article-journal", "volume" : "43" }, "uris" : [ "http://www.mendeley.com/documents/?uuid=71c6032f-667c-3086-8264-88103afe1bf0" ] } ], "mendeley" : { "formattedCitation" : "(Hiroa 1921; Kusabs and Quinn 2009)", "plainTextFormattedCitation" : "(Hiroa 1921; Kusabs and Quinn 2009)", "previouslyFormattedCitation" : "(Hiroa 1921; Kusabs and Quinn 2009)" }, "properties" : { "noteIndex" : 0 }, "schema" : "https://github.com/citation-style-language/schema/raw/master/csl-citation.json" }</w:instrText>
      </w:r>
      <w:r w:rsidR="00B56326">
        <w:rPr>
          <w:sz w:val="22"/>
          <w:szCs w:val="22"/>
          <w:lang w:val="en-GB" w:eastAsia="en-GB"/>
        </w:rPr>
        <w:fldChar w:fldCharType="separate"/>
      </w:r>
      <w:r w:rsidR="00B56326" w:rsidRPr="00B56326">
        <w:rPr>
          <w:noProof/>
          <w:sz w:val="22"/>
          <w:szCs w:val="22"/>
          <w:lang w:val="en-GB" w:eastAsia="en-GB"/>
        </w:rPr>
        <w:t>(Hiroa 1921; Kusabs and Quinn 2009)</w:t>
      </w:r>
      <w:r w:rsidR="00B56326">
        <w:rPr>
          <w:sz w:val="22"/>
          <w:szCs w:val="22"/>
          <w:lang w:val="en-GB" w:eastAsia="en-GB"/>
        </w:rPr>
        <w:fldChar w:fldCharType="end"/>
      </w:r>
      <w:r w:rsidR="003B04EE" w:rsidRPr="000871A0">
        <w:rPr>
          <w:sz w:val="22"/>
          <w:szCs w:val="22"/>
          <w:lang w:val="en-GB" w:eastAsia="en-GB"/>
        </w:rPr>
        <w:t xml:space="preserve">. </w:t>
      </w:r>
      <w:r w:rsidR="00286859" w:rsidRPr="000871A0">
        <w:rPr>
          <w:sz w:val="22"/>
          <w:szCs w:val="22"/>
          <w:lang w:val="en-GB" w:eastAsia="en-GB"/>
        </w:rPr>
        <w:t xml:space="preserve">In pre-European times, </w:t>
      </w:r>
      <w:r w:rsidR="0079433B" w:rsidRPr="000871A0">
        <w:rPr>
          <w:sz w:val="22"/>
          <w:szCs w:val="22"/>
          <w:lang w:val="en-GB" w:eastAsia="en-GB"/>
        </w:rPr>
        <w:t>Lake Rotoehu supported a valuable kōura fishery</w:t>
      </w:r>
      <w:r w:rsidR="00B56326">
        <w:rPr>
          <w:sz w:val="22"/>
          <w:szCs w:val="22"/>
          <w:lang w:val="en-GB" w:eastAsia="en-GB"/>
        </w:rPr>
        <w:fldChar w:fldCharType="begin" w:fldLock="1"/>
      </w:r>
      <w:r w:rsidR="00A45ADE">
        <w:rPr>
          <w:sz w:val="22"/>
          <w:szCs w:val="22"/>
          <w:lang w:val="en-GB" w:eastAsia="en-GB"/>
        </w:rPr>
        <w:instrText>ADDIN CSL_CITATION { "citationItems" : [ { "id" : "ITEM-1", "itemData" : { "author" : [ { "dropping-particle" : "", "family" : "Stafford", "given" : "D M", "non-dropping-particle" : "", "parse-names" : false, "suffix" : "" } ], "id" : "ITEM-1", "issued" : { "date-parts" : [ [ "1996" ] ] }, "number-of-pages" : "213", "publisher" : "Reed Books", "publisher-place" : "Auckland", "title" : "Landmarks of Te Arawa. Volume 2: Rotoiti, Rotoehu and Rotoma", "type" : "book", "volume" : "Volume 2: " }, "uris" : [ "http://www.mendeley.com/documents/?uuid=5f740b5d-fede-4e71-87c7-7e163eeb425f" ] } ], "mendeley" : { "formattedCitation" : "(Stafford 1996)", "plainTextFormattedCitation" : "(Stafford 1996)", "previouslyFormattedCitation" : "(Stafford 1996)" }, "properties" : { "noteIndex" : 0 }, "schema" : "https://github.com/citation-style-language/schema/raw/master/csl-citation.json" }</w:instrText>
      </w:r>
      <w:r w:rsidR="00B56326">
        <w:rPr>
          <w:sz w:val="22"/>
          <w:szCs w:val="22"/>
          <w:lang w:val="en-GB" w:eastAsia="en-GB"/>
        </w:rPr>
        <w:fldChar w:fldCharType="separate"/>
      </w:r>
      <w:r w:rsidR="00B56326" w:rsidRPr="00B56326">
        <w:rPr>
          <w:noProof/>
          <w:sz w:val="22"/>
          <w:szCs w:val="22"/>
          <w:lang w:val="en-GB" w:eastAsia="en-GB"/>
        </w:rPr>
        <w:t>(Stafford 1996)</w:t>
      </w:r>
      <w:r w:rsidR="00B56326">
        <w:rPr>
          <w:sz w:val="22"/>
          <w:szCs w:val="22"/>
          <w:lang w:val="en-GB" w:eastAsia="en-GB"/>
        </w:rPr>
        <w:fldChar w:fldCharType="end"/>
      </w:r>
      <w:r w:rsidR="0079433B" w:rsidRPr="000871A0">
        <w:rPr>
          <w:sz w:val="22"/>
          <w:szCs w:val="22"/>
          <w:lang w:val="en-GB" w:eastAsia="en-GB"/>
        </w:rPr>
        <w:t xml:space="preserve"> but </w:t>
      </w:r>
      <w:r w:rsidR="00286859" w:rsidRPr="000871A0">
        <w:rPr>
          <w:sz w:val="22"/>
          <w:szCs w:val="22"/>
          <w:lang w:val="en-GB" w:eastAsia="en-GB"/>
        </w:rPr>
        <w:t>today, little, if any, kōura harvesting occurs (Pers. comm. W. Emery, Ngati Pikiao kaumatua).</w:t>
      </w:r>
    </w:p>
    <w:p w14:paraId="6D471F9A" w14:textId="77777777" w:rsidR="00DD3BAD" w:rsidRPr="009158E4" w:rsidRDefault="003B04EE" w:rsidP="003B04EE">
      <w:pPr>
        <w:pStyle w:val="Caption"/>
        <w:spacing w:before="0" w:after="0" w:line="360" w:lineRule="auto"/>
        <w:ind w:firstLine="567"/>
        <w:jc w:val="both"/>
        <w:rPr>
          <w:b w:val="0"/>
          <w:sz w:val="22"/>
          <w:szCs w:val="22"/>
        </w:rPr>
      </w:pPr>
      <w:r>
        <w:rPr>
          <w:b w:val="0"/>
          <w:sz w:val="22"/>
          <w:szCs w:val="22"/>
          <w:lang w:val="en-GB" w:eastAsia="en-GB"/>
        </w:rPr>
        <w:t>In 2011 Ian Kusabs and Associates Ltd were contracted by the BOPRC to carry out a baseline survey of kōura</w:t>
      </w:r>
      <w:r>
        <w:rPr>
          <w:b w:val="0"/>
          <w:bCs w:val="0"/>
          <w:sz w:val="22"/>
          <w:szCs w:val="22"/>
          <w:lang w:val="en-US"/>
        </w:rPr>
        <w:t xml:space="preserve"> populations in Lake Rotoehu </w:t>
      </w:r>
      <w:r w:rsidR="00A650DF">
        <w:rPr>
          <w:b w:val="0"/>
          <w:bCs w:val="0"/>
          <w:sz w:val="22"/>
          <w:szCs w:val="22"/>
          <w:lang w:val="en-US"/>
        </w:rPr>
        <w:fldChar w:fldCharType="begin"/>
      </w:r>
      <w:r w:rsidR="005D174A">
        <w:rPr>
          <w:b w:val="0"/>
          <w:bCs w:val="0"/>
          <w:sz w:val="22"/>
          <w:szCs w:val="22"/>
          <w:lang w:val="en-US"/>
        </w:rPr>
        <w:instrText xml:space="preserve"> ADDIN EN.CITE &lt;EndNote&gt;&lt;Cite&gt;&lt;Author&gt;Kusabs&lt;/Author&gt;&lt;Year&gt;2013&lt;/Year&gt;&lt;RecNum&gt;344&lt;/RecNum&gt;&lt;DisplayText&gt;(Kusabs and Butterworth 2013)&lt;/DisplayText&gt;&lt;record&gt;&lt;rec-number&gt;344&lt;/rec-number&gt;&lt;foreign-keys&gt;&lt;key app="EN" db-id="f9f5z9rz2d5s0eed2pbx9x57tevaz9a5e2xw"&gt;344&lt;/key&gt;&lt;/foreign-keys&gt;&lt;ref-type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Rotoehu&lt;/style&gt;&lt;/title&gt;&lt;/titles&gt;&lt;pages&gt;12&lt;/pages&gt;&lt;dates&gt;&lt;year&gt;2013&lt;/year&gt;&lt;/dates&gt;&lt;pub-location&gt;&lt;style face="normal" font="default" charset="186" size="100%"&gt;Report &lt;/style&gt;&lt;style face="normal" font="default" size="100%"&gt;number 1 &lt;/style&gt;&lt;style face="normal" font="default" charset="186" size="100%"&gt;prepared for Bay of Plenty Regional Council&lt;/style&gt;&lt;style face="normal" font="default" size="100%"&gt;. &lt;/style&gt;&lt;style face="normal" font="default" charset="186" size="100%"&gt;Ian Kusabs &amp;amp; Associates Ltd&lt;/style&gt;&lt;style face="normal" font="default" size="100%"&gt;, Rotorua, New Zealand. 12 pp&lt;/style&gt;&lt;/pub-location&gt;&lt;urls&gt;&lt;/urls&gt;&lt;/record&gt;&lt;/Cite&gt;&lt;/EndNote&gt;</w:instrText>
      </w:r>
      <w:r w:rsidR="00A650DF">
        <w:rPr>
          <w:b w:val="0"/>
          <w:bCs w:val="0"/>
          <w:sz w:val="22"/>
          <w:szCs w:val="22"/>
          <w:lang w:val="en-US"/>
        </w:rPr>
        <w:fldChar w:fldCharType="separate"/>
      </w:r>
      <w:r w:rsidR="00A650DF">
        <w:rPr>
          <w:b w:val="0"/>
          <w:bCs w:val="0"/>
          <w:noProof/>
          <w:sz w:val="22"/>
          <w:szCs w:val="22"/>
          <w:lang w:val="en-US"/>
        </w:rPr>
        <w:t>(</w:t>
      </w:r>
      <w:hyperlink w:anchor="_ENREF_6" w:tooltip="Kusabs, 2013 #344" w:history="1">
        <w:r w:rsidR="00F822B1">
          <w:rPr>
            <w:b w:val="0"/>
            <w:bCs w:val="0"/>
            <w:noProof/>
            <w:sz w:val="22"/>
            <w:szCs w:val="22"/>
            <w:lang w:val="en-US"/>
          </w:rPr>
          <w:t>Kusabs and Butterworth 2013</w:t>
        </w:r>
      </w:hyperlink>
      <w:r w:rsidR="00A650DF">
        <w:rPr>
          <w:b w:val="0"/>
          <w:bCs w:val="0"/>
          <w:noProof/>
          <w:sz w:val="22"/>
          <w:szCs w:val="22"/>
          <w:lang w:val="en-US"/>
        </w:rPr>
        <w:t>)</w:t>
      </w:r>
      <w:r w:rsidR="00A650DF">
        <w:rPr>
          <w:b w:val="0"/>
          <w:bCs w:val="0"/>
          <w:sz w:val="22"/>
          <w:szCs w:val="22"/>
          <w:lang w:val="en-US"/>
        </w:rPr>
        <w:fldChar w:fldCharType="end"/>
      </w:r>
      <w:r w:rsidR="00A650DF">
        <w:rPr>
          <w:b w:val="0"/>
          <w:bCs w:val="0"/>
          <w:sz w:val="22"/>
          <w:szCs w:val="22"/>
          <w:lang w:val="en-US"/>
        </w:rPr>
        <w:t xml:space="preserve"> </w:t>
      </w:r>
      <w:r>
        <w:rPr>
          <w:b w:val="0"/>
          <w:bCs w:val="0"/>
          <w:sz w:val="22"/>
          <w:szCs w:val="22"/>
          <w:lang w:val="en-US"/>
        </w:rPr>
        <w:t xml:space="preserve">to complement </w:t>
      </w:r>
      <w:r w:rsidR="0079433B">
        <w:rPr>
          <w:b w:val="0"/>
          <w:bCs w:val="0"/>
          <w:sz w:val="22"/>
          <w:szCs w:val="22"/>
          <w:lang w:val="en-US"/>
        </w:rPr>
        <w:t xml:space="preserve">the existing </w:t>
      </w:r>
      <w:r>
        <w:rPr>
          <w:b w:val="0"/>
          <w:bCs w:val="0"/>
          <w:sz w:val="22"/>
          <w:szCs w:val="22"/>
          <w:lang w:val="en-US"/>
        </w:rPr>
        <w:t xml:space="preserve">monitoring </w:t>
      </w:r>
      <w:r w:rsidR="0079433B">
        <w:rPr>
          <w:b w:val="0"/>
          <w:bCs w:val="0"/>
          <w:sz w:val="22"/>
          <w:szCs w:val="22"/>
          <w:lang w:val="en-US"/>
        </w:rPr>
        <w:t>programme</w:t>
      </w:r>
      <w:r w:rsidR="00A650DF">
        <w:rPr>
          <w:b w:val="0"/>
          <w:bCs w:val="0"/>
          <w:sz w:val="22"/>
          <w:szCs w:val="22"/>
          <w:lang w:val="en-US"/>
        </w:rPr>
        <w:t>s</w:t>
      </w:r>
      <w:r w:rsidR="0079433B">
        <w:rPr>
          <w:b w:val="0"/>
          <w:bCs w:val="0"/>
          <w:sz w:val="22"/>
          <w:szCs w:val="22"/>
          <w:lang w:val="en-US"/>
        </w:rPr>
        <w:t xml:space="preserve"> carried out by BOPRC and UOW.</w:t>
      </w:r>
      <w:r w:rsidR="00413134">
        <w:rPr>
          <w:b w:val="0"/>
          <w:bCs w:val="0"/>
          <w:sz w:val="22"/>
          <w:szCs w:val="22"/>
          <w:lang w:val="en-US"/>
        </w:rPr>
        <w:t xml:space="preserve"> </w:t>
      </w:r>
      <w:r w:rsidR="00A650DF">
        <w:rPr>
          <w:b w:val="0"/>
          <w:bCs w:val="0"/>
          <w:sz w:val="22"/>
          <w:szCs w:val="22"/>
          <w:lang w:val="en-US"/>
        </w:rPr>
        <w:t>This baseline</w:t>
      </w:r>
      <w:r w:rsidR="008B6803">
        <w:rPr>
          <w:b w:val="0"/>
          <w:bCs w:val="0"/>
          <w:sz w:val="22"/>
          <w:szCs w:val="22"/>
          <w:lang w:val="en-US"/>
        </w:rPr>
        <w:t xml:space="preserve"> survey</w:t>
      </w:r>
      <w:r w:rsidR="00C33843">
        <w:rPr>
          <w:b w:val="0"/>
          <w:bCs w:val="0"/>
          <w:sz w:val="22"/>
          <w:szCs w:val="22"/>
          <w:lang w:val="en-US"/>
        </w:rPr>
        <w:t xml:space="preserve">, and </w:t>
      </w:r>
      <w:r w:rsidR="00A650DF">
        <w:rPr>
          <w:b w:val="0"/>
          <w:bCs w:val="0"/>
          <w:sz w:val="22"/>
          <w:szCs w:val="22"/>
          <w:lang w:val="en-US"/>
        </w:rPr>
        <w:t>s</w:t>
      </w:r>
      <w:r w:rsidR="00413134">
        <w:rPr>
          <w:b w:val="0"/>
          <w:bCs w:val="0"/>
          <w:sz w:val="22"/>
          <w:szCs w:val="22"/>
          <w:lang w:val="en-US"/>
        </w:rPr>
        <w:t xml:space="preserve">ubsequent monitoring surveys </w:t>
      </w:r>
      <w:r w:rsidR="00A650DF">
        <w:rPr>
          <w:b w:val="0"/>
          <w:bCs w:val="0"/>
          <w:sz w:val="22"/>
          <w:szCs w:val="22"/>
          <w:lang w:val="en-US"/>
        </w:rPr>
        <w:fldChar w:fldCharType="begin">
          <w:fldData xml:space="preserve">PEVuZE5vdGU+PENpdGU+PEF1dGhvcj5LdXNhYnM8L0F1dGhvcj48WWVhcj4yMDEzPC9ZZWFyPjxS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=
</w:fldData>
        </w:fldChar>
      </w:r>
      <w:r w:rsidR="00F822B1">
        <w:rPr>
          <w:b w:val="0"/>
          <w:bCs w:val="0"/>
          <w:sz w:val="22"/>
          <w:szCs w:val="22"/>
          <w:lang w:val="en-US"/>
        </w:rPr>
        <w:instrText xml:space="preserve"> ADDIN EN.CITE </w:instrText>
      </w:r>
      <w:r w:rsidR="00F822B1">
        <w:rPr>
          <w:b w:val="0"/>
          <w:bCs w:val="0"/>
          <w:sz w:val="22"/>
          <w:szCs w:val="22"/>
          <w:lang w:val="en-US"/>
        </w:rPr>
        <w:fldChar w:fldCharType="begin">
          <w:fldData xml:space="preserve">PEVuZE5vdGU+PENpdGU+PEF1dGhvcj5LdXNhYnM8L0F1dGhvcj48WWVhcj4yMDEzPC9ZZWFyPjxS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=
</w:fldData>
        </w:fldChar>
      </w:r>
      <w:r w:rsidR="00F822B1">
        <w:rPr>
          <w:b w:val="0"/>
          <w:bCs w:val="0"/>
          <w:sz w:val="22"/>
          <w:szCs w:val="22"/>
          <w:lang w:val="en-US"/>
        </w:rPr>
        <w:instrText xml:space="preserve"> ADDIN EN.CITE.DATA </w:instrText>
      </w:r>
      <w:r w:rsidR="00F822B1">
        <w:rPr>
          <w:b w:val="0"/>
          <w:bCs w:val="0"/>
          <w:sz w:val="22"/>
          <w:szCs w:val="22"/>
          <w:lang w:val="en-US"/>
        </w:rPr>
      </w:r>
      <w:r w:rsidR="00F822B1">
        <w:rPr>
          <w:b w:val="0"/>
          <w:bCs w:val="0"/>
          <w:sz w:val="22"/>
          <w:szCs w:val="22"/>
          <w:lang w:val="en-US"/>
        </w:rPr>
        <w:fldChar w:fldCharType="end"/>
      </w:r>
      <w:r w:rsidR="00A650DF">
        <w:rPr>
          <w:b w:val="0"/>
          <w:bCs w:val="0"/>
          <w:sz w:val="22"/>
          <w:szCs w:val="22"/>
          <w:lang w:val="en-US"/>
        </w:rPr>
      </w:r>
      <w:r w:rsidR="00A650DF">
        <w:rPr>
          <w:b w:val="0"/>
          <w:bCs w:val="0"/>
          <w:sz w:val="22"/>
          <w:szCs w:val="22"/>
          <w:lang w:val="en-US"/>
        </w:rPr>
        <w:fldChar w:fldCharType="separate"/>
      </w:r>
      <w:r w:rsidR="00F822B1">
        <w:rPr>
          <w:b w:val="0"/>
          <w:bCs w:val="0"/>
          <w:noProof/>
          <w:sz w:val="22"/>
          <w:szCs w:val="22"/>
          <w:lang w:val="en-US"/>
        </w:rPr>
        <w:t>(</w:t>
      </w:r>
      <w:hyperlink w:anchor="_ENREF_6" w:tooltip="Kusabs, 2013 #344" w:history="1">
        <w:r w:rsidR="00F822B1">
          <w:rPr>
            <w:b w:val="0"/>
            <w:bCs w:val="0"/>
            <w:noProof/>
            <w:sz w:val="22"/>
            <w:szCs w:val="22"/>
            <w:lang w:val="en-US"/>
          </w:rPr>
          <w:t>Kusabs and Butterworth 2013</w:t>
        </w:r>
      </w:hyperlink>
      <w:r w:rsidR="00F822B1">
        <w:rPr>
          <w:b w:val="0"/>
          <w:bCs w:val="0"/>
          <w:noProof/>
          <w:sz w:val="22"/>
          <w:szCs w:val="22"/>
          <w:lang w:val="en-US"/>
        </w:rPr>
        <w:t xml:space="preserve">; </w:t>
      </w:r>
      <w:hyperlink w:anchor="_ENREF_7" w:tooltip="Kusabs, 2014 #676" w:history="1">
        <w:r w:rsidR="00F822B1">
          <w:rPr>
            <w:b w:val="0"/>
            <w:bCs w:val="0"/>
            <w:noProof/>
            <w:sz w:val="22"/>
            <w:szCs w:val="22"/>
            <w:lang w:val="en-US"/>
          </w:rPr>
          <w:t>Kusabs and Butterworth 2014</w:t>
        </w:r>
      </w:hyperlink>
      <w:r w:rsidR="00F822B1">
        <w:rPr>
          <w:b w:val="0"/>
          <w:bCs w:val="0"/>
          <w:noProof/>
          <w:sz w:val="22"/>
          <w:szCs w:val="22"/>
          <w:lang w:val="en-US"/>
        </w:rPr>
        <w:t xml:space="preserve">; </w:t>
      </w:r>
      <w:hyperlink w:anchor="_ENREF_8" w:tooltip="Kusabs, 2015 #687" w:history="1">
        <w:r w:rsidR="00F822B1">
          <w:rPr>
            <w:b w:val="0"/>
            <w:bCs w:val="0"/>
            <w:noProof/>
            <w:sz w:val="22"/>
            <w:szCs w:val="22"/>
            <w:lang w:val="en-US"/>
          </w:rPr>
          <w:t>Kusabs and Butterworth 2015</w:t>
        </w:r>
      </w:hyperlink>
      <w:r w:rsidR="00F822B1">
        <w:rPr>
          <w:b w:val="0"/>
          <w:bCs w:val="0"/>
          <w:noProof/>
          <w:sz w:val="22"/>
          <w:szCs w:val="22"/>
          <w:lang w:val="en-US"/>
        </w:rPr>
        <w:t>)</w:t>
      </w:r>
      <w:r w:rsidR="00A650DF">
        <w:rPr>
          <w:b w:val="0"/>
          <w:bCs w:val="0"/>
          <w:sz w:val="22"/>
          <w:szCs w:val="22"/>
          <w:lang w:val="en-US"/>
        </w:rPr>
        <w:fldChar w:fldCharType="end"/>
      </w:r>
      <w:r w:rsidR="00A650DF">
        <w:rPr>
          <w:b w:val="0"/>
          <w:sz w:val="22"/>
          <w:szCs w:val="22"/>
          <w:lang w:val="en-GB" w:eastAsia="en-GB"/>
        </w:rPr>
        <w:t xml:space="preserve"> </w:t>
      </w:r>
      <w:r>
        <w:rPr>
          <w:b w:val="0"/>
          <w:bCs w:val="0"/>
          <w:sz w:val="22"/>
          <w:szCs w:val="22"/>
          <w:lang w:val="en-US"/>
        </w:rPr>
        <w:t>reported that kōura were moderately a</w:t>
      </w:r>
      <w:r w:rsidR="009158E4">
        <w:rPr>
          <w:b w:val="0"/>
          <w:bCs w:val="0"/>
          <w:sz w:val="22"/>
          <w:szCs w:val="22"/>
          <w:lang w:val="en-US"/>
        </w:rPr>
        <w:t>bundant in Lake Rotoehu</w:t>
      </w:r>
      <w:r w:rsidR="00A650DF">
        <w:rPr>
          <w:b w:val="0"/>
          <w:bCs w:val="0"/>
          <w:sz w:val="22"/>
          <w:szCs w:val="22"/>
          <w:lang w:val="en-US"/>
        </w:rPr>
        <w:t xml:space="preserve">. </w:t>
      </w:r>
      <w:r w:rsidR="0079433B">
        <w:rPr>
          <w:b w:val="0"/>
          <w:sz w:val="22"/>
          <w:szCs w:val="22"/>
          <w:lang w:val="en-GB" w:eastAsia="en-GB"/>
        </w:rPr>
        <w:t xml:space="preserve">It is expected that the kōura population will ultimately benefit from improvements in lake water quality. </w:t>
      </w:r>
      <w:r w:rsidR="00F06D04">
        <w:rPr>
          <w:b w:val="0"/>
          <w:sz w:val="22"/>
          <w:szCs w:val="22"/>
          <w:lang w:val="en-GB" w:eastAsia="en-GB"/>
        </w:rPr>
        <w:t>T</w:t>
      </w:r>
      <w:r w:rsidR="0079433B">
        <w:rPr>
          <w:b w:val="0"/>
          <w:sz w:val="22"/>
          <w:szCs w:val="22"/>
          <w:lang w:val="en-GB" w:eastAsia="en-GB"/>
        </w:rPr>
        <w:t>he</w:t>
      </w:r>
      <w:r>
        <w:rPr>
          <w:b w:val="0"/>
          <w:sz w:val="22"/>
          <w:szCs w:val="22"/>
          <w:lang w:val="en-GB" w:eastAsia="en-GB"/>
        </w:rPr>
        <w:t xml:space="preserve"> purpose of this study</w:t>
      </w:r>
      <w:r w:rsidR="00F06D04">
        <w:rPr>
          <w:b w:val="0"/>
          <w:sz w:val="22"/>
          <w:szCs w:val="22"/>
          <w:lang w:val="en-GB" w:eastAsia="en-GB"/>
        </w:rPr>
        <w:t xml:space="preserve">, therefore, </w:t>
      </w:r>
      <w:r w:rsidR="0079433B">
        <w:rPr>
          <w:b w:val="0"/>
          <w:sz w:val="22"/>
          <w:szCs w:val="22"/>
          <w:lang w:val="en-GB" w:eastAsia="en-GB"/>
        </w:rPr>
        <w:t xml:space="preserve">is to </w:t>
      </w:r>
      <w:r w:rsidR="00F06D04">
        <w:rPr>
          <w:b w:val="0"/>
          <w:sz w:val="22"/>
          <w:szCs w:val="22"/>
          <w:lang w:val="en-GB" w:eastAsia="en-GB"/>
        </w:rPr>
        <w:t xml:space="preserve">determine the effects of </w:t>
      </w:r>
      <w:r w:rsidR="00B56326">
        <w:rPr>
          <w:b w:val="0"/>
          <w:sz w:val="22"/>
          <w:szCs w:val="22"/>
          <w:lang w:val="en-GB" w:eastAsia="en-GB"/>
        </w:rPr>
        <w:t xml:space="preserve">the </w:t>
      </w:r>
      <w:r w:rsidR="0079433B" w:rsidRPr="009158E4">
        <w:rPr>
          <w:b w:val="0"/>
          <w:sz w:val="22"/>
          <w:szCs w:val="22"/>
          <w:lang w:val="en-GB" w:eastAsia="en-GB"/>
        </w:rPr>
        <w:t>lake restoration measures</w:t>
      </w:r>
      <w:r w:rsidR="0079433B">
        <w:rPr>
          <w:b w:val="0"/>
          <w:sz w:val="22"/>
          <w:szCs w:val="22"/>
          <w:lang w:val="en-GB" w:eastAsia="en-GB"/>
        </w:rPr>
        <w:t xml:space="preserve"> on </w:t>
      </w:r>
      <w:r w:rsidR="00E964F4" w:rsidRPr="009158E4">
        <w:rPr>
          <w:b w:val="0"/>
          <w:sz w:val="22"/>
          <w:szCs w:val="22"/>
          <w:lang w:val="en-GB" w:eastAsia="en-GB"/>
        </w:rPr>
        <w:t>kōura population characteristics and distribution in Lake Rotoehu</w:t>
      </w:r>
      <w:r w:rsidR="00F82046" w:rsidRPr="009158E4">
        <w:rPr>
          <w:b w:val="0"/>
          <w:sz w:val="22"/>
          <w:szCs w:val="22"/>
          <w:lang w:val="en-GB" w:eastAsia="en-GB"/>
        </w:rPr>
        <w:t>.</w:t>
      </w:r>
    </w:p>
    <w:p w14:paraId="5C9458A5" w14:textId="77777777" w:rsidR="00F85726" w:rsidRPr="002222C7" w:rsidRDefault="00F85726" w:rsidP="002222C7">
      <w:pPr>
        <w:pStyle w:val="Heading1"/>
      </w:pPr>
      <w:bookmarkStart w:id="2" w:name="_Toc488243776"/>
      <w:r w:rsidRPr="002222C7">
        <w:t>3</w:t>
      </w:r>
      <w:r w:rsidRPr="002222C7">
        <w:tab/>
        <w:t>S</w:t>
      </w:r>
      <w:r w:rsidR="009158E4">
        <w:t>TUDY AREA</w:t>
      </w:r>
      <w:bookmarkEnd w:id="2"/>
    </w:p>
    <w:p w14:paraId="42199BF7" w14:textId="77777777" w:rsidR="006753C4" w:rsidRPr="006E28A7" w:rsidRDefault="00634DC0" w:rsidP="00F414CD">
      <w:pPr>
        <w:spacing w:before="240" w:line="360" w:lineRule="auto"/>
        <w:jc w:val="both"/>
        <w:rPr>
          <w:bCs/>
          <w:sz w:val="22"/>
          <w:szCs w:val="22"/>
          <w:lang w:val="en-US"/>
        </w:rPr>
      </w:pPr>
      <w:r w:rsidRPr="006E28A7">
        <w:rPr>
          <w:bCs/>
          <w:sz w:val="22"/>
          <w:szCs w:val="22"/>
          <w:lang w:val="en-US"/>
        </w:rPr>
        <w:t xml:space="preserve">Lake Rotoehu is a </w:t>
      </w:r>
      <w:proofErr w:type="gramStart"/>
      <w:r w:rsidRPr="006E28A7">
        <w:rPr>
          <w:bCs/>
          <w:sz w:val="22"/>
          <w:szCs w:val="22"/>
          <w:lang w:val="en-US"/>
        </w:rPr>
        <w:t>795</w:t>
      </w:r>
      <w:r w:rsidR="00BA67C1" w:rsidRPr="006E28A7">
        <w:rPr>
          <w:rFonts w:ascii="Arial" w:hAnsi="Arial" w:cs="Arial"/>
          <w:sz w:val="22"/>
          <w:szCs w:val="24"/>
        </w:rPr>
        <w:t> </w:t>
      </w:r>
      <w:r w:rsidRPr="006E28A7">
        <w:rPr>
          <w:bCs/>
          <w:sz w:val="22"/>
          <w:szCs w:val="22"/>
          <w:lang w:val="en-US"/>
        </w:rPr>
        <w:t>ha</w:t>
      </w:r>
      <w:proofErr w:type="gramEnd"/>
      <w:r w:rsidRPr="006E28A7">
        <w:rPr>
          <w:bCs/>
          <w:sz w:val="22"/>
          <w:szCs w:val="22"/>
          <w:lang w:val="en-US"/>
        </w:rPr>
        <w:t xml:space="preserve"> lake formed along with Lake </w:t>
      </w:r>
      <w:r w:rsidR="00FF1F3A">
        <w:rPr>
          <w:bCs/>
          <w:sz w:val="22"/>
          <w:szCs w:val="22"/>
          <w:lang w:val="en-US"/>
        </w:rPr>
        <w:t>Rotomā</w:t>
      </w:r>
      <w:r w:rsidRPr="006E28A7">
        <w:rPr>
          <w:bCs/>
          <w:sz w:val="22"/>
          <w:szCs w:val="22"/>
          <w:lang w:val="en-US"/>
        </w:rPr>
        <w:t xml:space="preserve"> by the </w:t>
      </w:r>
      <w:r w:rsidR="00FF1F3A">
        <w:rPr>
          <w:bCs/>
          <w:sz w:val="22"/>
          <w:szCs w:val="22"/>
          <w:lang w:val="en-US"/>
        </w:rPr>
        <w:t>Rotomā</w:t>
      </w:r>
      <w:r w:rsidRPr="006E28A7">
        <w:rPr>
          <w:bCs/>
          <w:sz w:val="22"/>
          <w:szCs w:val="22"/>
          <w:lang w:val="en-US"/>
        </w:rPr>
        <w:t xml:space="preserve"> eruption approximately 8,500 years ago. Unlike Lake </w:t>
      </w:r>
      <w:r w:rsidR="00FF1F3A">
        <w:rPr>
          <w:bCs/>
          <w:sz w:val="22"/>
          <w:szCs w:val="22"/>
          <w:lang w:val="en-US"/>
        </w:rPr>
        <w:t>Rotomā</w:t>
      </w:r>
      <w:r w:rsidRPr="006E28A7">
        <w:rPr>
          <w:bCs/>
          <w:sz w:val="22"/>
          <w:szCs w:val="22"/>
          <w:lang w:val="en-US"/>
        </w:rPr>
        <w:t>, Lake Rotoehu is shallow</w:t>
      </w:r>
      <w:r w:rsidR="00BA67C1" w:rsidRPr="006E28A7">
        <w:rPr>
          <w:bCs/>
          <w:sz w:val="22"/>
          <w:szCs w:val="22"/>
          <w:lang w:val="en-US"/>
        </w:rPr>
        <w:t>; i</w:t>
      </w:r>
      <w:r w:rsidRPr="006E28A7">
        <w:rPr>
          <w:bCs/>
          <w:sz w:val="22"/>
          <w:szCs w:val="22"/>
          <w:lang w:val="en-US"/>
        </w:rPr>
        <w:t>ts average depth is 8.2</w:t>
      </w:r>
      <w:r w:rsidR="0079433B" w:rsidRPr="006E28A7">
        <w:rPr>
          <w:bCs/>
          <w:sz w:val="22"/>
          <w:szCs w:val="22"/>
          <w:lang w:val="en-US"/>
        </w:rPr>
        <w:t> </w:t>
      </w:r>
      <w:r w:rsidRPr="006E28A7">
        <w:rPr>
          <w:bCs/>
          <w:sz w:val="22"/>
          <w:szCs w:val="22"/>
          <w:lang w:val="en-US"/>
        </w:rPr>
        <w:t xml:space="preserve">m </w:t>
      </w:r>
      <w:r w:rsidR="00BA67C1" w:rsidRPr="006E28A7">
        <w:rPr>
          <w:bCs/>
          <w:sz w:val="22"/>
          <w:szCs w:val="22"/>
          <w:lang w:val="en-US"/>
        </w:rPr>
        <w:t xml:space="preserve">and </w:t>
      </w:r>
      <w:r w:rsidRPr="006E28A7">
        <w:rPr>
          <w:bCs/>
          <w:sz w:val="22"/>
          <w:szCs w:val="22"/>
          <w:lang w:val="en-US"/>
        </w:rPr>
        <w:t>maximum depth 13.5</w:t>
      </w:r>
      <w:r w:rsidR="0079433B" w:rsidRPr="006E28A7">
        <w:rPr>
          <w:bCs/>
          <w:sz w:val="22"/>
          <w:szCs w:val="22"/>
          <w:lang w:val="en-US"/>
        </w:rPr>
        <w:t> m</w:t>
      </w:r>
      <w:r w:rsidRPr="006E28A7">
        <w:rPr>
          <w:bCs/>
          <w:sz w:val="22"/>
          <w:szCs w:val="22"/>
          <w:lang w:val="en-US"/>
        </w:rPr>
        <w:t xml:space="preserve">. </w:t>
      </w:r>
    </w:p>
    <w:p w14:paraId="6B812D64" w14:textId="77777777" w:rsidR="00634DC0" w:rsidRPr="006E28A7" w:rsidRDefault="00634DC0" w:rsidP="00D875CE">
      <w:pPr>
        <w:spacing w:line="360" w:lineRule="auto"/>
        <w:ind w:firstLine="567"/>
        <w:jc w:val="both"/>
        <w:rPr>
          <w:bCs/>
          <w:sz w:val="22"/>
          <w:szCs w:val="22"/>
          <w:lang w:val="en-US"/>
        </w:rPr>
      </w:pPr>
      <w:r w:rsidRPr="006E28A7">
        <w:rPr>
          <w:bCs/>
          <w:sz w:val="22"/>
          <w:szCs w:val="22"/>
          <w:lang w:val="en-US"/>
        </w:rPr>
        <w:t>In the 1960s, lake researchers noted that the algal production in the lake was occasionally sufficient to cause algal blooms to develop. This is an indication that Lake Rotoehu was nutrient enriched to probably a mesotrophic state about this time. Water clarity was reduced by about one metre, and the oxygen content in the bottom waters dropped to low levels in summer, into the 1970</w:t>
      </w:r>
      <w:r w:rsidR="0079433B" w:rsidRPr="006E28A7">
        <w:rPr>
          <w:bCs/>
          <w:sz w:val="22"/>
          <w:szCs w:val="22"/>
          <w:lang w:val="en-US"/>
        </w:rPr>
        <w:t>’</w:t>
      </w:r>
      <w:r w:rsidRPr="006E28A7">
        <w:rPr>
          <w:bCs/>
          <w:sz w:val="22"/>
          <w:szCs w:val="22"/>
          <w:lang w:val="en-US"/>
        </w:rPr>
        <w:t>s. This water quality change reflected the land use changes in the catchment over these decades from native bush and scrub to pasture</w:t>
      </w:r>
      <w:r w:rsidR="00A45ADE">
        <w:rPr>
          <w:bCs/>
          <w:sz w:val="22"/>
          <w:szCs w:val="22"/>
          <w:lang w:val="en-US"/>
        </w:rPr>
        <w:t xml:space="preserve"> </w:t>
      </w:r>
      <w:r w:rsidR="00A45ADE">
        <w:rPr>
          <w:bCs/>
          <w:sz w:val="22"/>
          <w:szCs w:val="22"/>
          <w:lang w:val="en-US"/>
        </w:rPr>
        <w:fldChar w:fldCharType="begin" w:fldLock="1"/>
      </w:r>
      <w:r w:rsidR="00A45ADE">
        <w:rPr>
          <w:bCs/>
          <w:sz w:val="22"/>
          <w:szCs w:val="22"/>
          <w:lang w:val="en-US"/>
        </w:rPr>
        <w:instrText>ADDIN CSL_CITATION { "citationItems" : [ { "id" : "ITEM-1", "itemData" : { "ISBN" : "ISSN 1179 9471", "author" : [ { "dropping-particle" : "", "family" : "BOPRC", "given" : "", "non-dropping-particle" : "", "parse-names" : false, "suffix" : "" } ], "container-title" : "Environmental Publication 2007/19", "id" : "ITEM-1", "issued" : { "date-parts" : [ [ "2007" ] ] }, "publisher-place" : "Bay of Plenty Regional Council", "title" : "Lake Rotoehu Action Plan", "type" : "article" }, "uris" : [ "http://www.mendeley.com/documents/?uuid=2e1c77fc-56b1-46c4-bab8-83dffdac2e12" ] } ], "mendeley" : { "formattedCitation" : "(BOPRC 2007)", "plainTextFormattedCitation" : "(BOPRC 2007)", "previouslyFormattedCitation" : "(BOPRC 2007)" }, "properties" : { "noteIndex" : 0 }, "schema" : "https://github.com/citation-style-language/schema/raw/master/csl-citation.json" }</w:instrText>
      </w:r>
      <w:r w:rsidR="00A45ADE">
        <w:rPr>
          <w:bCs/>
          <w:sz w:val="22"/>
          <w:szCs w:val="22"/>
          <w:lang w:val="en-US"/>
        </w:rPr>
        <w:fldChar w:fldCharType="separate"/>
      </w:r>
      <w:r w:rsidR="00A45ADE" w:rsidRPr="00A45ADE">
        <w:rPr>
          <w:bCs/>
          <w:noProof/>
          <w:sz w:val="22"/>
          <w:szCs w:val="22"/>
          <w:lang w:val="en-US"/>
        </w:rPr>
        <w:t>(BOPRC 2007)</w:t>
      </w:r>
      <w:r w:rsidR="00A45ADE">
        <w:rPr>
          <w:bCs/>
          <w:sz w:val="22"/>
          <w:szCs w:val="22"/>
          <w:lang w:val="en-US"/>
        </w:rPr>
        <w:fldChar w:fldCharType="end"/>
      </w:r>
      <w:r w:rsidR="00037CE3" w:rsidRPr="006E28A7">
        <w:rPr>
          <w:bCs/>
          <w:sz w:val="22"/>
          <w:szCs w:val="22"/>
          <w:lang w:val="en-US"/>
        </w:rPr>
        <w:t>.</w:t>
      </w:r>
    </w:p>
    <w:p w14:paraId="55B74D4A" w14:textId="77777777" w:rsidR="000871A0" w:rsidRDefault="00634DC0" w:rsidP="00D875CE">
      <w:pPr>
        <w:spacing w:line="360" w:lineRule="auto"/>
        <w:ind w:firstLine="567"/>
        <w:jc w:val="both"/>
        <w:rPr>
          <w:bCs/>
          <w:sz w:val="22"/>
          <w:szCs w:val="22"/>
          <w:lang w:val="en-US"/>
        </w:rPr>
      </w:pPr>
      <w:r w:rsidRPr="006E28A7">
        <w:rPr>
          <w:bCs/>
          <w:sz w:val="22"/>
          <w:szCs w:val="22"/>
          <w:lang w:val="en-US"/>
        </w:rPr>
        <w:t xml:space="preserve">The lake water quality remained relatively constant at this mesotrophic state until 1993, when the nutrient levels in the lake doubled and the </w:t>
      </w:r>
      <w:proofErr w:type="gramStart"/>
      <w:r w:rsidRPr="006E28A7">
        <w:rPr>
          <w:bCs/>
          <w:sz w:val="22"/>
          <w:szCs w:val="22"/>
          <w:lang w:val="en-US"/>
        </w:rPr>
        <w:t>amount</w:t>
      </w:r>
      <w:proofErr w:type="gramEnd"/>
      <w:r w:rsidRPr="006E28A7">
        <w:rPr>
          <w:bCs/>
          <w:sz w:val="22"/>
          <w:szCs w:val="22"/>
          <w:lang w:val="en-US"/>
        </w:rPr>
        <w:t xml:space="preserve"> of algae in the lake quadrupled. </w:t>
      </w:r>
    </w:p>
    <w:p w14:paraId="741CE260" w14:textId="77777777" w:rsidR="00634DC0" w:rsidRPr="006E28A7" w:rsidRDefault="00634DC0" w:rsidP="000871A0">
      <w:pPr>
        <w:spacing w:line="360" w:lineRule="auto"/>
        <w:jc w:val="both"/>
        <w:rPr>
          <w:bCs/>
          <w:sz w:val="22"/>
          <w:szCs w:val="22"/>
          <w:lang w:val="en-US"/>
        </w:rPr>
      </w:pPr>
      <w:r w:rsidRPr="006E28A7">
        <w:rPr>
          <w:bCs/>
          <w:sz w:val="22"/>
          <w:szCs w:val="22"/>
          <w:lang w:val="en-US"/>
        </w:rPr>
        <w:lastRenderedPageBreak/>
        <w:t xml:space="preserve">Since then, Lake Rotoehu has experienced cyanobacteria blooms </w:t>
      </w:r>
      <w:r w:rsidR="00FC1F50" w:rsidRPr="006E28A7">
        <w:rPr>
          <w:bCs/>
          <w:sz w:val="22"/>
          <w:szCs w:val="22"/>
          <w:lang w:val="en-US"/>
        </w:rPr>
        <w:t>every summer from 1993</w:t>
      </w:r>
      <w:r w:rsidR="000871A0">
        <w:rPr>
          <w:bCs/>
          <w:sz w:val="22"/>
          <w:szCs w:val="22"/>
          <w:lang w:val="en-US"/>
        </w:rPr>
        <w:t> </w:t>
      </w:r>
      <w:r w:rsidR="00656246" w:rsidRPr="006E28A7">
        <w:rPr>
          <w:color w:val="000000"/>
          <w:sz w:val="22"/>
          <w:lang w:val="en-US"/>
        </w:rPr>
        <w:t>–</w:t>
      </w:r>
      <w:r w:rsidR="000871A0">
        <w:rPr>
          <w:color w:val="000000"/>
          <w:sz w:val="22"/>
          <w:lang w:val="en-US"/>
        </w:rPr>
        <w:t> 1</w:t>
      </w:r>
      <w:r w:rsidR="00FC1F50" w:rsidRPr="006E28A7">
        <w:rPr>
          <w:bCs/>
          <w:sz w:val="22"/>
          <w:szCs w:val="22"/>
          <w:lang w:val="en-US"/>
        </w:rPr>
        <w:t>9</w:t>
      </w:r>
      <w:r w:rsidRPr="006E28A7">
        <w:rPr>
          <w:bCs/>
          <w:sz w:val="22"/>
          <w:szCs w:val="22"/>
          <w:lang w:val="en-US"/>
        </w:rPr>
        <w:t>94 onwards, w</w:t>
      </w:r>
      <w:r w:rsidR="00FC1F50" w:rsidRPr="006E28A7">
        <w:rPr>
          <w:bCs/>
          <w:sz w:val="22"/>
          <w:szCs w:val="22"/>
          <w:lang w:val="en-US"/>
        </w:rPr>
        <w:t>ith an absence during the 2003</w:t>
      </w:r>
      <w:r w:rsidR="000871A0">
        <w:rPr>
          <w:bCs/>
          <w:sz w:val="22"/>
          <w:szCs w:val="22"/>
          <w:lang w:val="en-US"/>
        </w:rPr>
        <w:t> </w:t>
      </w:r>
      <w:r w:rsidR="0079433B" w:rsidRPr="006E28A7">
        <w:rPr>
          <w:color w:val="000000"/>
          <w:sz w:val="22"/>
          <w:lang w:val="en-US"/>
        </w:rPr>
        <w:t>–</w:t>
      </w:r>
      <w:r w:rsidR="000871A0">
        <w:rPr>
          <w:color w:val="000000"/>
          <w:sz w:val="22"/>
          <w:lang w:val="en-US"/>
        </w:rPr>
        <w:t> </w:t>
      </w:r>
      <w:r w:rsidR="00FC1F50" w:rsidRPr="006E28A7">
        <w:rPr>
          <w:bCs/>
          <w:sz w:val="22"/>
          <w:szCs w:val="22"/>
          <w:lang w:val="en-US"/>
        </w:rPr>
        <w:t>20</w:t>
      </w:r>
      <w:r w:rsidRPr="006E28A7">
        <w:rPr>
          <w:bCs/>
          <w:sz w:val="22"/>
          <w:szCs w:val="22"/>
          <w:lang w:val="en-US"/>
        </w:rPr>
        <w:t>04 summer. The cause of this increase in nutrients and algae is suspected to be from a 4.2</w:t>
      </w:r>
      <w:r w:rsidR="0079433B" w:rsidRPr="006E28A7">
        <w:rPr>
          <w:bCs/>
          <w:sz w:val="22"/>
          <w:szCs w:val="22"/>
          <w:lang w:val="en-US"/>
        </w:rPr>
        <w:t> </w:t>
      </w:r>
      <w:r w:rsidRPr="006E28A7">
        <w:rPr>
          <w:bCs/>
          <w:sz w:val="22"/>
          <w:szCs w:val="22"/>
          <w:lang w:val="en-US"/>
        </w:rPr>
        <w:t>m drop in lake level combined with a warm summer and low wind speeds</w:t>
      </w:r>
      <w:r w:rsidR="00A45ADE">
        <w:rPr>
          <w:bCs/>
          <w:sz w:val="22"/>
          <w:szCs w:val="22"/>
          <w:lang w:val="en-US"/>
        </w:rPr>
        <w:fldChar w:fldCharType="begin" w:fldLock="1"/>
      </w:r>
      <w:r w:rsidR="00A45ADE">
        <w:rPr>
          <w:bCs/>
          <w:sz w:val="22"/>
          <w:szCs w:val="22"/>
          <w:lang w:val="en-US"/>
        </w:rPr>
        <w:instrText>ADDIN CSL_CITATION { "citationItems" : [ { "id" : "ITEM-1", "itemData" : { "ISBN" : "ISSN 1179 9471", "author" : [ { "dropping-particle" : "", "family" : "BOPRC", "given" : "", "non-dropping-particle" : "", "parse-names" : false, "suffix" : "" } ], "container-title" : "Environmental Publication 2007/19", "id" : "ITEM-1", "issued" : { "date-parts" : [ [ "2007" ] ] }, "publisher-place" : "Bay of Plenty Regional Council", "title" : "Lake Rotoehu Action Plan", "type" : "article" }, "uris" : [ "http://www.mendeley.com/documents/?uuid=2e1c77fc-56b1-46c4-bab8-83dffdac2e12" ] } ], "mendeley" : { "formattedCitation" : "(BOPRC 2007)", "plainTextFormattedCitation" : "(BOPRC 2007)", "previouslyFormattedCitation" : "(BOPRC 2007)" }, "properties" : { "noteIndex" : 0 }, "schema" : "https://github.com/citation-style-language/schema/raw/master/csl-citation.json" }</w:instrText>
      </w:r>
      <w:r w:rsidR="00A45ADE">
        <w:rPr>
          <w:bCs/>
          <w:sz w:val="22"/>
          <w:szCs w:val="22"/>
          <w:lang w:val="en-US"/>
        </w:rPr>
        <w:fldChar w:fldCharType="separate"/>
      </w:r>
      <w:r w:rsidR="00A45ADE" w:rsidRPr="00A45ADE">
        <w:rPr>
          <w:bCs/>
          <w:noProof/>
          <w:sz w:val="22"/>
          <w:szCs w:val="22"/>
          <w:lang w:val="en-US"/>
        </w:rPr>
        <w:t>(BOPRC 2007)</w:t>
      </w:r>
      <w:r w:rsidR="00A45ADE">
        <w:rPr>
          <w:bCs/>
          <w:sz w:val="22"/>
          <w:szCs w:val="22"/>
          <w:lang w:val="en-US"/>
        </w:rPr>
        <w:fldChar w:fldCharType="end"/>
      </w:r>
      <w:r w:rsidRPr="006E28A7">
        <w:rPr>
          <w:bCs/>
          <w:sz w:val="22"/>
          <w:szCs w:val="22"/>
          <w:lang w:val="en-US"/>
        </w:rPr>
        <w:t xml:space="preserve">. </w:t>
      </w:r>
      <w:r w:rsidR="00037CE3" w:rsidRPr="006E28A7">
        <w:rPr>
          <w:bCs/>
          <w:sz w:val="22"/>
          <w:szCs w:val="22"/>
          <w:lang w:val="en-US"/>
        </w:rPr>
        <w:t xml:space="preserve">The lake level drop resulted in an increased concentration of nutrients in the lake, and when combined with </w:t>
      </w:r>
      <w:r w:rsidRPr="006E28A7">
        <w:rPr>
          <w:bCs/>
          <w:sz w:val="22"/>
          <w:szCs w:val="22"/>
          <w:lang w:val="en-US"/>
        </w:rPr>
        <w:t xml:space="preserve">warm, calm weather </w:t>
      </w:r>
      <w:r w:rsidR="00037CE3" w:rsidRPr="006E28A7">
        <w:rPr>
          <w:bCs/>
          <w:sz w:val="22"/>
          <w:szCs w:val="22"/>
          <w:lang w:val="en-US"/>
        </w:rPr>
        <w:t xml:space="preserve">conditions may have </w:t>
      </w:r>
      <w:r w:rsidRPr="006E28A7">
        <w:rPr>
          <w:bCs/>
          <w:sz w:val="22"/>
          <w:szCs w:val="22"/>
          <w:lang w:val="en-US"/>
        </w:rPr>
        <w:t>caused long periods of deoxygenation of bottom waters, triggering nutrient releases from the lakebed sediment</w:t>
      </w:r>
      <w:r w:rsidR="00A45ADE">
        <w:rPr>
          <w:bCs/>
          <w:sz w:val="22"/>
          <w:szCs w:val="22"/>
          <w:lang w:val="en-US"/>
        </w:rPr>
        <w:t xml:space="preserve"> </w:t>
      </w:r>
      <w:r w:rsidR="00A45ADE">
        <w:rPr>
          <w:bCs/>
          <w:sz w:val="22"/>
          <w:szCs w:val="22"/>
          <w:lang w:val="en-US"/>
        </w:rPr>
        <w:fldChar w:fldCharType="begin" w:fldLock="1"/>
      </w:r>
      <w:r w:rsidR="00A45ADE">
        <w:rPr>
          <w:bCs/>
          <w:sz w:val="22"/>
          <w:szCs w:val="22"/>
          <w:lang w:val="en-US"/>
        </w:rPr>
        <w:instrText>ADDIN CSL_CITATION { "citationItems" : [ { "id" : "ITEM-1", "itemData" : { "ISBN" : "ISSN 1179 9471", "author" : [ { "dropping-particle" : "", "family" : "BOPRC", "given" : "", "non-dropping-particle" : "", "parse-names" : false, "suffix" : "" } ], "container-title" : "Environmental Publication 2007/19", "id" : "ITEM-1", "issued" : { "date-parts" : [ [ "2007" ] ] }, "publisher-place" : "Bay of Plenty Regional Council", "title" : "Lake Rotoehu Action Plan", "type" : "article" }, "uris" : [ "http://www.mendeley.com/documents/?uuid=2e1c77fc-56b1-46c4-bab8-83dffdac2e12" ] } ], "mendeley" : { "formattedCitation" : "(BOPRC 2007)", "plainTextFormattedCitation" : "(BOPRC 2007)", "previouslyFormattedCitation" : "(BOPRC 2007)" }, "properties" : { "noteIndex" : 0 }, "schema" : "https://github.com/citation-style-language/schema/raw/master/csl-citation.json" }</w:instrText>
      </w:r>
      <w:r w:rsidR="00A45ADE">
        <w:rPr>
          <w:bCs/>
          <w:sz w:val="22"/>
          <w:szCs w:val="22"/>
          <w:lang w:val="en-US"/>
        </w:rPr>
        <w:fldChar w:fldCharType="separate"/>
      </w:r>
      <w:r w:rsidR="00A45ADE" w:rsidRPr="00A45ADE">
        <w:rPr>
          <w:bCs/>
          <w:noProof/>
          <w:sz w:val="22"/>
          <w:szCs w:val="22"/>
          <w:lang w:val="en-US"/>
        </w:rPr>
        <w:t>(BOPRC 2007)</w:t>
      </w:r>
      <w:r w:rsidR="00A45ADE">
        <w:rPr>
          <w:bCs/>
          <w:sz w:val="22"/>
          <w:szCs w:val="22"/>
          <w:lang w:val="en-US"/>
        </w:rPr>
        <w:fldChar w:fldCharType="end"/>
      </w:r>
      <w:r w:rsidRPr="006E28A7">
        <w:rPr>
          <w:bCs/>
          <w:sz w:val="22"/>
          <w:szCs w:val="22"/>
          <w:lang w:val="en-US"/>
        </w:rPr>
        <w:t xml:space="preserve">. </w:t>
      </w:r>
    </w:p>
    <w:p w14:paraId="13257C8E" w14:textId="77777777" w:rsidR="006753C4" w:rsidRDefault="006753C4" w:rsidP="00D875CE">
      <w:pPr>
        <w:spacing w:line="360" w:lineRule="auto"/>
        <w:ind w:firstLine="567"/>
        <w:jc w:val="both"/>
        <w:rPr>
          <w:bCs/>
          <w:sz w:val="22"/>
          <w:szCs w:val="22"/>
          <w:lang w:val="en-US"/>
        </w:rPr>
      </w:pPr>
      <w:r w:rsidRPr="006E28A7">
        <w:rPr>
          <w:bCs/>
          <w:sz w:val="22"/>
          <w:szCs w:val="22"/>
          <w:lang w:val="en-US"/>
        </w:rPr>
        <w:t xml:space="preserve">Lake Rotoehu </w:t>
      </w:r>
      <w:r w:rsidR="000D0598" w:rsidRPr="000D0598">
        <w:rPr>
          <w:bCs/>
          <w:sz w:val="22"/>
          <w:szCs w:val="22"/>
          <w:lang w:val="en-US"/>
        </w:rPr>
        <w:t xml:space="preserve">is </w:t>
      </w:r>
      <w:r w:rsidR="000D0598" w:rsidRPr="000D0598">
        <w:rPr>
          <w:bCs/>
          <w:sz w:val="22"/>
          <w:szCs w:val="22"/>
          <w:lang w:val="en-GB"/>
        </w:rPr>
        <w:t xml:space="preserve">located approximately 40 km north east of Rotorua and has </w:t>
      </w:r>
      <w:r w:rsidRPr="006E28A7">
        <w:rPr>
          <w:bCs/>
          <w:sz w:val="22"/>
          <w:szCs w:val="22"/>
          <w:lang w:val="en-US"/>
        </w:rPr>
        <w:t>a small residential community, most residing around Otautu Bay</w:t>
      </w:r>
      <w:r w:rsidR="00335F3B" w:rsidRPr="006E28A7">
        <w:rPr>
          <w:bCs/>
          <w:sz w:val="22"/>
          <w:szCs w:val="22"/>
          <w:lang w:val="en-US"/>
        </w:rPr>
        <w:t xml:space="preserve"> </w:t>
      </w:r>
      <w:r w:rsidRPr="006E28A7">
        <w:rPr>
          <w:bCs/>
          <w:sz w:val="22"/>
          <w:szCs w:val="22"/>
          <w:lang w:val="en-US"/>
        </w:rPr>
        <w:t xml:space="preserve">and </w:t>
      </w:r>
      <w:bookmarkStart w:id="3" w:name="_Hlk488245087"/>
      <w:r w:rsidRPr="006E28A7">
        <w:rPr>
          <w:bCs/>
          <w:sz w:val="22"/>
          <w:szCs w:val="22"/>
          <w:lang w:val="en-US"/>
        </w:rPr>
        <w:t>Kennedy Bay</w:t>
      </w:r>
      <w:r w:rsidR="00037CE3" w:rsidRPr="006E28A7">
        <w:rPr>
          <w:bCs/>
          <w:sz w:val="22"/>
          <w:szCs w:val="22"/>
          <w:lang w:val="en-US"/>
        </w:rPr>
        <w:t xml:space="preserve"> </w:t>
      </w:r>
      <w:bookmarkEnd w:id="3"/>
      <w:r w:rsidR="00037CE3" w:rsidRPr="006E28A7">
        <w:rPr>
          <w:bCs/>
          <w:sz w:val="22"/>
          <w:szCs w:val="22"/>
          <w:lang w:val="en-US"/>
        </w:rPr>
        <w:t>(</w:t>
      </w:r>
      <w:r w:rsidR="00773C4B" w:rsidRPr="006E28A7">
        <w:rPr>
          <w:bCs/>
          <w:sz w:val="22"/>
          <w:szCs w:val="22"/>
          <w:lang w:val="en-US"/>
        </w:rPr>
        <w:t>Fig. 1</w:t>
      </w:r>
      <w:r w:rsidR="00037CE3" w:rsidRPr="006E28A7">
        <w:rPr>
          <w:bCs/>
          <w:sz w:val="22"/>
          <w:szCs w:val="22"/>
          <w:lang w:val="en-US"/>
        </w:rPr>
        <w:t>)</w:t>
      </w:r>
      <w:r w:rsidRPr="006E28A7">
        <w:rPr>
          <w:bCs/>
          <w:sz w:val="22"/>
          <w:szCs w:val="22"/>
          <w:lang w:val="en-US"/>
        </w:rPr>
        <w:t xml:space="preserve">. </w:t>
      </w:r>
      <w:r w:rsidR="00B56326" w:rsidRPr="006E28A7">
        <w:rPr>
          <w:bCs/>
          <w:sz w:val="22"/>
          <w:szCs w:val="22"/>
          <w:lang w:val="en-US"/>
        </w:rPr>
        <w:t xml:space="preserve">Approximately 40% of the lake catchment is in pasture with the rest in plantation forestry and native bush. </w:t>
      </w:r>
      <w:r w:rsidRPr="006E28A7">
        <w:rPr>
          <w:bCs/>
          <w:sz w:val="22"/>
          <w:szCs w:val="22"/>
          <w:lang w:val="en-US"/>
        </w:rPr>
        <w:t>The Waitangi Soda</w:t>
      </w:r>
      <w:r w:rsidR="00335F3B" w:rsidRPr="006E28A7">
        <w:rPr>
          <w:bCs/>
          <w:sz w:val="22"/>
          <w:szCs w:val="22"/>
          <w:lang w:val="en-US"/>
        </w:rPr>
        <w:t xml:space="preserve"> </w:t>
      </w:r>
      <w:r w:rsidRPr="006E28A7">
        <w:rPr>
          <w:bCs/>
          <w:sz w:val="22"/>
          <w:szCs w:val="22"/>
          <w:lang w:val="en-US"/>
        </w:rPr>
        <w:t>Spring beside the lake is a natural geothermal pool used for bathing</w:t>
      </w:r>
      <w:r w:rsidR="00335F3B" w:rsidRPr="006E28A7">
        <w:rPr>
          <w:bCs/>
          <w:sz w:val="22"/>
          <w:szCs w:val="22"/>
          <w:lang w:val="en-US"/>
        </w:rPr>
        <w:t xml:space="preserve">. </w:t>
      </w:r>
    </w:p>
    <w:p w14:paraId="20281AD8" w14:textId="77777777" w:rsidR="00037CE3" w:rsidRDefault="0043327C" w:rsidP="00037CE3">
      <w:pPr>
        <w:pStyle w:val="Normalbodytext"/>
        <w:spacing w:line="360" w:lineRule="auto"/>
        <w:jc w:val="center"/>
        <w:rPr>
          <w:szCs w:val="22"/>
        </w:rPr>
      </w:pPr>
      <w:r>
        <w:rPr>
          <w:noProof/>
          <w:szCs w:val="22"/>
          <w:lang w:val="en-US"/>
        </w:rPr>
        <w:drawing>
          <wp:inline distT="0" distB="0" distL="0" distR="0" wp14:anchorId="504FE617" wp14:editId="243ADE3E">
            <wp:extent cx="4505499" cy="5334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7651" cy="5336836"/>
                    </a:xfrm>
                    <a:prstGeom prst="rect">
                      <a:avLst/>
                    </a:prstGeom>
                    <a:noFill/>
                  </pic:spPr>
                </pic:pic>
              </a:graphicData>
            </a:graphic>
          </wp:inline>
        </w:drawing>
      </w:r>
    </w:p>
    <w:p w14:paraId="3D9AA058" w14:textId="77777777" w:rsidR="00037CE3" w:rsidRPr="00B56326" w:rsidRDefault="00E964F4" w:rsidP="00B56326">
      <w:pPr>
        <w:pStyle w:val="Caption"/>
        <w:ind w:left="720" w:hanging="720"/>
        <w:rPr>
          <w:sz w:val="22"/>
          <w:szCs w:val="22"/>
        </w:rPr>
      </w:pPr>
      <w:bookmarkStart w:id="4" w:name="_Ref399253074"/>
      <w:bookmarkStart w:id="5" w:name="_Toc488243766"/>
      <w:r w:rsidRPr="00B56326">
        <w:rPr>
          <w:sz w:val="22"/>
          <w:szCs w:val="22"/>
        </w:rPr>
        <w:t xml:space="preserve">Figure </w:t>
      </w:r>
      <w:r w:rsidRPr="00B56326">
        <w:rPr>
          <w:sz w:val="22"/>
          <w:szCs w:val="22"/>
        </w:rPr>
        <w:fldChar w:fldCharType="begin"/>
      </w:r>
      <w:r w:rsidRPr="00B56326">
        <w:rPr>
          <w:sz w:val="22"/>
          <w:szCs w:val="22"/>
        </w:rPr>
        <w:instrText xml:space="preserve"> SEQ Figure \* ARABIC </w:instrText>
      </w:r>
      <w:r w:rsidRPr="00B56326">
        <w:rPr>
          <w:sz w:val="22"/>
          <w:szCs w:val="22"/>
        </w:rPr>
        <w:fldChar w:fldCharType="separate"/>
      </w:r>
      <w:r w:rsidR="00E34ECB">
        <w:rPr>
          <w:noProof/>
          <w:sz w:val="22"/>
          <w:szCs w:val="22"/>
        </w:rPr>
        <w:t>1</w:t>
      </w:r>
      <w:r w:rsidRPr="00B56326">
        <w:rPr>
          <w:sz w:val="22"/>
          <w:szCs w:val="22"/>
        </w:rPr>
        <w:fldChar w:fldCharType="end"/>
      </w:r>
      <w:bookmarkEnd w:id="4"/>
      <w:r w:rsidRPr="00B56326">
        <w:rPr>
          <w:sz w:val="22"/>
          <w:szCs w:val="22"/>
        </w:rPr>
        <w:t>:</w:t>
      </w:r>
      <w:r w:rsidR="00037CE3" w:rsidRPr="00B56326">
        <w:rPr>
          <w:sz w:val="22"/>
          <w:szCs w:val="22"/>
        </w:rPr>
        <w:t xml:space="preserve"> </w:t>
      </w:r>
      <w:r w:rsidR="00037CE3" w:rsidRPr="00B56326">
        <w:rPr>
          <w:b w:val="0"/>
          <w:sz w:val="22"/>
          <w:szCs w:val="22"/>
        </w:rPr>
        <w:t>Map of Lake Rotoehu and catchment showing the approximate locations of the kōura monitoring sites Rotoehu East and Rotoehu West</w:t>
      </w:r>
      <w:r w:rsidR="00603B30" w:rsidRPr="00B56326">
        <w:rPr>
          <w:b w:val="0"/>
          <w:sz w:val="22"/>
          <w:szCs w:val="22"/>
        </w:rPr>
        <w:t>. Note: the destratifiers were decommissioned in June 2015.</w:t>
      </w:r>
      <w:bookmarkEnd w:id="5"/>
    </w:p>
    <w:p w14:paraId="70061B92" w14:textId="77777777" w:rsidR="0005159B" w:rsidRPr="002222C7" w:rsidRDefault="00B620A5" w:rsidP="002222C7">
      <w:pPr>
        <w:pStyle w:val="Heading1"/>
      </w:pPr>
      <w:bookmarkStart w:id="6" w:name="_Toc488243777"/>
      <w:r w:rsidRPr="002222C7">
        <w:lastRenderedPageBreak/>
        <w:t>3</w:t>
      </w:r>
      <w:r w:rsidR="00446EF3" w:rsidRPr="002222C7">
        <w:tab/>
        <w:t>METHODS</w:t>
      </w:r>
      <w:bookmarkEnd w:id="6"/>
    </w:p>
    <w:p w14:paraId="355C9472" w14:textId="77777777" w:rsidR="008C686E" w:rsidRPr="005A0305" w:rsidRDefault="00B620A5" w:rsidP="005A0305">
      <w:pPr>
        <w:pStyle w:val="Heading3"/>
      </w:pPr>
      <w:bookmarkStart w:id="7" w:name="_Toc39545556"/>
      <w:bookmarkStart w:id="8" w:name="_Toc488243778"/>
      <w:r w:rsidRPr="005A0305">
        <w:t>3</w:t>
      </w:r>
      <w:r w:rsidR="00446EF3" w:rsidRPr="005A0305">
        <w:t>.1</w:t>
      </w:r>
      <w:r w:rsidR="00446EF3" w:rsidRPr="005A0305">
        <w:tab/>
      </w:r>
      <w:bookmarkEnd w:id="7"/>
      <w:r w:rsidR="00677C92" w:rsidRPr="005A0305">
        <w:t>T</w:t>
      </w:r>
      <w:r w:rsidR="00BD07BB" w:rsidRPr="005A0305">
        <w:t xml:space="preserve">au </w:t>
      </w:r>
      <w:r w:rsidR="007F281C" w:rsidRPr="005A0305">
        <w:t xml:space="preserve">kōura </w:t>
      </w:r>
      <w:r w:rsidRPr="005A0305">
        <w:t>construction and use</w:t>
      </w:r>
      <w:bookmarkEnd w:id="8"/>
    </w:p>
    <w:p w14:paraId="3BB79C2D" w14:textId="77777777" w:rsidR="00D7341A" w:rsidRDefault="0005159B" w:rsidP="00F414CD">
      <w:pPr>
        <w:spacing w:before="240" w:line="360" w:lineRule="auto"/>
        <w:jc w:val="both"/>
        <w:rPr>
          <w:sz w:val="22"/>
          <w:szCs w:val="22"/>
          <w:lang w:val="en-US"/>
        </w:rPr>
      </w:pPr>
      <w:r w:rsidRPr="00B620A5">
        <w:rPr>
          <w:sz w:val="22"/>
          <w:szCs w:val="22"/>
        </w:rPr>
        <w:t xml:space="preserve">The </w:t>
      </w:r>
      <w:r w:rsidR="00AE4926" w:rsidRPr="00B620A5">
        <w:rPr>
          <w:sz w:val="22"/>
          <w:szCs w:val="22"/>
        </w:rPr>
        <w:t>k</w:t>
      </w:r>
      <w:r w:rsidR="00EC28BC" w:rsidRPr="00B620A5">
        <w:rPr>
          <w:sz w:val="22"/>
          <w:szCs w:val="22"/>
        </w:rPr>
        <w:t>ō</w:t>
      </w:r>
      <w:r w:rsidR="00AE4926" w:rsidRPr="00B620A5">
        <w:rPr>
          <w:sz w:val="22"/>
          <w:szCs w:val="22"/>
        </w:rPr>
        <w:t xml:space="preserve">ura population </w:t>
      </w:r>
      <w:r w:rsidR="000D0598">
        <w:rPr>
          <w:sz w:val="22"/>
          <w:szCs w:val="22"/>
        </w:rPr>
        <w:t xml:space="preserve">in </w:t>
      </w:r>
      <w:r w:rsidR="000D0598" w:rsidRPr="00B620A5">
        <w:rPr>
          <w:sz w:val="22"/>
          <w:szCs w:val="22"/>
        </w:rPr>
        <w:t>Lake Ro</w:t>
      </w:r>
      <w:r w:rsidR="000D0598">
        <w:rPr>
          <w:sz w:val="22"/>
          <w:szCs w:val="22"/>
        </w:rPr>
        <w:t xml:space="preserve">toehu </w:t>
      </w:r>
      <w:r w:rsidRPr="00B620A5">
        <w:rPr>
          <w:sz w:val="22"/>
          <w:szCs w:val="22"/>
        </w:rPr>
        <w:t xml:space="preserve">was sampled using the tau </w:t>
      </w:r>
      <w:r w:rsidR="00AE4926" w:rsidRPr="00B620A5">
        <w:rPr>
          <w:sz w:val="22"/>
          <w:szCs w:val="22"/>
          <w:lang w:val="en-US"/>
        </w:rPr>
        <w:t>k</w:t>
      </w:r>
      <w:r w:rsidR="00EC28BC" w:rsidRPr="00B620A5">
        <w:rPr>
          <w:sz w:val="22"/>
          <w:szCs w:val="22"/>
          <w:lang w:val="en-US"/>
        </w:rPr>
        <w:t>ō</w:t>
      </w:r>
      <w:r w:rsidR="00AE4926" w:rsidRPr="00B620A5">
        <w:rPr>
          <w:sz w:val="22"/>
          <w:szCs w:val="22"/>
          <w:lang w:val="en-US"/>
        </w:rPr>
        <w:t>ura</w:t>
      </w:r>
      <w:r w:rsidR="005A0305">
        <w:rPr>
          <w:sz w:val="22"/>
          <w:szCs w:val="22"/>
          <w:lang w:val="en-US"/>
        </w:rPr>
        <w:t xml:space="preserve"> (</w:t>
      </w:r>
      <w:r w:rsidR="005A0305" w:rsidRPr="00773C4B">
        <w:rPr>
          <w:sz w:val="22"/>
          <w:szCs w:val="22"/>
          <w:lang w:val="en-US"/>
        </w:rPr>
        <w:t>Fig. 2</w:t>
      </w:r>
      <w:r w:rsidR="005A0305">
        <w:rPr>
          <w:sz w:val="22"/>
          <w:szCs w:val="22"/>
          <w:lang w:val="en-US"/>
        </w:rPr>
        <w:t xml:space="preserve">) </w:t>
      </w:r>
      <w:r w:rsidR="00234AFD" w:rsidRPr="00B620A5">
        <w:rPr>
          <w:sz w:val="22"/>
          <w:szCs w:val="22"/>
          <w:lang w:val="en-US"/>
        </w:rPr>
        <w:t>a</w:t>
      </w:r>
      <w:r w:rsidR="00AE4926" w:rsidRPr="00B620A5">
        <w:rPr>
          <w:sz w:val="22"/>
          <w:szCs w:val="22"/>
        </w:rPr>
        <w:t xml:space="preserve"> traditional </w:t>
      </w:r>
      <w:r w:rsidR="00F06DA0" w:rsidRPr="00B620A5">
        <w:rPr>
          <w:sz w:val="22"/>
          <w:szCs w:val="22"/>
        </w:rPr>
        <w:t>Māori</w:t>
      </w:r>
      <w:r w:rsidR="00B620A5">
        <w:rPr>
          <w:sz w:val="22"/>
          <w:szCs w:val="22"/>
        </w:rPr>
        <w:t xml:space="preserve"> </w:t>
      </w:r>
      <w:r w:rsidR="00AE4926" w:rsidRPr="00B620A5">
        <w:rPr>
          <w:sz w:val="22"/>
          <w:szCs w:val="22"/>
          <w:lang w:val="en-US"/>
        </w:rPr>
        <w:t xml:space="preserve">method of harvesting </w:t>
      </w:r>
      <w:r w:rsidR="00EC28BC" w:rsidRPr="00B620A5">
        <w:rPr>
          <w:sz w:val="22"/>
          <w:szCs w:val="22"/>
        </w:rPr>
        <w:t>kōura</w:t>
      </w:r>
      <w:r w:rsidR="00AE4926" w:rsidRPr="00B620A5">
        <w:rPr>
          <w:sz w:val="22"/>
          <w:szCs w:val="22"/>
          <w:lang w:val="en-US"/>
        </w:rPr>
        <w:t xml:space="preserve"> in </w:t>
      </w:r>
      <w:r w:rsidR="00234AFD" w:rsidRPr="00B620A5">
        <w:rPr>
          <w:sz w:val="22"/>
          <w:szCs w:val="22"/>
          <w:lang w:val="en-US"/>
        </w:rPr>
        <w:t xml:space="preserve">the </w:t>
      </w:r>
      <w:r w:rsidR="00AE4926" w:rsidRPr="00B620A5">
        <w:rPr>
          <w:sz w:val="22"/>
          <w:szCs w:val="22"/>
          <w:lang w:val="en-US"/>
        </w:rPr>
        <w:t xml:space="preserve">Te Arawa </w:t>
      </w:r>
      <w:r w:rsidR="00234AFD" w:rsidRPr="00B620A5">
        <w:rPr>
          <w:sz w:val="22"/>
          <w:szCs w:val="22"/>
          <w:lang w:val="en-US"/>
        </w:rPr>
        <w:t>and Taup</w:t>
      </w:r>
      <w:r w:rsidR="00794C19" w:rsidRPr="00B620A5">
        <w:rPr>
          <w:sz w:val="22"/>
          <w:szCs w:val="22"/>
          <w:lang w:val="en-US"/>
        </w:rPr>
        <w:t>ō</w:t>
      </w:r>
      <w:r w:rsidR="00234AFD" w:rsidRPr="00B620A5">
        <w:rPr>
          <w:sz w:val="22"/>
          <w:szCs w:val="22"/>
          <w:lang w:val="en-US"/>
        </w:rPr>
        <w:t xml:space="preserve"> </w:t>
      </w:r>
      <w:r w:rsidR="00AE4926" w:rsidRPr="00B620A5">
        <w:rPr>
          <w:sz w:val="22"/>
          <w:szCs w:val="22"/>
          <w:lang w:val="en-US"/>
        </w:rPr>
        <w:t>lakes</w:t>
      </w:r>
      <w:r w:rsidR="00A45ADE">
        <w:rPr>
          <w:sz w:val="22"/>
          <w:szCs w:val="22"/>
          <w:lang w:val="en-US"/>
        </w:rPr>
        <w:t xml:space="preserve"> </w:t>
      </w:r>
      <w:r w:rsidR="00A45ADE">
        <w:rPr>
          <w:sz w:val="22"/>
          <w:szCs w:val="22"/>
          <w:lang w:val="en-GB" w:eastAsia="en-GB"/>
        </w:rPr>
        <w:fldChar w:fldCharType="begin" w:fldLock="1"/>
      </w:r>
      <w:r w:rsidR="00A45ADE">
        <w:rPr>
          <w:sz w:val="22"/>
          <w:szCs w:val="22"/>
          <w:lang w:val="en-GB" w:eastAsia="en-GB"/>
        </w:rPr>
        <w:instrText>ADDIN CSL_CITATION { "citationItems" : [ { "id" : "ITEM-1", "itemData" : { "author" : [ { "dropping-particle" : "", "family" : "Hiroa", "given" : "T R", "non-dropping-particle" : "", "parse-names" : false, "suffix" : "" } ], "container-title" : "Transactions of the New Zealand Institute", "id" : "ITEM-1", "issued" : { "date-parts" : [ [ "1921" ] ] }, "page" : "429-451", "title" : "M\u0101ori food supplies of Lake Rotorua, with methods of obtaining them, and usages and customs appertaining thereto", "type" : "article-journal", "volume" : "26" }, "uris" : [ "http://www.mendeley.com/documents/?uuid=4f0506ad-2c48-4996-9ba4-57d315bae46a" ] }, { "id" : "ITEM-2", "itemData" : { "DOI" : "10.1080/00288330909510036", "ISSN" : "00288330", "abstract" : "Sampling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\u00a9 The Royal Society of New Zealand 2009.", "author" : [ { "dropping-particle" : "", "family" : "Kusabs", "given" : "I.A.", "non-dropping-particle" : "", "parse-names" : false, "suffix" : "" }, { "dropping-particle" : "", "family" : "Quinn", "given" : "J.M.", "non-dropping-particle" : "", "parse-names" : false, "suffix" : "" } ], "container-title" : "New Zealand Journal of Marine and Freshwater Research", "id" : "ITEM-2", "issue" : "3", "issued" : { "date-parts" : [ [ "2009" ] ] }, "title" : "Use of a traditional M\u0101ori harvesting method, the tau k\u014dura, for monitoring k\u014dura (freshwater crayfish, &lt;i&gt;Paranephrops planifrons&lt;/i&gt;) in Lake Rotoiti, North Island, New Zealand", "type" : "article-journal", "volume" : "43" }, "uris" : [ "http://www.mendeley.com/documents/?uuid=71c6032f-667c-3086-8264-88103afe1bf0" ] } ], "mendeley" : { "formattedCitation" : "(Hiroa 1921; Kusabs and Quinn 2009)", "plainTextFormattedCitation" : "(Hiroa 1921; Kusabs and Quinn 2009)", "previouslyFormattedCitation" : "(Hiroa 1921; Kusabs and Quinn 2009)" }, "properties" : { "noteIndex" : 0 }, "schema" : "https://github.com/citation-style-language/schema/raw/master/csl-citation.json" }</w:instrText>
      </w:r>
      <w:r w:rsidR="00A45ADE">
        <w:rPr>
          <w:sz w:val="22"/>
          <w:szCs w:val="22"/>
          <w:lang w:val="en-GB" w:eastAsia="en-GB"/>
        </w:rPr>
        <w:fldChar w:fldCharType="separate"/>
      </w:r>
      <w:r w:rsidR="00A45ADE" w:rsidRPr="00B56326">
        <w:rPr>
          <w:noProof/>
          <w:sz w:val="22"/>
          <w:szCs w:val="22"/>
          <w:lang w:val="en-GB" w:eastAsia="en-GB"/>
        </w:rPr>
        <w:t>(Hiroa 1921; Kusabs and Quinn 2009)</w:t>
      </w:r>
      <w:r w:rsidR="00A45ADE">
        <w:rPr>
          <w:sz w:val="22"/>
          <w:szCs w:val="22"/>
          <w:lang w:val="en-GB" w:eastAsia="en-GB"/>
        </w:rPr>
        <w:fldChar w:fldCharType="end"/>
      </w:r>
      <w:r w:rsidR="00A45ADE" w:rsidRPr="000871A0">
        <w:rPr>
          <w:sz w:val="22"/>
          <w:szCs w:val="22"/>
          <w:lang w:val="en-GB" w:eastAsia="en-GB"/>
        </w:rPr>
        <w:t>.</w:t>
      </w:r>
      <w:r w:rsidR="00AE4926" w:rsidRPr="00B620A5">
        <w:rPr>
          <w:sz w:val="22"/>
          <w:szCs w:val="22"/>
          <w:lang w:val="en-US"/>
        </w:rPr>
        <w:t xml:space="preserve"> </w:t>
      </w:r>
    </w:p>
    <w:p w14:paraId="0DEF3E1F" w14:textId="77777777" w:rsidR="00320E90" w:rsidRDefault="00320E90" w:rsidP="00D7341A">
      <w:pPr>
        <w:spacing w:line="360" w:lineRule="auto"/>
        <w:jc w:val="both"/>
        <w:rPr>
          <w:sz w:val="22"/>
          <w:szCs w:val="22"/>
        </w:rPr>
      </w:pPr>
    </w:p>
    <w:p w14:paraId="2E2EE196" w14:textId="77777777" w:rsidR="00320E90" w:rsidRDefault="00320E90" w:rsidP="00D7341A">
      <w:pPr>
        <w:spacing w:line="360" w:lineRule="auto"/>
        <w:jc w:val="both"/>
        <w:rPr>
          <w:sz w:val="22"/>
          <w:szCs w:val="22"/>
        </w:rPr>
      </w:pPr>
    </w:p>
    <w:p w14:paraId="5791056B" w14:textId="77777777" w:rsidR="00D7341A" w:rsidRDefault="003763BB" w:rsidP="00E03B9D">
      <w:pPr>
        <w:spacing w:line="360" w:lineRule="auto"/>
        <w:jc w:val="right"/>
        <w:rPr>
          <w:sz w:val="22"/>
          <w:szCs w:val="22"/>
        </w:rPr>
      </w:pPr>
      <w:r>
        <w:rPr>
          <w:noProof/>
          <w:lang w:val="en-US"/>
        </w:rPr>
        <w:drawing>
          <wp:inline distT="0" distB="0" distL="0" distR="0" wp14:anchorId="016CBADB" wp14:editId="43491E3A">
            <wp:extent cx="5818909" cy="2065124"/>
            <wp:effectExtent l="0" t="0" r="0" b="0"/>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19">
                      <a:extLst>
                        <a:ext uri="{28A0092B-C50C-407E-A947-70E740481C1C}">
                          <a14:useLocalDpi xmlns:a14="http://schemas.microsoft.com/office/drawing/2010/main" val="0"/>
                        </a:ext>
                      </a:extLst>
                    </a:blip>
                    <a:srcRect l="14758" t="7380" r="11817" b="22478"/>
                    <a:stretch/>
                  </pic:blipFill>
                  <pic:spPr bwMode="auto">
                    <a:xfrm>
                      <a:off x="0" y="0"/>
                      <a:ext cx="5954438" cy="2113223"/>
                    </a:xfrm>
                    <a:prstGeom prst="rect">
                      <a:avLst/>
                    </a:prstGeom>
                    <a:noFill/>
                    <a:ln>
                      <a:noFill/>
                    </a:ln>
                    <a:extLst>
                      <a:ext uri="{53640926-AAD7-44D8-BBD7-CCE9431645EC}">
                        <a14:shadowObscured xmlns:a14="http://schemas.microsoft.com/office/drawing/2010/main"/>
                      </a:ext>
                    </a:extLst>
                  </pic:spPr>
                </pic:pic>
              </a:graphicData>
            </a:graphic>
          </wp:inline>
        </w:drawing>
      </w:r>
    </w:p>
    <w:p w14:paraId="7189B01C" w14:textId="77777777" w:rsidR="00D7341A" w:rsidRPr="00B56326" w:rsidRDefault="00E964F4" w:rsidP="00B56326">
      <w:pPr>
        <w:pStyle w:val="Caption"/>
        <w:ind w:left="720" w:hanging="720"/>
        <w:rPr>
          <w:b w:val="0"/>
          <w:sz w:val="22"/>
          <w:szCs w:val="22"/>
        </w:rPr>
      </w:pPr>
      <w:bookmarkStart w:id="9" w:name="_Ref398553621"/>
      <w:bookmarkStart w:id="10" w:name="_Ref398553613"/>
      <w:bookmarkStart w:id="11" w:name="_Toc488243767"/>
      <w:r w:rsidRPr="00B56326">
        <w:rPr>
          <w:b w:val="0"/>
          <w:sz w:val="22"/>
          <w:szCs w:val="22"/>
        </w:rPr>
        <w:t xml:space="preserve">Figure </w:t>
      </w:r>
      <w:r w:rsidRPr="00B56326">
        <w:rPr>
          <w:b w:val="0"/>
          <w:sz w:val="22"/>
          <w:szCs w:val="22"/>
        </w:rPr>
        <w:fldChar w:fldCharType="begin"/>
      </w:r>
      <w:r w:rsidRPr="00B56326">
        <w:rPr>
          <w:b w:val="0"/>
          <w:sz w:val="22"/>
          <w:szCs w:val="22"/>
        </w:rPr>
        <w:instrText xml:space="preserve"> SEQ Figure \* ARABIC </w:instrText>
      </w:r>
      <w:r w:rsidRPr="00B56326">
        <w:rPr>
          <w:b w:val="0"/>
          <w:sz w:val="22"/>
          <w:szCs w:val="22"/>
        </w:rPr>
        <w:fldChar w:fldCharType="separate"/>
      </w:r>
      <w:r w:rsidR="00E34ECB">
        <w:rPr>
          <w:b w:val="0"/>
          <w:noProof/>
          <w:sz w:val="22"/>
          <w:szCs w:val="22"/>
        </w:rPr>
        <w:t>2</w:t>
      </w:r>
      <w:r w:rsidRPr="00B56326">
        <w:rPr>
          <w:b w:val="0"/>
          <w:sz w:val="22"/>
          <w:szCs w:val="22"/>
        </w:rPr>
        <w:fldChar w:fldCharType="end"/>
      </w:r>
      <w:bookmarkEnd w:id="9"/>
      <w:r w:rsidRPr="00B56326">
        <w:rPr>
          <w:b w:val="0"/>
          <w:sz w:val="22"/>
          <w:szCs w:val="22"/>
        </w:rPr>
        <w:t xml:space="preserve">: </w:t>
      </w:r>
      <w:r w:rsidR="00D7341A" w:rsidRPr="00B56326">
        <w:rPr>
          <w:b w:val="0"/>
          <w:sz w:val="22"/>
          <w:szCs w:val="22"/>
        </w:rPr>
        <w:t>Schematic diagram of the tau kōura. The depth and length of tau are indicative and can be varied depending on lake bathymetry.</w:t>
      </w:r>
      <w:bookmarkEnd w:id="10"/>
      <w:bookmarkEnd w:id="11"/>
    </w:p>
    <w:p w14:paraId="4A3624FF" w14:textId="77777777" w:rsidR="00D7341A" w:rsidRPr="00B56326" w:rsidRDefault="00D7341A" w:rsidP="00B620A5">
      <w:pPr>
        <w:spacing w:line="360" w:lineRule="auto"/>
        <w:jc w:val="both"/>
        <w:rPr>
          <w:sz w:val="22"/>
          <w:szCs w:val="22"/>
          <w:lang w:val="en-US"/>
        </w:rPr>
      </w:pPr>
    </w:p>
    <w:p w14:paraId="1A362A2C" w14:textId="77777777" w:rsidR="000D0598" w:rsidRDefault="000D0598" w:rsidP="00B620A5">
      <w:pPr>
        <w:spacing w:line="360" w:lineRule="auto"/>
        <w:jc w:val="both"/>
        <w:rPr>
          <w:sz w:val="22"/>
          <w:szCs w:val="22"/>
          <w:lang w:val="en-US"/>
        </w:rPr>
      </w:pPr>
    </w:p>
    <w:p w14:paraId="2AFCA42A" w14:textId="77777777" w:rsidR="00B03B47" w:rsidRDefault="00B620A5" w:rsidP="00FC1F50">
      <w:pPr>
        <w:spacing w:line="360" w:lineRule="auto"/>
        <w:ind w:firstLine="567"/>
        <w:jc w:val="both"/>
        <w:rPr>
          <w:sz w:val="22"/>
          <w:szCs w:val="22"/>
        </w:rPr>
      </w:pPr>
      <w:r>
        <w:rPr>
          <w:sz w:val="22"/>
          <w:szCs w:val="22"/>
          <w:lang w:val="en-US"/>
        </w:rPr>
        <w:t xml:space="preserve">Two tau </w:t>
      </w:r>
      <w:r w:rsidRPr="00EC5043">
        <w:rPr>
          <w:sz w:val="22"/>
          <w:szCs w:val="22"/>
        </w:rPr>
        <w:t>kōura</w:t>
      </w:r>
      <w:r>
        <w:rPr>
          <w:sz w:val="22"/>
          <w:szCs w:val="22"/>
          <w:lang w:val="en-US"/>
        </w:rPr>
        <w:t xml:space="preserve"> were set in Lake Roto</w:t>
      </w:r>
      <w:r w:rsidR="00335F3B">
        <w:rPr>
          <w:sz w:val="22"/>
          <w:szCs w:val="22"/>
          <w:lang w:val="en-US"/>
        </w:rPr>
        <w:t>ehu</w:t>
      </w:r>
      <w:r>
        <w:rPr>
          <w:sz w:val="22"/>
          <w:szCs w:val="22"/>
          <w:lang w:val="en-US"/>
        </w:rPr>
        <w:t xml:space="preserve">, located on the </w:t>
      </w:r>
      <w:r w:rsidR="00335F3B">
        <w:rPr>
          <w:sz w:val="22"/>
          <w:szCs w:val="22"/>
          <w:lang w:val="en-US"/>
        </w:rPr>
        <w:t xml:space="preserve">eastern </w:t>
      </w:r>
      <w:r w:rsidR="00C3432D">
        <w:rPr>
          <w:sz w:val="22"/>
          <w:szCs w:val="22"/>
          <w:lang w:val="en-US"/>
        </w:rPr>
        <w:t>(Rotoehu East</w:t>
      </w:r>
      <w:r w:rsidR="00E62DAD">
        <w:rPr>
          <w:sz w:val="22"/>
          <w:szCs w:val="22"/>
          <w:lang w:val="en-US"/>
        </w:rPr>
        <w:t xml:space="preserve">; NZTM </w:t>
      </w:r>
      <w:r w:rsidR="00BC75AF">
        <w:rPr>
          <w:sz w:val="22"/>
          <w:szCs w:val="22"/>
        </w:rPr>
        <w:t>1910289.11</w:t>
      </w:r>
      <w:r w:rsidR="00E62DAD">
        <w:rPr>
          <w:sz w:val="22"/>
          <w:szCs w:val="22"/>
        </w:rPr>
        <w:t xml:space="preserve"> </w:t>
      </w:r>
      <w:r w:rsidR="00BC75AF">
        <w:rPr>
          <w:sz w:val="22"/>
          <w:szCs w:val="22"/>
        </w:rPr>
        <w:t>5786220.59</w:t>
      </w:r>
      <w:r w:rsidR="00C3432D">
        <w:rPr>
          <w:sz w:val="22"/>
          <w:szCs w:val="22"/>
          <w:lang w:val="en-US"/>
        </w:rPr>
        <w:t xml:space="preserve">) </w:t>
      </w:r>
      <w:r w:rsidR="00335F3B">
        <w:rPr>
          <w:sz w:val="22"/>
          <w:szCs w:val="22"/>
          <w:lang w:val="en-US"/>
        </w:rPr>
        <w:t xml:space="preserve">and </w:t>
      </w:r>
      <w:r>
        <w:rPr>
          <w:sz w:val="22"/>
          <w:szCs w:val="22"/>
          <w:lang w:val="en-US"/>
        </w:rPr>
        <w:t xml:space="preserve">western side </w:t>
      </w:r>
      <w:r w:rsidR="00C3432D">
        <w:rPr>
          <w:sz w:val="22"/>
          <w:szCs w:val="22"/>
          <w:lang w:val="en-US"/>
        </w:rPr>
        <w:t>(Rotoehu West</w:t>
      </w:r>
      <w:r w:rsidR="00E62DAD">
        <w:rPr>
          <w:sz w:val="22"/>
          <w:szCs w:val="22"/>
          <w:lang w:val="en-US"/>
        </w:rPr>
        <w:t xml:space="preserve">; </w:t>
      </w:r>
      <w:r w:rsidR="00BC75AF">
        <w:rPr>
          <w:sz w:val="22"/>
          <w:szCs w:val="22"/>
          <w:lang w:val="en-US"/>
        </w:rPr>
        <w:t xml:space="preserve">NZTM </w:t>
      </w:r>
      <w:r w:rsidR="00BC75AF">
        <w:rPr>
          <w:sz w:val="22"/>
          <w:szCs w:val="22"/>
        </w:rPr>
        <w:t>1909363.00</w:t>
      </w:r>
      <w:r w:rsidR="00E62DAD">
        <w:rPr>
          <w:sz w:val="22"/>
          <w:szCs w:val="22"/>
        </w:rPr>
        <w:t xml:space="preserve"> </w:t>
      </w:r>
      <w:r w:rsidR="00BC75AF">
        <w:rPr>
          <w:sz w:val="22"/>
          <w:szCs w:val="22"/>
        </w:rPr>
        <w:t>5785684.52</w:t>
      </w:r>
      <w:r w:rsidR="00C3432D">
        <w:rPr>
          <w:sz w:val="22"/>
          <w:szCs w:val="22"/>
          <w:lang w:val="en-US"/>
        </w:rPr>
        <w:t xml:space="preserve">) </w:t>
      </w:r>
      <w:r>
        <w:rPr>
          <w:sz w:val="22"/>
          <w:szCs w:val="22"/>
          <w:lang w:val="en-US"/>
        </w:rPr>
        <w:t xml:space="preserve">of </w:t>
      </w:r>
      <w:r w:rsidR="00335F3B">
        <w:rPr>
          <w:sz w:val="22"/>
          <w:szCs w:val="22"/>
          <w:lang w:val="en-US"/>
        </w:rPr>
        <w:t xml:space="preserve">the lake </w:t>
      </w:r>
      <w:r>
        <w:rPr>
          <w:sz w:val="22"/>
          <w:szCs w:val="22"/>
          <w:lang w:val="en-US"/>
        </w:rPr>
        <w:t>(</w:t>
      </w:r>
      <w:r w:rsidRPr="00773C4B">
        <w:rPr>
          <w:sz w:val="22"/>
          <w:szCs w:val="22"/>
          <w:lang w:val="en-US"/>
        </w:rPr>
        <w:t xml:space="preserve">Fig. </w:t>
      </w:r>
      <w:r w:rsidR="00037CE3" w:rsidRPr="00773C4B">
        <w:rPr>
          <w:sz w:val="22"/>
          <w:szCs w:val="22"/>
          <w:lang w:val="en-US"/>
        </w:rPr>
        <w:t>1</w:t>
      </w:r>
      <w:r w:rsidRPr="00773C4B">
        <w:rPr>
          <w:sz w:val="22"/>
          <w:szCs w:val="22"/>
          <w:lang w:val="en-US"/>
        </w:rPr>
        <w:t>).</w:t>
      </w:r>
      <w:r>
        <w:rPr>
          <w:sz w:val="22"/>
          <w:szCs w:val="22"/>
        </w:rPr>
        <w:t xml:space="preserve"> </w:t>
      </w:r>
      <w:r w:rsidRPr="00CE7FF4">
        <w:rPr>
          <w:sz w:val="22"/>
          <w:szCs w:val="22"/>
          <w:lang w:val="en-US"/>
        </w:rPr>
        <w:t xml:space="preserve">Each tau </w:t>
      </w:r>
      <w:r w:rsidRPr="00CE7FF4">
        <w:rPr>
          <w:sz w:val="22"/>
          <w:szCs w:val="22"/>
        </w:rPr>
        <w:t>kōura</w:t>
      </w:r>
      <w:r w:rsidRPr="00CE7FF4">
        <w:rPr>
          <w:sz w:val="22"/>
          <w:szCs w:val="22"/>
          <w:lang w:val="en-US"/>
        </w:rPr>
        <w:t xml:space="preserve"> was </w:t>
      </w:r>
      <w:r w:rsidRPr="00CE7FF4">
        <w:rPr>
          <w:sz w:val="22"/>
          <w:szCs w:val="22"/>
        </w:rPr>
        <w:t xml:space="preserve">comprised of </w:t>
      </w:r>
      <w:r w:rsidR="00335F3B">
        <w:rPr>
          <w:sz w:val="22"/>
          <w:szCs w:val="22"/>
        </w:rPr>
        <w:t>1</w:t>
      </w:r>
      <w:r w:rsidRPr="00CE7FF4">
        <w:rPr>
          <w:sz w:val="22"/>
          <w:szCs w:val="22"/>
        </w:rPr>
        <w:t xml:space="preserve">0 </w:t>
      </w:r>
      <w:r w:rsidR="00286859">
        <w:rPr>
          <w:sz w:val="22"/>
          <w:szCs w:val="22"/>
        </w:rPr>
        <w:t>whakaweku (dried bra</w:t>
      </w:r>
      <w:r w:rsidRPr="00CE7FF4">
        <w:rPr>
          <w:sz w:val="22"/>
          <w:szCs w:val="22"/>
        </w:rPr>
        <w:t>cken fern</w:t>
      </w:r>
      <w:r w:rsidR="00286859">
        <w:rPr>
          <w:sz w:val="22"/>
          <w:szCs w:val="22"/>
        </w:rPr>
        <w:t>,</w:t>
      </w:r>
      <w:r w:rsidRPr="00CE7FF4">
        <w:rPr>
          <w:sz w:val="22"/>
          <w:szCs w:val="22"/>
        </w:rPr>
        <w:t xml:space="preserve"> </w:t>
      </w:r>
      <w:r w:rsidRPr="00CE7FF4">
        <w:rPr>
          <w:i/>
          <w:sz w:val="22"/>
          <w:szCs w:val="22"/>
        </w:rPr>
        <w:t>Pteridium esculentum</w:t>
      </w:r>
      <w:r w:rsidR="00286859">
        <w:rPr>
          <w:sz w:val="22"/>
          <w:szCs w:val="22"/>
        </w:rPr>
        <w:t>,</w:t>
      </w:r>
      <w:r w:rsidRPr="00CE7FF4">
        <w:rPr>
          <w:sz w:val="22"/>
          <w:szCs w:val="22"/>
        </w:rPr>
        <w:t xml:space="preserve"> bundles</w:t>
      </w:r>
      <w:r w:rsidR="00286859">
        <w:rPr>
          <w:sz w:val="22"/>
          <w:szCs w:val="22"/>
        </w:rPr>
        <w:t>)</w:t>
      </w:r>
      <w:r w:rsidR="00315E36" w:rsidRPr="00315E36">
        <w:rPr>
          <w:sz w:val="22"/>
          <w:szCs w:val="22"/>
        </w:rPr>
        <w:t xml:space="preserve"> </w:t>
      </w:r>
      <w:r w:rsidR="00315E36">
        <w:rPr>
          <w:sz w:val="22"/>
          <w:szCs w:val="22"/>
        </w:rPr>
        <w:t xml:space="preserve">each </w:t>
      </w:r>
      <w:r w:rsidR="00315E36" w:rsidRPr="00CE7FF4">
        <w:rPr>
          <w:sz w:val="22"/>
          <w:szCs w:val="22"/>
        </w:rPr>
        <w:t xml:space="preserve">with c. 10 dried fronds per </w:t>
      </w:r>
      <w:r w:rsidR="00286859">
        <w:rPr>
          <w:sz w:val="22"/>
          <w:szCs w:val="22"/>
        </w:rPr>
        <w:t>whakaweku</w:t>
      </w:r>
      <w:r w:rsidR="005A0305" w:rsidRPr="00773C4B">
        <w:rPr>
          <w:sz w:val="22"/>
          <w:szCs w:val="22"/>
        </w:rPr>
        <w:t xml:space="preserve"> (Fig. 2)</w:t>
      </w:r>
      <w:r w:rsidR="00315E36" w:rsidRPr="00773C4B">
        <w:rPr>
          <w:sz w:val="22"/>
          <w:szCs w:val="22"/>
        </w:rPr>
        <w:t>.</w:t>
      </w:r>
      <w:r w:rsidR="00315E36">
        <w:rPr>
          <w:sz w:val="22"/>
          <w:szCs w:val="22"/>
        </w:rPr>
        <w:t xml:space="preserve"> </w:t>
      </w:r>
      <w:r w:rsidR="00315E36" w:rsidRPr="00B620A5">
        <w:rPr>
          <w:sz w:val="22"/>
          <w:szCs w:val="22"/>
        </w:rPr>
        <w:t xml:space="preserve">The </w:t>
      </w:r>
      <w:r w:rsidR="00286859">
        <w:rPr>
          <w:sz w:val="22"/>
          <w:szCs w:val="22"/>
        </w:rPr>
        <w:t xml:space="preserve">bracken fern </w:t>
      </w:r>
      <w:r w:rsidR="00315E36" w:rsidRPr="00B620A5">
        <w:rPr>
          <w:sz w:val="22"/>
          <w:szCs w:val="22"/>
        </w:rPr>
        <w:t xml:space="preserve">fronds were bound together using </w:t>
      </w:r>
      <w:proofErr w:type="gramStart"/>
      <w:r w:rsidR="00315E36">
        <w:rPr>
          <w:sz w:val="22"/>
          <w:szCs w:val="22"/>
        </w:rPr>
        <w:t xml:space="preserve">250 or </w:t>
      </w:r>
      <w:r w:rsidR="00315E36" w:rsidRPr="00B620A5">
        <w:rPr>
          <w:sz w:val="22"/>
          <w:szCs w:val="22"/>
        </w:rPr>
        <w:t>300</w:t>
      </w:r>
      <w:r w:rsidR="00BA67C1" w:rsidRPr="00F91C1D">
        <w:rPr>
          <w:rFonts w:ascii="Arial" w:hAnsi="Arial" w:cs="Arial"/>
          <w:sz w:val="24"/>
          <w:szCs w:val="24"/>
        </w:rPr>
        <w:t> </w:t>
      </w:r>
      <w:r w:rsidR="00315E36" w:rsidRPr="00B620A5">
        <w:rPr>
          <w:sz w:val="22"/>
          <w:szCs w:val="22"/>
        </w:rPr>
        <w:t>mm</w:t>
      </w:r>
      <w:proofErr w:type="gramEnd"/>
      <w:r w:rsidR="00315E36" w:rsidRPr="00B620A5">
        <w:rPr>
          <w:sz w:val="22"/>
          <w:szCs w:val="22"/>
        </w:rPr>
        <w:t xml:space="preserve"> length industrial strength cable ties and were attached using hay baling twine (approximately 2.5</w:t>
      </w:r>
      <w:r w:rsidR="00BA67C1" w:rsidRPr="00F91C1D">
        <w:rPr>
          <w:rFonts w:ascii="Arial" w:hAnsi="Arial" w:cs="Arial"/>
          <w:sz w:val="24"/>
          <w:szCs w:val="24"/>
        </w:rPr>
        <w:t> </w:t>
      </w:r>
      <w:r w:rsidR="00315E36" w:rsidRPr="00B620A5">
        <w:rPr>
          <w:sz w:val="22"/>
          <w:szCs w:val="22"/>
        </w:rPr>
        <w:t xml:space="preserve">m long) to a </w:t>
      </w:r>
      <w:r w:rsidR="0057060D">
        <w:rPr>
          <w:sz w:val="22"/>
          <w:szCs w:val="22"/>
        </w:rPr>
        <w:t>2</w:t>
      </w:r>
      <w:r w:rsidRPr="00CE7FF4">
        <w:rPr>
          <w:sz w:val="22"/>
          <w:szCs w:val="22"/>
        </w:rPr>
        <w:t>50</w:t>
      </w:r>
      <w:r w:rsidR="00BA67C1" w:rsidRPr="00F91C1D">
        <w:rPr>
          <w:rFonts w:ascii="Arial" w:hAnsi="Arial" w:cs="Arial"/>
          <w:sz w:val="24"/>
          <w:szCs w:val="24"/>
        </w:rPr>
        <w:t> </w:t>
      </w:r>
      <w:r w:rsidRPr="00CE7FF4">
        <w:rPr>
          <w:sz w:val="22"/>
          <w:szCs w:val="22"/>
        </w:rPr>
        <w:t xml:space="preserve">m length of </w:t>
      </w:r>
      <w:r w:rsidR="00315E36">
        <w:rPr>
          <w:sz w:val="22"/>
          <w:szCs w:val="22"/>
        </w:rPr>
        <w:t>sinking anchor rope</w:t>
      </w:r>
      <w:r w:rsidR="005A0C2D">
        <w:rPr>
          <w:sz w:val="22"/>
          <w:szCs w:val="22"/>
        </w:rPr>
        <w:t xml:space="preserve"> and set</w:t>
      </w:r>
      <w:r w:rsidRPr="00CE7FF4">
        <w:rPr>
          <w:sz w:val="22"/>
          <w:szCs w:val="22"/>
        </w:rPr>
        <w:t>.</w:t>
      </w:r>
      <w:r w:rsidRPr="00B620A5">
        <w:rPr>
          <w:sz w:val="22"/>
          <w:szCs w:val="22"/>
        </w:rPr>
        <w:t xml:space="preserve"> One end of the bottom line was attached to </w:t>
      </w:r>
      <w:r>
        <w:rPr>
          <w:sz w:val="22"/>
          <w:szCs w:val="22"/>
        </w:rPr>
        <w:t xml:space="preserve">a large boulder </w:t>
      </w:r>
      <w:r w:rsidRPr="00B620A5">
        <w:rPr>
          <w:sz w:val="22"/>
          <w:szCs w:val="22"/>
        </w:rPr>
        <w:t xml:space="preserve">on the shoreline while the lake end was anchored to the lake bottom using a </w:t>
      </w:r>
      <w:r w:rsidR="00286859">
        <w:rPr>
          <w:sz w:val="22"/>
          <w:szCs w:val="22"/>
        </w:rPr>
        <w:t>concrete filled tyre</w:t>
      </w:r>
      <w:r>
        <w:rPr>
          <w:sz w:val="22"/>
          <w:szCs w:val="22"/>
        </w:rPr>
        <w:t>.</w:t>
      </w:r>
      <w:r w:rsidR="00315E36" w:rsidRPr="00315E36">
        <w:rPr>
          <w:sz w:val="22"/>
          <w:szCs w:val="22"/>
        </w:rPr>
        <w:t xml:space="preserve"> </w:t>
      </w:r>
    </w:p>
    <w:p w14:paraId="3932B25B" w14:textId="77777777" w:rsidR="00BA67C1" w:rsidRDefault="00286859" w:rsidP="00FC1F50">
      <w:pPr>
        <w:spacing w:line="360" w:lineRule="auto"/>
        <w:ind w:firstLine="567"/>
        <w:jc w:val="both"/>
        <w:rPr>
          <w:sz w:val="22"/>
          <w:szCs w:val="22"/>
          <w:lang w:val="en-US"/>
        </w:rPr>
      </w:pPr>
      <w:r>
        <w:rPr>
          <w:sz w:val="22"/>
          <w:szCs w:val="22"/>
          <w:lang w:val="en-GB"/>
        </w:rPr>
        <w:t>T</w:t>
      </w:r>
      <w:r w:rsidRPr="00286859">
        <w:rPr>
          <w:sz w:val="22"/>
          <w:szCs w:val="22"/>
          <w:lang w:val="en-GB"/>
        </w:rPr>
        <w:t>au kōura were set in areas that were free of high densities of invasive macrophyte beds, underwater obstructions, boulders, and reefs.</w:t>
      </w:r>
      <w:r>
        <w:rPr>
          <w:sz w:val="22"/>
          <w:szCs w:val="22"/>
          <w:lang w:val="en-GB"/>
        </w:rPr>
        <w:t xml:space="preserve"> </w:t>
      </w:r>
      <w:r w:rsidR="00524A42">
        <w:rPr>
          <w:sz w:val="22"/>
          <w:szCs w:val="22"/>
        </w:rPr>
        <w:t xml:space="preserve">The Rotoehu </w:t>
      </w:r>
      <w:r w:rsidR="0057060D">
        <w:rPr>
          <w:sz w:val="22"/>
          <w:szCs w:val="22"/>
        </w:rPr>
        <w:t xml:space="preserve">East </w:t>
      </w:r>
      <w:r w:rsidR="00524A42">
        <w:rPr>
          <w:sz w:val="22"/>
          <w:szCs w:val="22"/>
        </w:rPr>
        <w:t xml:space="preserve">and Rotoehu </w:t>
      </w:r>
      <w:r w:rsidR="0057060D">
        <w:rPr>
          <w:sz w:val="22"/>
          <w:szCs w:val="22"/>
        </w:rPr>
        <w:t xml:space="preserve">West </w:t>
      </w:r>
      <w:r w:rsidR="00524A42">
        <w:rPr>
          <w:sz w:val="22"/>
          <w:szCs w:val="22"/>
        </w:rPr>
        <w:t xml:space="preserve">tau kōura were set in </w:t>
      </w:r>
      <w:r w:rsidR="00315E36" w:rsidRPr="00CE7FF4">
        <w:rPr>
          <w:sz w:val="22"/>
          <w:szCs w:val="22"/>
        </w:rPr>
        <w:t>water depth</w:t>
      </w:r>
      <w:r w:rsidR="00524A42">
        <w:rPr>
          <w:sz w:val="22"/>
          <w:szCs w:val="22"/>
        </w:rPr>
        <w:t>s</w:t>
      </w:r>
      <w:r w:rsidR="00315E36" w:rsidRPr="00CE7FF4">
        <w:rPr>
          <w:sz w:val="22"/>
          <w:szCs w:val="22"/>
        </w:rPr>
        <w:t xml:space="preserve"> ranging from </w:t>
      </w:r>
      <w:r w:rsidR="00524A42">
        <w:rPr>
          <w:sz w:val="22"/>
          <w:szCs w:val="22"/>
        </w:rPr>
        <w:t>4</w:t>
      </w:r>
      <w:r w:rsidR="00315E36" w:rsidRPr="00CE7FF4">
        <w:rPr>
          <w:sz w:val="22"/>
          <w:szCs w:val="22"/>
        </w:rPr>
        <w:t xml:space="preserve"> to </w:t>
      </w:r>
      <w:r w:rsidR="00335F3B">
        <w:rPr>
          <w:sz w:val="22"/>
          <w:szCs w:val="22"/>
        </w:rPr>
        <w:t>1</w:t>
      </w:r>
      <w:r w:rsidR="00524A42">
        <w:rPr>
          <w:sz w:val="22"/>
          <w:szCs w:val="22"/>
        </w:rPr>
        <w:t>1</w:t>
      </w:r>
      <w:r w:rsidR="00BA67C1" w:rsidRPr="00F91C1D">
        <w:rPr>
          <w:rFonts w:ascii="Arial" w:hAnsi="Arial" w:cs="Arial"/>
          <w:sz w:val="24"/>
          <w:szCs w:val="24"/>
        </w:rPr>
        <w:t> </w:t>
      </w:r>
      <w:r w:rsidR="00315E36" w:rsidRPr="00CE7FF4">
        <w:rPr>
          <w:sz w:val="22"/>
          <w:szCs w:val="22"/>
        </w:rPr>
        <w:t>m</w:t>
      </w:r>
      <w:r w:rsidR="00524A42">
        <w:rPr>
          <w:sz w:val="22"/>
          <w:szCs w:val="22"/>
        </w:rPr>
        <w:t xml:space="preserve"> and 8 to 11.5</w:t>
      </w:r>
      <w:r w:rsidR="00BA67C1" w:rsidRPr="00F91C1D">
        <w:rPr>
          <w:rFonts w:ascii="Arial" w:hAnsi="Arial" w:cs="Arial"/>
          <w:sz w:val="24"/>
          <w:szCs w:val="24"/>
        </w:rPr>
        <w:t> </w:t>
      </w:r>
      <w:r w:rsidR="00524A42">
        <w:rPr>
          <w:sz w:val="22"/>
          <w:szCs w:val="22"/>
        </w:rPr>
        <w:t xml:space="preserve">m, </w:t>
      </w:r>
      <w:r w:rsidR="00524A42" w:rsidRPr="00FC1F50">
        <w:rPr>
          <w:sz w:val="22"/>
          <w:szCs w:val="22"/>
        </w:rPr>
        <w:t>respectively.</w:t>
      </w:r>
      <w:r w:rsidR="00FC1F50" w:rsidRPr="00FC1F50">
        <w:rPr>
          <w:sz w:val="22"/>
          <w:szCs w:val="22"/>
        </w:rPr>
        <w:t xml:space="preserve"> </w:t>
      </w:r>
      <w:r w:rsidR="00524A42" w:rsidRPr="00FC1F50">
        <w:rPr>
          <w:sz w:val="22"/>
          <w:szCs w:val="22"/>
        </w:rPr>
        <w:t>T</w:t>
      </w:r>
      <w:r w:rsidR="00B620A5" w:rsidRPr="00FC1F50">
        <w:rPr>
          <w:sz w:val="22"/>
          <w:szCs w:val="22"/>
        </w:rPr>
        <w:t>he t</w:t>
      </w:r>
      <w:r w:rsidR="00B620A5" w:rsidRPr="00FC1F50">
        <w:rPr>
          <w:sz w:val="22"/>
          <w:szCs w:val="22"/>
          <w:lang w:val="en-US"/>
        </w:rPr>
        <w:t xml:space="preserve">au kōura were left for at least one month to allow </w:t>
      </w:r>
      <w:r w:rsidR="00B620A5" w:rsidRPr="00FC1F50">
        <w:rPr>
          <w:sz w:val="22"/>
          <w:szCs w:val="22"/>
        </w:rPr>
        <w:t>kōura</w:t>
      </w:r>
      <w:r w:rsidR="00B620A5" w:rsidRPr="00FC1F50">
        <w:rPr>
          <w:sz w:val="22"/>
          <w:szCs w:val="22"/>
          <w:lang w:val="en-US"/>
        </w:rPr>
        <w:t xml:space="preserve"> to colonise the </w:t>
      </w:r>
      <w:r w:rsidR="00093A8F">
        <w:rPr>
          <w:sz w:val="22"/>
          <w:szCs w:val="22"/>
          <w:lang w:val="en-US"/>
        </w:rPr>
        <w:t>whakaweku</w:t>
      </w:r>
      <w:r w:rsidR="00B620A5" w:rsidRPr="00FC1F50">
        <w:rPr>
          <w:sz w:val="22"/>
          <w:szCs w:val="22"/>
          <w:lang w:val="en-US"/>
        </w:rPr>
        <w:t>.</w:t>
      </w:r>
      <w:bookmarkStart w:id="12" w:name="_Toc151534036"/>
      <w:bookmarkStart w:id="13" w:name="_Toc203548557"/>
    </w:p>
    <w:p w14:paraId="68F11164" w14:textId="77777777" w:rsidR="00EC0100" w:rsidRDefault="00EC0100" w:rsidP="00FC1F50">
      <w:pPr>
        <w:spacing w:line="360" w:lineRule="auto"/>
        <w:ind w:firstLine="567"/>
        <w:jc w:val="both"/>
        <w:rPr>
          <w:sz w:val="22"/>
          <w:szCs w:val="22"/>
          <w:lang w:val="en-US"/>
        </w:rPr>
      </w:pPr>
    </w:p>
    <w:p w14:paraId="03351C59" w14:textId="77777777" w:rsidR="00EC0100" w:rsidRDefault="00EC0100" w:rsidP="00FC1F50">
      <w:pPr>
        <w:spacing w:line="360" w:lineRule="auto"/>
        <w:ind w:firstLine="567"/>
        <w:jc w:val="both"/>
        <w:rPr>
          <w:sz w:val="22"/>
          <w:szCs w:val="22"/>
          <w:lang w:val="en-US"/>
        </w:rPr>
      </w:pPr>
    </w:p>
    <w:p w14:paraId="278D2ED7" w14:textId="77777777" w:rsidR="008057EC" w:rsidRPr="005A0305" w:rsidRDefault="008057EC" w:rsidP="005A0305">
      <w:pPr>
        <w:pStyle w:val="Heading3"/>
      </w:pPr>
      <w:bookmarkStart w:id="14" w:name="_Toc488243779"/>
      <w:r w:rsidRPr="005A0305">
        <w:lastRenderedPageBreak/>
        <w:t>3.2</w:t>
      </w:r>
      <w:r w:rsidRPr="005A0305">
        <w:tab/>
        <w:t xml:space="preserve">Kōura </w:t>
      </w:r>
      <w:bookmarkEnd w:id="12"/>
      <w:r w:rsidRPr="005A0305">
        <w:t>collection and measurement</w:t>
      </w:r>
      <w:bookmarkEnd w:id="13"/>
      <w:bookmarkEnd w:id="14"/>
    </w:p>
    <w:p w14:paraId="6E4AC3E6" w14:textId="77777777" w:rsidR="00286859" w:rsidRDefault="008057EC" w:rsidP="00286859">
      <w:pPr>
        <w:spacing w:before="240" w:line="360" w:lineRule="auto"/>
        <w:jc w:val="both"/>
        <w:rPr>
          <w:sz w:val="22"/>
          <w:szCs w:val="22"/>
        </w:rPr>
      </w:pPr>
      <w:r w:rsidRPr="00205249">
        <w:rPr>
          <w:sz w:val="22"/>
          <w:szCs w:val="22"/>
        </w:rPr>
        <w:t xml:space="preserve">Harvesting was achieved by lifting the shore end of the rope and successively raising each </w:t>
      </w:r>
      <w:r w:rsidR="00286859">
        <w:rPr>
          <w:sz w:val="22"/>
          <w:szCs w:val="22"/>
        </w:rPr>
        <w:t>whakaweku</w:t>
      </w:r>
      <w:r w:rsidRPr="00205249">
        <w:rPr>
          <w:sz w:val="22"/>
          <w:szCs w:val="22"/>
        </w:rPr>
        <w:t xml:space="preserve"> while moving along the tauhu (bottom line) in a boat. A korapa (large net) was placed beneath the </w:t>
      </w:r>
      <w:r w:rsidR="00286859">
        <w:rPr>
          <w:sz w:val="22"/>
          <w:szCs w:val="22"/>
        </w:rPr>
        <w:t>whakaweku</w:t>
      </w:r>
      <w:r w:rsidRPr="00205249">
        <w:rPr>
          <w:sz w:val="22"/>
          <w:szCs w:val="22"/>
        </w:rPr>
        <w:t xml:space="preserve"> before it was lifted out of the water. The </w:t>
      </w:r>
      <w:r w:rsidR="00286859">
        <w:rPr>
          <w:sz w:val="22"/>
          <w:szCs w:val="22"/>
        </w:rPr>
        <w:t>whakaweku</w:t>
      </w:r>
      <w:r w:rsidR="00286859" w:rsidRPr="00205249">
        <w:rPr>
          <w:sz w:val="22"/>
          <w:szCs w:val="22"/>
        </w:rPr>
        <w:t xml:space="preserve"> </w:t>
      </w:r>
      <w:r w:rsidR="00205249" w:rsidRPr="00205249">
        <w:rPr>
          <w:sz w:val="22"/>
          <w:szCs w:val="22"/>
        </w:rPr>
        <w:t>was</w:t>
      </w:r>
      <w:r w:rsidRPr="00205249">
        <w:rPr>
          <w:sz w:val="22"/>
          <w:szCs w:val="22"/>
        </w:rPr>
        <w:t xml:space="preserve"> then shaken to dislodge all kōura from the fern into the korapa. The </w:t>
      </w:r>
      <w:r w:rsidR="00286859">
        <w:rPr>
          <w:sz w:val="22"/>
          <w:szCs w:val="22"/>
        </w:rPr>
        <w:t>whakaweku</w:t>
      </w:r>
      <w:r w:rsidR="00286859" w:rsidRPr="00205249">
        <w:rPr>
          <w:sz w:val="22"/>
          <w:szCs w:val="22"/>
        </w:rPr>
        <w:t xml:space="preserve"> </w:t>
      </w:r>
      <w:r w:rsidRPr="00205249">
        <w:rPr>
          <w:sz w:val="22"/>
          <w:szCs w:val="22"/>
        </w:rPr>
        <w:t xml:space="preserve">was </w:t>
      </w:r>
      <w:r w:rsidR="00205249" w:rsidRPr="00205249">
        <w:rPr>
          <w:sz w:val="22"/>
          <w:szCs w:val="22"/>
        </w:rPr>
        <w:t xml:space="preserve">then </w:t>
      </w:r>
      <w:r w:rsidRPr="00205249">
        <w:rPr>
          <w:sz w:val="22"/>
          <w:szCs w:val="22"/>
        </w:rPr>
        <w:t>returned to the water. The kōura were then collected and placed into labelled (2 litre) plastic containers covered by lids to keep kōura</w:t>
      </w:r>
      <w:r w:rsidRPr="00205249" w:rsidDel="0010264C">
        <w:rPr>
          <w:sz w:val="22"/>
          <w:szCs w:val="22"/>
        </w:rPr>
        <w:t xml:space="preserve"> </w:t>
      </w:r>
      <w:r w:rsidRPr="00205249">
        <w:rPr>
          <w:sz w:val="22"/>
          <w:szCs w:val="22"/>
        </w:rPr>
        <w:t xml:space="preserve">shaded and calm before analysis. </w:t>
      </w:r>
    </w:p>
    <w:p w14:paraId="454A3E93" w14:textId="77777777" w:rsidR="00286859" w:rsidRDefault="00EC0100" w:rsidP="00286859">
      <w:pPr>
        <w:spacing w:line="360" w:lineRule="auto"/>
        <w:ind w:firstLine="567"/>
        <w:jc w:val="both"/>
        <w:rPr>
          <w:sz w:val="22"/>
          <w:szCs w:val="22"/>
          <w:lang w:val="en-NZ"/>
        </w:rPr>
      </w:pPr>
      <w:r>
        <w:rPr>
          <w:sz w:val="22"/>
          <w:szCs w:val="22"/>
        </w:rPr>
        <w:t>All</w:t>
      </w:r>
      <w:r w:rsidRPr="00205249">
        <w:rPr>
          <w:sz w:val="22"/>
          <w:szCs w:val="22"/>
        </w:rPr>
        <w:t xml:space="preserve"> kōura</w:t>
      </w:r>
      <w:r>
        <w:rPr>
          <w:sz w:val="22"/>
          <w:szCs w:val="22"/>
        </w:rPr>
        <w:t xml:space="preserve"> were counted and </w:t>
      </w:r>
      <w:r w:rsidR="00286859" w:rsidRPr="00286859">
        <w:rPr>
          <w:sz w:val="22"/>
          <w:szCs w:val="22"/>
          <w:lang w:val="en-GB"/>
        </w:rPr>
        <w:t xml:space="preserve">assessed for </w:t>
      </w:r>
      <w:r w:rsidR="00093A8F" w:rsidRPr="00286859">
        <w:rPr>
          <w:sz w:val="22"/>
          <w:szCs w:val="22"/>
          <w:lang w:val="en-GB"/>
        </w:rPr>
        <w:t>shell softness (soft or hard)</w:t>
      </w:r>
      <w:r w:rsidR="00093A8F">
        <w:rPr>
          <w:sz w:val="22"/>
          <w:szCs w:val="22"/>
          <w:lang w:val="en-GB"/>
        </w:rPr>
        <w:t xml:space="preserve"> and </w:t>
      </w:r>
      <w:r w:rsidR="00F07DD3">
        <w:rPr>
          <w:sz w:val="22"/>
          <w:szCs w:val="22"/>
          <w:lang w:val="en-GB"/>
        </w:rPr>
        <w:t xml:space="preserve">those </w:t>
      </w:r>
      <w:r w:rsidR="00093A8F">
        <w:rPr>
          <w:sz w:val="22"/>
          <w:szCs w:val="22"/>
          <w:lang w:val="en-GB"/>
        </w:rPr>
        <w:t xml:space="preserve">kōura </w:t>
      </w:r>
      <w:r w:rsidR="00F07DD3">
        <w:rPr>
          <w:sz w:val="22"/>
          <w:szCs w:val="22"/>
          <w:lang w:val="en-GB"/>
        </w:rPr>
        <w:t>&gt;11</w:t>
      </w:r>
      <w:r w:rsidR="00A650DF">
        <w:rPr>
          <w:sz w:val="22"/>
          <w:szCs w:val="22"/>
          <w:lang w:val="en-GB"/>
        </w:rPr>
        <w:t> </w:t>
      </w:r>
      <w:r w:rsidR="00F07DD3">
        <w:rPr>
          <w:sz w:val="22"/>
          <w:szCs w:val="22"/>
          <w:lang w:val="en-GB"/>
        </w:rPr>
        <w:t>mm OCL</w:t>
      </w:r>
      <w:r w:rsidR="00F07DD3">
        <w:rPr>
          <w:rStyle w:val="FootnoteReference"/>
          <w:sz w:val="22"/>
          <w:szCs w:val="22"/>
          <w:lang w:val="en-GB"/>
        </w:rPr>
        <w:footnoteReference w:id="1"/>
      </w:r>
      <w:r w:rsidR="00F07DD3">
        <w:rPr>
          <w:sz w:val="22"/>
          <w:szCs w:val="22"/>
          <w:lang w:val="en-GB"/>
        </w:rPr>
        <w:t xml:space="preserve"> assessed for </w:t>
      </w:r>
      <w:r w:rsidR="00286859" w:rsidRPr="00286859">
        <w:rPr>
          <w:sz w:val="22"/>
          <w:szCs w:val="22"/>
          <w:lang w:val="en-GB"/>
        </w:rPr>
        <w:t xml:space="preserve">sex </w:t>
      </w:r>
      <w:r w:rsidR="00F07DD3">
        <w:rPr>
          <w:sz w:val="22"/>
          <w:szCs w:val="22"/>
          <w:lang w:val="en-GB"/>
        </w:rPr>
        <w:t xml:space="preserve">and </w:t>
      </w:r>
      <w:r w:rsidR="00286859" w:rsidRPr="00286859">
        <w:rPr>
          <w:sz w:val="22"/>
          <w:szCs w:val="22"/>
          <w:lang w:val="en-GB"/>
        </w:rPr>
        <w:t>reproductive state (presence of eggs or hatchlings)</w:t>
      </w:r>
      <w:r w:rsidR="002836E4">
        <w:rPr>
          <w:sz w:val="22"/>
          <w:szCs w:val="22"/>
          <w:lang w:val="en-GB"/>
        </w:rPr>
        <w:t xml:space="preserve">. </w:t>
      </w:r>
      <w:r>
        <w:rPr>
          <w:sz w:val="22"/>
          <w:szCs w:val="22"/>
        </w:rPr>
        <w:t>If large numbers were captured then subsamples of the population were taken, typically involving measuring all kōura captured on every third whakaweku (</w:t>
      </w:r>
      <w:proofErr w:type="gramStart"/>
      <w:r>
        <w:rPr>
          <w:sz w:val="22"/>
          <w:szCs w:val="22"/>
        </w:rPr>
        <w:t>e.g.</w:t>
      </w:r>
      <w:proofErr w:type="gramEnd"/>
      <w:r>
        <w:rPr>
          <w:sz w:val="22"/>
          <w:szCs w:val="22"/>
        </w:rPr>
        <w:t xml:space="preserve"> 1, 3, 6, 9) or at least 100 individuals. O</w:t>
      </w:r>
      <w:r w:rsidR="00286859" w:rsidRPr="00286859">
        <w:rPr>
          <w:bCs/>
          <w:sz w:val="22"/>
          <w:szCs w:val="22"/>
          <w:lang w:val="en-GB"/>
        </w:rPr>
        <w:t xml:space="preserve">rbit carapace length (OCL) of each kōura was </w:t>
      </w:r>
      <w:r w:rsidR="00286859" w:rsidRPr="00286859">
        <w:rPr>
          <w:sz w:val="22"/>
          <w:szCs w:val="22"/>
          <w:lang w:val="en-GB"/>
        </w:rPr>
        <w:t xml:space="preserve">measured using vernier callipers (± 0.5 mm). </w:t>
      </w:r>
      <w:r w:rsidR="00286859" w:rsidRPr="00286859">
        <w:rPr>
          <w:sz w:val="22"/>
          <w:szCs w:val="22"/>
          <w:lang w:val="en-NZ"/>
        </w:rPr>
        <w:t>A power regression equation</w:t>
      </w:r>
      <w:r w:rsidR="00445E95">
        <w:rPr>
          <w:sz w:val="22"/>
          <w:szCs w:val="22"/>
          <w:lang w:val="en-NZ"/>
        </w:rPr>
        <w:t xml:space="preserve"> </w:t>
      </w:r>
      <w:r w:rsidR="00286859" w:rsidRPr="00286859">
        <w:rPr>
          <w:sz w:val="22"/>
          <w:szCs w:val="22"/>
          <w:lang w:val="en-NZ"/>
        </w:rPr>
        <w:t>was used to estimate kōura wet weight</w:t>
      </w:r>
      <w:r w:rsidR="00445E95">
        <w:rPr>
          <w:sz w:val="22"/>
          <w:szCs w:val="22"/>
          <w:lang w:val="en-NZ"/>
        </w:rPr>
        <w:t>.</w:t>
      </w:r>
      <w:r w:rsidR="00320E90">
        <w:rPr>
          <w:sz w:val="22"/>
          <w:szCs w:val="22"/>
          <w:lang w:val="en-NZ"/>
        </w:rPr>
        <w:t xml:space="preserve"> </w:t>
      </w:r>
      <w:r w:rsidR="00286859" w:rsidRPr="00286859">
        <w:rPr>
          <w:sz w:val="22"/>
          <w:szCs w:val="22"/>
          <w:lang w:val="en-NZ"/>
        </w:rPr>
        <w:t>After processing, all kōura were returned to the water in close proximity to the tau kōura. Catch per unit effort (CPUE) was defined as the number of kōura per whakaweku and biomass per unit effort (BPUE) as estimated wet weight (g) of kōura per whakaweku.</w:t>
      </w:r>
    </w:p>
    <w:p w14:paraId="4C4F5628" w14:textId="77777777" w:rsidR="00F31191" w:rsidRPr="00F31191" w:rsidRDefault="00F31191" w:rsidP="00F31191">
      <w:pPr>
        <w:keepNext/>
        <w:spacing w:before="120" w:after="240"/>
        <w:outlineLvl w:val="2"/>
        <w:rPr>
          <w:b/>
          <w:bCs/>
          <w:sz w:val="24"/>
          <w:szCs w:val="26"/>
        </w:rPr>
      </w:pPr>
      <w:bookmarkStart w:id="15" w:name="_Toc483239929"/>
      <w:bookmarkStart w:id="16" w:name="_Toc483289867"/>
      <w:bookmarkStart w:id="17" w:name="_Toc483298560"/>
      <w:r w:rsidRPr="00F31191">
        <w:rPr>
          <w:b/>
          <w:bCs/>
          <w:sz w:val="24"/>
          <w:szCs w:val="26"/>
        </w:rPr>
        <w:t>3.3</w:t>
      </w:r>
      <w:r w:rsidRPr="00F31191">
        <w:rPr>
          <w:b/>
          <w:bCs/>
          <w:sz w:val="24"/>
          <w:szCs w:val="26"/>
        </w:rPr>
        <w:tab/>
        <w:t>Comparison of kōura data with other Te Arawa lakes</w:t>
      </w:r>
      <w:bookmarkEnd w:id="15"/>
      <w:bookmarkEnd w:id="16"/>
      <w:bookmarkEnd w:id="17"/>
    </w:p>
    <w:p w14:paraId="1AA924AF" w14:textId="77777777" w:rsidR="00F31191" w:rsidRPr="00F31191" w:rsidRDefault="00F31191" w:rsidP="00F31191">
      <w:pPr>
        <w:spacing w:after="120" w:line="360" w:lineRule="auto"/>
        <w:jc w:val="both"/>
        <w:rPr>
          <w:sz w:val="22"/>
          <w:szCs w:val="22"/>
          <w:lang w:val="en-NZ"/>
        </w:rPr>
      </w:pPr>
      <w:r w:rsidRPr="00F31191">
        <w:rPr>
          <w:sz w:val="22"/>
          <w:szCs w:val="22"/>
          <w:lang w:val="en-NZ"/>
        </w:rPr>
        <w:t xml:space="preserve">Kōura data from </w:t>
      </w:r>
      <w:r>
        <w:rPr>
          <w:sz w:val="22"/>
          <w:szCs w:val="22"/>
          <w:lang w:val="en-NZ"/>
        </w:rPr>
        <w:t xml:space="preserve">Lake Rotoehu was </w:t>
      </w:r>
      <w:r w:rsidRPr="00F31191">
        <w:rPr>
          <w:sz w:val="22"/>
          <w:szCs w:val="22"/>
          <w:lang w:val="en-NZ"/>
        </w:rPr>
        <w:t xml:space="preserve">compared with that from 10 other Te Arawa lakes. The most recent data for each lake was used. The sources of this data were; lakes Rotomā, Tarawera, Ōkāreka, Rotokakahi </w:t>
      </w:r>
      <w:r w:rsidRPr="00F31191">
        <w:rPr>
          <w:sz w:val="22"/>
          <w:szCs w:val="22"/>
          <w:lang w:val="en-NZ"/>
        </w:rPr>
        <w:fldChar w:fldCharType="begin" w:fldLock="1"/>
      </w:r>
      <w:r w:rsidR="00A45ADE">
        <w:rPr>
          <w:sz w:val="22"/>
          <w:szCs w:val="22"/>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"plainTextFormattedCitation" : "(Kusabs 2015)", "previouslyFormattedCitation" : "(Kusabs 2015)" }, "properties" : { "noteIndex" : 0 }, "schema" : "https://github.com/citation-style-language/schema/raw/master/csl-citation.json" }</w:instrText>
      </w:r>
      <w:r w:rsidRPr="00F31191">
        <w:rPr>
          <w:sz w:val="22"/>
          <w:szCs w:val="22"/>
          <w:lang w:val="en-NZ"/>
        </w:rPr>
        <w:fldChar w:fldCharType="separate"/>
      </w:r>
      <w:r w:rsidRPr="00F31191">
        <w:rPr>
          <w:noProof/>
          <w:sz w:val="22"/>
          <w:szCs w:val="22"/>
          <w:lang w:val="en-NZ"/>
        </w:rPr>
        <w:t>(Kusabs 2015)</w:t>
      </w:r>
      <w:r w:rsidRPr="00F31191">
        <w:rPr>
          <w:sz w:val="22"/>
          <w:szCs w:val="22"/>
          <w:lang w:val="en-NZ"/>
        </w:rPr>
        <w:fldChar w:fldCharType="end"/>
      </w:r>
      <w:r w:rsidRPr="00F31191">
        <w:rPr>
          <w:sz w:val="22"/>
          <w:szCs w:val="22"/>
          <w:lang w:val="en-NZ"/>
        </w:rPr>
        <w:t xml:space="preserve">, Lake Rotoiti </w:t>
      </w:r>
      <w:r w:rsidRPr="00F31191">
        <w:rPr>
          <w:sz w:val="22"/>
          <w:szCs w:val="22"/>
          <w:lang w:val="en-NZ"/>
        </w:rPr>
        <w:fldChar w:fldCharType="begin" w:fldLock="1"/>
      </w:r>
      <w:r w:rsidR="003F46F0">
        <w:rPr>
          <w:sz w:val="22"/>
          <w:szCs w:val="22"/>
          <w:lang w:val="en-NZ"/>
        </w:rPr>
        <w:instrText>ADDIN CSL_CITATION { "citationItems" : [ { "id" : "ITEM-1", "itemData" : { "author" : [ { "dropping-particle" : "", "family" : "Kusabs", "given" : "I. A.", "non-dropping-particle" : "", "parse-names" : false, "suffix" : "" } ], "id" : "ITEM-1", "issued" : { "date-parts" : [ [ "2016" ] ] }, "number-of-pages" : "15", "publisher-place" : "Rotorua, New Zealand", "title" : "Ohau Channel Diversion Wall - Monitoring of k\u014dura and k\u0101kahi populations in the \u014ckere Arm and Lake Rotoiti. Report prepared for Bay of Plenty Regional Council.", "type" : "report" }, "uris" : [ "http://www.mendeley.com/documents/?uuid=9a46c19d-3b22-4b79-822c-bc21970f4e7d" ] } ], "mendeley" : { "formattedCitation" : "(Kusabs 2016b)", "plainTextFormattedCitation" : "(Kusabs 2016b)", "previouslyFormattedCitation" : "(Kusabs 2016b)" }, "properties" : { "noteIndex" : 0 }, "schema" : "https://github.com/citation-style-language/schema/raw/master/csl-citation.json" }</w:instrText>
      </w:r>
      <w:r w:rsidRPr="00F31191">
        <w:rPr>
          <w:sz w:val="22"/>
          <w:szCs w:val="22"/>
          <w:lang w:val="en-NZ"/>
        </w:rPr>
        <w:fldChar w:fldCharType="separate"/>
      </w:r>
      <w:r w:rsidR="003F46F0" w:rsidRPr="003F46F0">
        <w:rPr>
          <w:noProof/>
          <w:sz w:val="22"/>
          <w:szCs w:val="22"/>
          <w:lang w:val="en-NZ"/>
        </w:rPr>
        <w:t>(Kusabs 2016b)</w:t>
      </w:r>
      <w:r w:rsidRPr="00F31191">
        <w:rPr>
          <w:sz w:val="22"/>
          <w:szCs w:val="22"/>
          <w:lang w:val="en-NZ"/>
        </w:rPr>
        <w:fldChar w:fldCharType="end"/>
      </w:r>
      <w:r w:rsidRPr="00F31191">
        <w:rPr>
          <w:sz w:val="22"/>
          <w:szCs w:val="22"/>
          <w:lang w:val="en-NZ"/>
        </w:rPr>
        <w:t xml:space="preserve">, Lake Rotoehu </w:t>
      </w:r>
      <w:r w:rsidRPr="00F31191">
        <w:rPr>
          <w:sz w:val="22"/>
          <w:szCs w:val="22"/>
          <w:lang w:val="en-NZ"/>
        </w:rPr>
        <w:fldChar w:fldCharType="begin" w:fldLock="1"/>
      </w:r>
      <w:r w:rsidR="003F46F0">
        <w:rPr>
          <w:sz w:val="22"/>
          <w:szCs w:val="22"/>
          <w:lang w:val="en-NZ"/>
        </w:rPr>
        <w:instrText>ADDIN CSL_CITATION { "citationItems" : [ { "id" : "ITEM-1", "itemData" : { "author" : [ { "dropping-particle" : "", "family" : "Kusabs", "given" : "I.A.", "non-dropping-particle" : "", "parse-names" : false, "suffix" : "" } ], "id" : "ITEM-1", "issued" : { "date-parts" : [ [ "2016" ] ] }, "number-of-pages" : "13", "publisher-place" : "Rotorua, New Zealand", "title" : "Monitoring of k\u014dura populations in Lake Rotoehu and comments on the effects of lake restoration measures. Report prepared for Bay of Plenty Regional Council", "type" : "report" }, "uris" : [ "http://www.mendeley.com/documents/?uuid=a9bcaa7b-dfa4-4c6a-9703-fef23f069aab" ] } ], "mendeley" : { "formattedCitation" : "(Kusabs 2016a)", "plainTextFormattedCitation" : "(Kusabs 2016a)", "previouslyFormattedCitation" : "(Kusabs 2016a)" }, "properties" : { "noteIndex" : 0 }, "schema" : "https://github.com/citation-style-language/schema/raw/master/csl-citation.json" }</w:instrText>
      </w:r>
      <w:r w:rsidRPr="00F31191">
        <w:rPr>
          <w:sz w:val="22"/>
          <w:szCs w:val="22"/>
          <w:lang w:val="en-NZ"/>
        </w:rPr>
        <w:fldChar w:fldCharType="separate"/>
      </w:r>
      <w:r w:rsidR="003F46F0" w:rsidRPr="003F46F0">
        <w:rPr>
          <w:noProof/>
          <w:sz w:val="22"/>
          <w:szCs w:val="22"/>
          <w:lang w:val="en-NZ"/>
        </w:rPr>
        <w:t>(Kusabs 2016a)</w:t>
      </w:r>
      <w:r w:rsidRPr="00F31191">
        <w:rPr>
          <w:sz w:val="22"/>
          <w:szCs w:val="22"/>
          <w:lang w:val="en-NZ"/>
        </w:rPr>
        <w:fldChar w:fldCharType="end"/>
      </w:r>
      <w:r w:rsidRPr="00F31191">
        <w:rPr>
          <w:sz w:val="22"/>
          <w:szCs w:val="22"/>
          <w:lang w:val="en-NZ"/>
        </w:rPr>
        <w:t xml:space="preserve">, Lake Rotorua (Kusabs unpub. data) and, lakes Ngāpouri, Ngāhewa and Tutaeinanga </w:t>
      </w:r>
      <w:r w:rsidRPr="00F31191">
        <w:rPr>
          <w:sz w:val="22"/>
          <w:szCs w:val="22"/>
          <w:lang w:val="en-NZ"/>
        </w:rPr>
        <w:fldChar w:fldCharType="begin" w:fldLock="1"/>
      </w:r>
      <w:r w:rsidRPr="00F31191">
        <w:rPr>
          <w:sz w:val="22"/>
          <w:szCs w:val="22"/>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"plainTextFormattedCitation" : "(Kusabs 2017)", "previouslyFormattedCitation" : "(Kusabs 2017)" }, "properties" : { "noteIndex" : 0 }, "schema" : "https://github.com/citation-style-language/schema/raw/master/csl-citation.json" }</w:instrText>
      </w:r>
      <w:r w:rsidRPr="00F31191">
        <w:rPr>
          <w:sz w:val="22"/>
          <w:szCs w:val="22"/>
          <w:lang w:val="en-NZ"/>
        </w:rPr>
        <w:fldChar w:fldCharType="separate"/>
      </w:r>
      <w:r w:rsidRPr="00F31191">
        <w:rPr>
          <w:noProof/>
          <w:sz w:val="22"/>
          <w:szCs w:val="22"/>
          <w:lang w:val="en-NZ"/>
        </w:rPr>
        <w:t>(Kusabs 2017)</w:t>
      </w:r>
      <w:r w:rsidRPr="00F31191">
        <w:rPr>
          <w:sz w:val="22"/>
          <w:szCs w:val="22"/>
          <w:lang w:val="en-NZ"/>
        </w:rPr>
        <w:fldChar w:fldCharType="end"/>
      </w:r>
      <w:r w:rsidRPr="00F31191">
        <w:rPr>
          <w:sz w:val="22"/>
          <w:szCs w:val="22"/>
          <w:lang w:val="en-NZ"/>
        </w:rPr>
        <w:t xml:space="preserve"> (Table </w:t>
      </w:r>
      <w:r w:rsidR="00B56326">
        <w:rPr>
          <w:sz w:val="22"/>
          <w:szCs w:val="22"/>
          <w:lang w:val="en-NZ"/>
        </w:rPr>
        <w:t>1</w:t>
      </w:r>
      <w:r w:rsidRPr="00F31191">
        <w:rPr>
          <w:sz w:val="22"/>
          <w:szCs w:val="22"/>
          <w:lang w:val="en-NZ"/>
        </w:rPr>
        <w:t xml:space="preserve">). </w:t>
      </w:r>
    </w:p>
    <w:p w14:paraId="65F1137B" w14:textId="77777777" w:rsidR="00F31191" w:rsidRPr="00B56326" w:rsidRDefault="00F31191" w:rsidP="00F31191">
      <w:pPr>
        <w:keepNext/>
        <w:spacing w:after="120"/>
        <w:ind w:left="709" w:hanging="709"/>
        <w:jc w:val="both"/>
        <w:rPr>
          <w:sz w:val="22"/>
          <w:szCs w:val="22"/>
        </w:rPr>
      </w:pPr>
      <w:bookmarkStart w:id="18" w:name="_Toc483298592"/>
      <w:bookmarkStart w:id="19" w:name="_Toc488243753"/>
      <w:r w:rsidRPr="00B56326">
        <w:rPr>
          <w:b/>
          <w:sz w:val="22"/>
          <w:szCs w:val="22"/>
        </w:rPr>
        <w:t xml:space="preserve">Table </w:t>
      </w:r>
      <w:r w:rsidRPr="00B56326">
        <w:rPr>
          <w:b/>
          <w:sz w:val="22"/>
          <w:szCs w:val="22"/>
        </w:rPr>
        <w:fldChar w:fldCharType="begin"/>
      </w:r>
      <w:r w:rsidRPr="00B56326">
        <w:rPr>
          <w:b/>
          <w:sz w:val="22"/>
          <w:szCs w:val="22"/>
        </w:rPr>
        <w:instrText xml:space="preserve"> SEQ Table \* ARABIC </w:instrText>
      </w:r>
      <w:r w:rsidRPr="00B56326">
        <w:rPr>
          <w:b/>
          <w:sz w:val="22"/>
          <w:szCs w:val="22"/>
        </w:rPr>
        <w:fldChar w:fldCharType="separate"/>
      </w:r>
      <w:r w:rsidR="00E34ECB">
        <w:rPr>
          <w:b/>
          <w:noProof/>
          <w:sz w:val="22"/>
          <w:szCs w:val="22"/>
        </w:rPr>
        <w:t>1</w:t>
      </w:r>
      <w:r w:rsidRPr="00B56326">
        <w:rPr>
          <w:b/>
          <w:sz w:val="22"/>
          <w:szCs w:val="22"/>
        </w:rPr>
        <w:fldChar w:fldCharType="end"/>
      </w:r>
      <w:r w:rsidRPr="00B56326">
        <w:rPr>
          <w:sz w:val="22"/>
          <w:szCs w:val="22"/>
        </w:rPr>
        <w:t xml:space="preserve">  Lake, month/year sampled and source of kōura data for 12 Te Arawa lakes.</w:t>
      </w:r>
      <w:bookmarkEnd w:id="18"/>
      <w:bookmarkEnd w:id="19"/>
    </w:p>
    <w:tbl>
      <w:tblPr>
        <w:tblStyle w:val="TableGrid1"/>
        <w:tblW w:w="8046" w:type="dxa"/>
        <w:tblLook w:val="04A0" w:firstRow="1" w:lastRow="0" w:firstColumn="1" w:lastColumn="0" w:noHBand="0" w:noVBand="1"/>
      </w:tblPr>
      <w:tblGrid>
        <w:gridCol w:w="1526"/>
        <w:gridCol w:w="4252"/>
        <w:gridCol w:w="2268"/>
      </w:tblGrid>
      <w:tr w:rsidR="00F31191" w:rsidRPr="00F31191" w14:paraId="103439F5" w14:textId="77777777" w:rsidTr="00F31191">
        <w:trPr>
          <w:trHeight w:val="586"/>
        </w:trPr>
        <w:tc>
          <w:tcPr>
            <w:tcW w:w="1526" w:type="dxa"/>
            <w:tcBorders>
              <w:left w:val="nil"/>
              <w:bottom w:val="single" w:sz="4" w:space="0" w:color="auto"/>
              <w:right w:val="single" w:sz="4" w:space="0" w:color="auto"/>
            </w:tcBorders>
            <w:vAlign w:val="center"/>
          </w:tcPr>
          <w:p w14:paraId="6C854194" w14:textId="77777777" w:rsidR="00F31191" w:rsidRPr="00F31191" w:rsidRDefault="00F31191" w:rsidP="00F31191">
            <w:pPr>
              <w:jc w:val="center"/>
              <w:rPr>
                <w:lang w:val="en-NZ"/>
              </w:rPr>
            </w:pPr>
            <w:r w:rsidRPr="00F31191">
              <w:rPr>
                <w:lang w:val="en-NZ"/>
              </w:rPr>
              <w:t>Lake</w:t>
            </w:r>
          </w:p>
        </w:tc>
        <w:tc>
          <w:tcPr>
            <w:tcW w:w="4252" w:type="dxa"/>
            <w:tcBorders>
              <w:left w:val="single" w:sz="4" w:space="0" w:color="auto"/>
              <w:bottom w:val="single" w:sz="4" w:space="0" w:color="auto"/>
              <w:right w:val="single" w:sz="4" w:space="0" w:color="auto"/>
            </w:tcBorders>
            <w:vAlign w:val="center"/>
          </w:tcPr>
          <w:p w14:paraId="4F31BA2F" w14:textId="77777777" w:rsidR="00F31191" w:rsidRPr="00F31191" w:rsidRDefault="00F31191" w:rsidP="00F31191">
            <w:pPr>
              <w:jc w:val="center"/>
              <w:rPr>
                <w:lang w:val="en-NZ"/>
              </w:rPr>
            </w:pPr>
            <w:r w:rsidRPr="00F31191">
              <w:rPr>
                <w:lang w:val="en-NZ"/>
              </w:rPr>
              <w:t>Month/year sampled</w:t>
            </w:r>
          </w:p>
        </w:tc>
        <w:tc>
          <w:tcPr>
            <w:tcW w:w="2268" w:type="dxa"/>
            <w:tcBorders>
              <w:left w:val="single" w:sz="4" w:space="0" w:color="auto"/>
              <w:bottom w:val="single" w:sz="4" w:space="0" w:color="auto"/>
              <w:right w:val="nil"/>
            </w:tcBorders>
            <w:vAlign w:val="center"/>
          </w:tcPr>
          <w:p w14:paraId="41C07ACF" w14:textId="77777777" w:rsidR="00F31191" w:rsidRPr="00F31191" w:rsidRDefault="00F31191" w:rsidP="00F31191">
            <w:pPr>
              <w:ind w:hanging="499"/>
              <w:jc w:val="center"/>
              <w:rPr>
                <w:lang w:val="en-NZ"/>
              </w:rPr>
            </w:pPr>
            <w:r w:rsidRPr="00F31191">
              <w:rPr>
                <w:lang w:val="en-NZ"/>
              </w:rPr>
              <w:t>Source</w:t>
            </w:r>
          </w:p>
        </w:tc>
      </w:tr>
      <w:tr w:rsidR="00F31191" w:rsidRPr="00F31191" w14:paraId="05AF7AC7" w14:textId="77777777" w:rsidTr="00F31191">
        <w:trPr>
          <w:trHeight w:val="307"/>
        </w:trPr>
        <w:tc>
          <w:tcPr>
            <w:tcW w:w="1526" w:type="dxa"/>
            <w:tcBorders>
              <w:top w:val="single" w:sz="4" w:space="0" w:color="auto"/>
              <w:left w:val="nil"/>
              <w:bottom w:val="nil"/>
              <w:right w:val="single" w:sz="4" w:space="0" w:color="auto"/>
            </w:tcBorders>
            <w:vAlign w:val="center"/>
          </w:tcPr>
          <w:p w14:paraId="3EA02EEA" w14:textId="77777777" w:rsidR="00F31191" w:rsidRPr="00F31191" w:rsidRDefault="00F31191" w:rsidP="00F31191">
            <w:pPr>
              <w:rPr>
                <w:lang w:val="en-NZ"/>
              </w:rPr>
            </w:pPr>
            <w:r w:rsidRPr="00F31191">
              <w:rPr>
                <w:lang w:val="en-NZ"/>
              </w:rPr>
              <w:t>Ōkāreka</w:t>
            </w:r>
          </w:p>
        </w:tc>
        <w:tc>
          <w:tcPr>
            <w:tcW w:w="4252" w:type="dxa"/>
            <w:tcBorders>
              <w:top w:val="single" w:sz="4" w:space="0" w:color="auto"/>
              <w:left w:val="single" w:sz="4" w:space="0" w:color="auto"/>
              <w:bottom w:val="nil"/>
              <w:right w:val="single" w:sz="4" w:space="0" w:color="auto"/>
            </w:tcBorders>
            <w:vAlign w:val="center"/>
          </w:tcPr>
          <w:p w14:paraId="2234A8B7" w14:textId="77777777" w:rsidR="00F31191" w:rsidRPr="00F31191" w:rsidRDefault="00F31191" w:rsidP="00F31191">
            <w:pPr>
              <w:rPr>
                <w:lang w:val="en-NZ"/>
              </w:rPr>
            </w:pPr>
            <w:r w:rsidRPr="00F31191">
              <w:rPr>
                <w:lang w:val="en-NZ"/>
              </w:rPr>
              <w:t>April, July, November 2009</w:t>
            </w:r>
          </w:p>
        </w:tc>
        <w:tc>
          <w:tcPr>
            <w:tcW w:w="2268" w:type="dxa"/>
            <w:tcBorders>
              <w:top w:val="single" w:sz="4" w:space="0" w:color="auto"/>
              <w:left w:val="single" w:sz="4" w:space="0" w:color="auto"/>
              <w:bottom w:val="nil"/>
              <w:right w:val="nil"/>
            </w:tcBorders>
            <w:vAlign w:val="center"/>
          </w:tcPr>
          <w:p w14:paraId="593948EC" w14:textId="77777777" w:rsidR="00F31191" w:rsidRPr="00F31191" w:rsidRDefault="003F46F0" w:rsidP="00F31191">
            <w:pPr>
              <w:ind w:left="785" w:hanging="433"/>
              <w:rPr>
                <w:lang w:val="en-NZ"/>
              </w:rPr>
            </w:pPr>
            <w:r>
              <w:rPr>
                <w:lang w:val="en-NZ"/>
              </w:rPr>
              <w:fldChar w:fldCharType="begin" w:fldLock="1"/>
            </w:r>
            <w:r>
              <w:rPr>
                <w:lang w:val="en-NZ"/>
              </w:rPr>
              <w:instrText>ADDIN CSL_CITATION { "citationItems" : [ { "id" : "ITEM-1", "itemData" : { "DOI" : "10.1071/MF14148", "ISSN" : "13231650", "abstract" : "\u00a9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 "author" : [ { "dropping-particle" : "", "family" : "Kusabs", "given" : "I.A.", "non-dropping-particle" : "", "parse-names" : false, "suffix" : "" }, { "dropping-particle" : "", "family" : "Quinn", "given" : "J.M.", "non-dropping-particle" : "", "parse-names" : false, "suffix" : "" }, { "dropping-particle" : "", "family" : "Hamilton", "given" : "D.P.", "non-dropping-particle" : "", "parse-names" : false, "suffix" : "" } ], "container-title" : "Marine and Freshwater Research", "id" : "ITEM-1", "issue" : "7", "issued" : { "date-parts" : [ [ "2015" ] ] }, "title" : "Effects of benthic substrate, nutrient enrichment and predatory fish on freshwater crayfish (koura, &lt;i&gt;Paranephrops planifrons&lt;/i&gt;) population characteristics in seven Te Arawa (Rotorua) lakes, North Island, New Zealand", "type" : "article-journal", "volume" : "66" }, "uris" : [ "http://www.mendeley.com/documents/?uuid=b871b32b-d8db-3441-ac3e-316d4f8b630c" ] } ], "mendeley" : { "formattedCitation" : "(Kusabs &lt;i&gt;et al.&lt;/i&gt; 2015)", "manualFormatting" : "Kusabs et al. 2015", "plainTextFormattedCitation" : "(Kusabs et al. 2015)", "previouslyFormattedCitation" : "(Kusabs &lt;i&gt;et al.&lt;/i&gt; 2015)" }, "properties" : { "noteIndex" : 0 }, "schema" : "https://github.com/citation-style-language/schema/raw/master/csl-citation.json" }</w:instrText>
            </w:r>
            <w:r>
              <w:rPr>
                <w:lang w:val="en-NZ"/>
              </w:rPr>
              <w:fldChar w:fldCharType="separate"/>
            </w:r>
            <w:r w:rsidRPr="003F46F0">
              <w:rPr>
                <w:noProof/>
                <w:lang w:val="en-NZ"/>
              </w:rPr>
              <w:t>Kusabs et al. 2015</w:t>
            </w:r>
            <w:r>
              <w:rPr>
                <w:lang w:val="en-NZ"/>
              </w:rPr>
              <w:fldChar w:fldCharType="end"/>
            </w:r>
          </w:p>
        </w:tc>
      </w:tr>
      <w:tr w:rsidR="00F31191" w:rsidRPr="00F31191" w14:paraId="3DE6DDA8" w14:textId="77777777" w:rsidTr="00F31191">
        <w:trPr>
          <w:trHeight w:val="319"/>
        </w:trPr>
        <w:tc>
          <w:tcPr>
            <w:tcW w:w="1526" w:type="dxa"/>
            <w:tcBorders>
              <w:top w:val="nil"/>
              <w:left w:val="nil"/>
              <w:bottom w:val="nil"/>
              <w:right w:val="single" w:sz="4" w:space="0" w:color="auto"/>
            </w:tcBorders>
            <w:vAlign w:val="center"/>
          </w:tcPr>
          <w:p w14:paraId="3805CD21" w14:textId="77777777" w:rsidR="00F31191" w:rsidRPr="00F31191" w:rsidRDefault="00F31191" w:rsidP="00F31191">
            <w:pPr>
              <w:rPr>
                <w:lang w:val="en-NZ"/>
              </w:rPr>
            </w:pPr>
            <w:r w:rsidRPr="00F31191">
              <w:rPr>
                <w:lang w:val="en-NZ"/>
              </w:rPr>
              <w:t>Ōkaro</w:t>
            </w:r>
          </w:p>
        </w:tc>
        <w:tc>
          <w:tcPr>
            <w:tcW w:w="4252" w:type="dxa"/>
            <w:tcBorders>
              <w:top w:val="nil"/>
              <w:left w:val="single" w:sz="4" w:space="0" w:color="auto"/>
              <w:bottom w:val="nil"/>
              <w:right w:val="single" w:sz="4" w:space="0" w:color="auto"/>
            </w:tcBorders>
            <w:vAlign w:val="center"/>
          </w:tcPr>
          <w:p w14:paraId="519B449A" w14:textId="77777777" w:rsidR="00F31191" w:rsidRPr="00F31191" w:rsidRDefault="00F31191" w:rsidP="00F31191">
            <w:pPr>
              <w:rPr>
                <w:lang w:val="en-NZ"/>
              </w:rPr>
            </w:pPr>
            <w:r w:rsidRPr="00F31191">
              <w:rPr>
                <w:lang w:val="en-NZ"/>
              </w:rPr>
              <w:t>March, June, November 2016; February 2017</w:t>
            </w:r>
          </w:p>
        </w:tc>
        <w:tc>
          <w:tcPr>
            <w:tcW w:w="2268" w:type="dxa"/>
            <w:tcBorders>
              <w:top w:val="nil"/>
              <w:left w:val="single" w:sz="4" w:space="0" w:color="auto"/>
              <w:bottom w:val="nil"/>
              <w:right w:val="nil"/>
            </w:tcBorders>
            <w:vAlign w:val="center"/>
          </w:tcPr>
          <w:p w14:paraId="4CA3AB13" w14:textId="77777777" w:rsidR="00F31191" w:rsidRPr="00F31191" w:rsidRDefault="00F31191" w:rsidP="00F31191">
            <w:pPr>
              <w:ind w:left="785" w:hanging="433"/>
              <w:rPr>
                <w:lang w:val="en-NZ"/>
              </w:rPr>
            </w:pPr>
            <w:r w:rsidRPr="00F31191">
              <w:rPr>
                <w:noProof/>
                <w:lang w:val="en-NZ"/>
              </w:rPr>
              <w:t>Kusabs 201</w:t>
            </w:r>
            <w:r>
              <w:rPr>
                <w:noProof/>
                <w:lang w:val="en-NZ"/>
              </w:rPr>
              <w:t>7</w:t>
            </w:r>
          </w:p>
        </w:tc>
      </w:tr>
      <w:tr w:rsidR="00F31191" w:rsidRPr="00F31191" w14:paraId="0CCEC07D" w14:textId="77777777" w:rsidTr="00F31191">
        <w:trPr>
          <w:trHeight w:val="307"/>
        </w:trPr>
        <w:tc>
          <w:tcPr>
            <w:tcW w:w="1526" w:type="dxa"/>
            <w:tcBorders>
              <w:top w:val="nil"/>
              <w:left w:val="nil"/>
              <w:bottom w:val="nil"/>
              <w:right w:val="single" w:sz="4" w:space="0" w:color="auto"/>
            </w:tcBorders>
            <w:vAlign w:val="center"/>
          </w:tcPr>
          <w:p w14:paraId="5CD24322" w14:textId="77777777" w:rsidR="00F31191" w:rsidRPr="00F31191" w:rsidRDefault="00F31191" w:rsidP="00F31191">
            <w:pPr>
              <w:rPr>
                <w:lang w:val="en-NZ"/>
              </w:rPr>
            </w:pPr>
            <w:r w:rsidRPr="00F31191">
              <w:rPr>
                <w:lang w:val="en-NZ"/>
              </w:rPr>
              <w:t>Ngāhewa</w:t>
            </w:r>
          </w:p>
        </w:tc>
        <w:tc>
          <w:tcPr>
            <w:tcW w:w="4252" w:type="dxa"/>
            <w:tcBorders>
              <w:top w:val="nil"/>
              <w:left w:val="single" w:sz="4" w:space="0" w:color="auto"/>
              <w:bottom w:val="nil"/>
              <w:right w:val="single" w:sz="4" w:space="0" w:color="auto"/>
            </w:tcBorders>
            <w:vAlign w:val="center"/>
          </w:tcPr>
          <w:p w14:paraId="096645AC" w14:textId="77777777" w:rsidR="00F31191" w:rsidRPr="00F31191" w:rsidRDefault="00F31191" w:rsidP="00F31191">
            <w:pPr>
              <w:rPr>
                <w:lang w:val="en-NZ"/>
              </w:rPr>
            </w:pPr>
            <w:r w:rsidRPr="00F31191">
              <w:rPr>
                <w:lang w:val="en-NZ"/>
              </w:rPr>
              <w:t>December 2016</w:t>
            </w:r>
          </w:p>
        </w:tc>
        <w:tc>
          <w:tcPr>
            <w:tcW w:w="2268" w:type="dxa"/>
            <w:tcBorders>
              <w:top w:val="nil"/>
              <w:left w:val="single" w:sz="4" w:space="0" w:color="auto"/>
              <w:bottom w:val="nil"/>
              <w:right w:val="nil"/>
            </w:tcBorders>
            <w:vAlign w:val="center"/>
          </w:tcPr>
          <w:p w14:paraId="338B948D" w14:textId="77777777" w:rsidR="00F31191" w:rsidRPr="00F31191" w:rsidRDefault="00F31191" w:rsidP="00F31191">
            <w:pPr>
              <w:ind w:left="785" w:hanging="433"/>
              <w:rPr>
                <w:lang w:val="en-NZ"/>
              </w:rPr>
            </w:pPr>
            <w:r w:rsidRPr="00F31191">
              <w:rPr>
                <w:lang w:val="en-NZ"/>
              </w:rPr>
              <w:fldChar w:fldCharType="begin" w:fldLock="1"/>
            </w:r>
            <w:r w:rsidRPr="00F31191">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sidRPr="00F31191">
              <w:rPr>
                <w:lang w:val="en-NZ"/>
              </w:rPr>
              <w:fldChar w:fldCharType="separate"/>
            </w:r>
            <w:r w:rsidRPr="00F31191">
              <w:rPr>
                <w:noProof/>
                <w:lang w:val="en-NZ"/>
              </w:rPr>
              <w:t>Kusabs 2017</w:t>
            </w:r>
            <w:r w:rsidRPr="00F31191">
              <w:rPr>
                <w:lang w:val="en-NZ"/>
              </w:rPr>
              <w:fldChar w:fldCharType="end"/>
            </w:r>
          </w:p>
        </w:tc>
      </w:tr>
      <w:tr w:rsidR="00F31191" w:rsidRPr="00F31191" w14:paraId="2BEDB6C6" w14:textId="77777777" w:rsidTr="00F31191">
        <w:trPr>
          <w:trHeight w:val="319"/>
        </w:trPr>
        <w:tc>
          <w:tcPr>
            <w:tcW w:w="1526" w:type="dxa"/>
            <w:tcBorders>
              <w:top w:val="nil"/>
              <w:left w:val="nil"/>
              <w:bottom w:val="nil"/>
              <w:right w:val="single" w:sz="4" w:space="0" w:color="auto"/>
            </w:tcBorders>
            <w:vAlign w:val="center"/>
          </w:tcPr>
          <w:p w14:paraId="72BB3806" w14:textId="77777777" w:rsidR="00F31191" w:rsidRPr="00F31191" w:rsidRDefault="00F31191" w:rsidP="00F31191">
            <w:pPr>
              <w:rPr>
                <w:lang w:val="en-NZ"/>
              </w:rPr>
            </w:pPr>
            <w:r w:rsidRPr="00F31191">
              <w:rPr>
                <w:lang w:val="en-NZ"/>
              </w:rPr>
              <w:t>Ngāpouri</w:t>
            </w:r>
          </w:p>
        </w:tc>
        <w:tc>
          <w:tcPr>
            <w:tcW w:w="4252" w:type="dxa"/>
            <w:tcBorders>
              <w:top w:val="nil"/>
              <w:left w:val="single" w:sz="4" w:space="0" w:color="auto"/>
              <w:bottom w:val="nil"/>
              <w:right w:val="single" w:sz="4" w:space="0" w:color="auto"/>
            </w:tcBorders>
            <w:vAlign w:val="center"/>
          </w:tcPr>
          <w:p w14:paraId="13613C5D" w14:textId="77777777" w:rsidR="00F31191" w:rsidRPr="00F31191" w:rsidRDefault="00F31191" w:rsidP="00F31191">
            <w:pPr>
              <w:rPr>
                <w:lang w:val="en-NZ"/>
              </w:rPr>
            </w:pPr>
            <w:r w:rsidRPr="00F31191">
              <w:rPr>
                <w:lang w:val="en-NZ"/>
              </w:rPr>
              <w:t>December 2016</w:t>
            </w:r>
          </w:p>
        </w:tc>
        <w:tc>
          <w:tcPr>
            <w:tcW w:w="2268" w:type="dxa"/>
            <w:tcBorders>
              <w:top w:val="nil"/>
              <w:left w:val="single" w:sz="4" w:space="0" w:color="auto"/>
              <w:bottom w:val="nil"/>
              <w:right w:val="nil"/>
            </w:tcBorders>
            <w:vAlign w:val="center"/>
          </w:tcPr>
          <w:p w14:paraId="14556AC5" w14:textId="77777777" w:rsidR="00F31191" w:rsidRPr="00F31191" w:rsidRDefault="00F31191" w:rsidP="00F31191">
            <w:pPr>
              <w:ind w:left="785" w:hanging="433"/>
              <w:rPr>
                <w:lang w:val="en-NZ"/>
              </w:rPr>
            </w:pPr>
            <w:r w:rsidRPr="00F31191">
              <w:rPr>
                <w:lang w:val="en-NZ"/>
              </w:rPr>
              <w:fldChar w:fldCharType="begin" w:fldLock="1"/>
            </w:r>
            <w:r w:rsidRPr="00F31191">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sidRPr="00F31191">
              <w:rPr>
                <w:lang w:val="en-NZ"/>
              </w:rPr>
              <w:fldChar w:fldCharType="separate"/>
            </w:r>
            <w:r w:rsidRPr="00F31191">
              <w:rPr>
                <w:noProof/>
                <w:lang w:val="en-NZ"/>
              </w:rPr>
              <w:t>Kusabs 2017</w:t>
            </w:r>
            <w:r w:rsidRPr="00F31191">
              <w:rPr>
                <w:lang w:val="en-NZ"/>
              </w:rPr>
              <w:fldChar w:fldCharType="end"/>
            </w:r>
          </w:p>
        </w:tc>
      </w:tr>
      <w:tr w:rsidR="00F31191" w:rsidRPr="00F31191" w14:paraId="18BB7BA6" w14:textId="77777777" w:rsidTr="00F31191">
        <w:trPr>
          <w:trHeight w:val="307"/>
        </w:trPr>
        <w:tc>
          <w:tcPr>
            <w:tcW w:w="1526" w:type="dxa"/>
            <w:tcBorders>
              <w:top w:val="nil"/>
              <w:left w:val="nil"/>
              <w:bottom w:val="nil"/>
              <w:right w:val="single" w:sz="4" w:space="0" w:color="auto"/>
            </w:tcBorders>
            <w:vAlign w:val="center"/>
          </w:tcPr>
          <w:p w14:paraId="59898E0A" w14:textId="77777777" w:rsidR="00F31191" w:rsidRPr="00F31191" w:rsidRDefault="00F31191" w:rsidP="00F31191">
            <w:pPr>
              <w:rPr>
                <w:lang w:val="en-NZ"/>
              </w:rPr>
            </w:pPr>
            <w:r w:rsidRPr="00F31191">
              <w:rPr>
                <w:lang w:val="en-NZ"/>
              </w:rPr>
              <w:t>Rerewhakaaitu</w:t>
            </w:r>
          </w:p>
        </w:tc>
        <w:tc>
          <w:tcPr>
            <w:tcW w:w="4252" w:type="dxa"/>
            <w:tcBorders>
              <w:top w:val="nil"/>
              <w:left w:val="single" w:sz="4" w:space="0" w:color="auto"/>
              <w:bottom w:val="nil"/>
              <w:right w:val="single" w:sz="4" w:space="0" w:color="auto"/>
            </w:tcBorders>
            <w:vAlign w:val="center"/>
          </w:tcPr>
          <w:p w14:paraId="0D1AF3BF" w14:textId="77777777" w:rsidR="00F31191" w:rsidRPr="00F31191" w:rsidRDefault="00F31191" w:rsidP="00F31191">
            <w:pPr>
              <w:rPr>
                <w:lang w:val="en-NZ"/>
              </w:rPr>
            </w:pPr>
            <w:r w:rsidRPr="00F31191">
              <w:rPr>
                <w:lang w:val="en-NZ"/>
              </w:rPr>
              <w:t>March, June, November 2016; February 2017</w:t>
            </w:r>
          </w:p>
        </w:tc>
        <w:tc>
          <w:tcPr>
            <w:tcW w:w="2268" w:type="dxa"/>
            <w:tcBorders>
              <w:top w:val="nil"/>
              <w:left w:val="single" w:sz="4" w:space="0" w:color="auto"/>
              <w:bottom w:val="nil"/>
              <w:right w:val="nil"/>
            </w:tcBorders>
            <w:vAlign w:val="center"/>
          </w:tcPr>
          <w:p w14:paraId="5E059F41" w14:textId="77777777" w:rsidR="00F31191" w:rsidRPr="00F31191" w:rsidRDefault="00F31191" w:rsidP="00F31191">
            <w:pPr>
              <w:ind w:left="785" w:hanging="433"/>
              <w:rPr>
                <w:lang w:val="en-NZ"/>
              </w:rPr>
            </w:pPr>
            <w:r w:rsidRPr="00F31191">
              <w:rPr>
                <w:lang w:val="en-NZ"/>
              </w:rPr>
              <w:fldChar w:fldCharType="begin" w:fldLock="1"/>
            </w:r>
            <w:r w:rsidRPr="00F31191">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sidRPr="00F31191">
              <w:rPr>
                <w:lang w:val="en-NZ"/>
              </w:rPr>
              <w:fldChar w:fldCharType="separate"/>
            </w:r>
            <w:r w:rsidRPr="00F31191">
              <w:rPr>
                <w:noProof/>
                <w:lang w:val="en-NZ"/>
              </w:rPr>
              <w:t>Kusabs 2017</w:t>
            </w:r>
            <w:r w:rsidRPr="00F31191">
              <w:rPr>
                <w:lang w:val="en-NZ"/>
              </w:rPr>
              <w:fldChar w:fldCharType="end"/>
            </w:r>
          </w:p>
        </w:tc>
      </w:tr>
      <w:tr w:rsidR="00F31191" w:rsidRPr="00F31191" w14:paraId="138283DE" w14:textId="77777777" w:rsidTr="00F31191">
        <w:trPr>
          <w:trHeight w:val="319"/>
        </w:trPr>
        <w:tc>
          <w:tcPr>
            <w:tcW w:w="1526" w:type="dxa"/>
            <w:tcBorders>
              <w:top w:val="nil"/>
              <w:left w:val="nil"/>
              <w:bottom w:val="nil"/>
              <w:right w:val="single" w:sz="4" w:space="0" w:color="auto"/>
            </w:tcBorders>
            <w:vAlign w:val="center"/>
          </w:tcPr>
          <w:p w14:paraId="6B834C85" w14:textId="77777777" w:rsidR="00F31191" w:rsidRPr="00F31191" w:rsidRDefault="00F31191" w:rsidP="00F31191">
            <w:pPr>
              <w:rPr>
                <w:lang w:val="en-NZ"/>
              </w:rPr>
            </w:pPr>
            <w:r w:rsidRPr="00F31191">
              <w:rPr>
                <w:lang w:val="en-NZ"/>
              </w:rPr>
              <w:t>Rotoehu</w:t>
            </w:r>
          </w:p>
        </w:tc>
        <w:tc>
          <w:tcPr>
            <w:tcW w:w="4252" w:type="dxa"/>
            <w:tcBorders>
              <w:top w:val="nil"/>
              <w:left w:val="single" w:sz="4" w:space="0" w:color="auto"/>
              <w:bottom w:val="nil"/>
              <w:right w:val="single" w:sz="4" w:space="0" w:color="auto"/>
            </w:tcBorders>
            <w:vAlign w:val="center"/>
          </w:tcPr>
          <w:p w14:paraId="271B7384" w14:textId="77777777" w:rsidR="00F31191" w:rsidRPr="00F31191" w:rsidRDefault="00F31191" w:rsidP="00F31191">
            <w:pPr>
              <w:rPr>
                <w:lang w:val="en-NZ"/>
              </w:rPr>
            </w:pPr>
            <w:r w:rsidRPr="00F31191">
              <w:rPr>
                <w:lang w:val="en-NZ"/>
              </w:rPr>
              <w:t>May, August, November 2015;</w:t>
            </w:r>
            <w:r>
              <w:rPr>
                <w:lang w:val="en-NZ"/>
              </w:rPr>
              <w:t xml:space="preserve"> Feb &amp; Nov 2016</w:t>
            </w:r>
          </w:p>
        </w:tc>
        <w:tc>
          <w:tcPr>
            <w:tcW w:w="2268" w:type="dxa"/>
            <w:tcBorders>
              <w:top w:val="nil"/>
              <w:left w:val="single" w:sz="4" w:space="0" w:color="auto"/>
              <w:bottom w:val="nil"/>
              <w:right w:val="nil"/>
            </w:tcBorders>
            <w:vAlign w:val="center"/>
          </w:tcPr>
          <w:p w14:paraId="632B69B1" w14:textId="77777777" w:rsidR="00F31191" w:rsidRPr="00F31191" w:rsidRDefault="003F46F0" w:rsidP="00F31191">
            <w:pPr>
              <w:ind w:left="785" w:hanging="433"/>
              <w:rPr>
                <w:lang w:val="en-NZ"/>
              </w:rPr>
            </w:pPr>
            <w:r>
              <w:rPr>
                <w:lang w:val="en-NZ"/>
              </w:rPr>
              <w:t>This report</w:t>
            </w:r>
          </w:p>
        </w:tc>
      </w:tr>
      <w:tr w:rsidR="00F31191" w:rsidRPr="00F31191" w14:paraId="37462FD1" w14:textId="77777777" w:rsidTr="00F31191">
        <w:trPr>
          <w:trHeight w:val="319"/>
        </w:trPr>
        <w:tc>
          <w:tcPr>
            <w:tcW w:w="1526" w:type="dxa"/>
            <w:tcBorders>
              <w:top w:val="nil"/>
              <w:left w:val="nil"/>
              <w:bottom w:val="nil"/>
              <w:right w:val="single" w:sz="4" w:space="0" w:color="auto"/>
            </w:tcBorders>
            <w:vAlign w:val="center"/>
          </w:tcPr>
          <w:p w14:paraId="1109A9F4" w14:textId="77777777" w:rsidR="00F31191" w:rsidRPr="00F31191" w:rsidRDefault="00F31191" w:rsidP="00F31191">
            <w:pPr>
              <w:rPr>
                <w:lang w:val="en-NZ"/>
              </w:rPr>
            </w:pPr>
            <w:r w:rsidRPr="00F31191">
              <w:rPr>
                <w:lang w:val="en-NZ"/>
              </w:rPr>
              <w:t>Rotoiti</w:t>
            </w:r>
          </w:p>
        </w:tc>
        <w:tc>
          <w:tcPr>
            <w:tcW w:w="4252" w:type="dxa"/>
            <w:tcBorders>
              <w:top w:val="nil"/>
              <w:left w:val="single" w:sz="4" w:space="0" w:color="auto"/>
              <w:bottom w:val="nil"/>
              <w:right w:val="single" w:sz="4" w:space="0" w:color="auto"/>
            </w:tcBorders>
            <w:vAlign w:val="center"/>
          </w:tcPr>
          <w:p w14:paraId="3AC9A200" w14:textId="77777777" w:rsidR="00F31191" w:rsidRPr="00F31191" w:rsidRDefault="00F31191" w:rsidP="00F31191">
            <w:pPr>
              <w:rPr>
                <w:lang w:val="en-NZ"/>
              </w:rPr>
            </w:pPr>
            <w:r w:rsidRPr="00F31191">
              <w:rPr>
                <w:lang w:val="en-NZ"/>
              </w:rPr>
              <w:t>March, May, August, November 2016</w:t>
            </w:r>
          </w:p>
        </w:tc>
        <w:tc>
          <w:tcPr>
            <w:tcW w:w="2268" w:type="dxa"/>
            <w:tcBorders>
              <w:top w:val="nil"/>
              <w:left w:val="single" w:sz="4" w:space="0" w:color="auto"/>
              <w:bottom w:val="nil"/>
              <w:right w:val="nil"/>
            </w:tcBorders>
            <w:vAlign w:val="center"/>
          </w:tcPr>
          <w:p w14:paraId="6458A1DB" w14:textId="77777777" w:rsidR="00F31191" w:rsidRPr="00F31191" w:rsidRDefault="00F31191" w:rsidP="00F31191">
            <w:pPr>
              <w:ind w:left="785" w:hanging="433"/>
              <w:rPr>
                <w:lang w:val="en-NZ"/>
              </w:rPr>
            </w:pPr>
            <w:r w:rsidRPr="00F31191">
              <w:rPr>
                <w:lang w:val="en-NZ"/>
              </w:rPr>
              <w:fldChar w:fldCharType="begin" w:fldLock="1"/>
            </w:r>
            <w:r w:rsidR="003F46F0">
              <w:rPr>
                <w:lang w:val="en-NZ"/>
              </w:rPr>
              <w:instrText>ADDIN CSL_CITATION { "citationItems" : [ { "id" : "ITEM-1", "itemData" : { "author" : [ { "dropping-particle" : "", "family" : "Kusabs", "given" : "I. A.", "non-dropping-particle" : "", "parse-names" : false, "suffix" : "" } ], "id" : "ITEM-1", "issued" : { "date-parts" : [ [ "2016" ] ] }, "number-of-pages" : "15", "publisher-place" : "Rotorua, New Zealand", "title" : "Ohau Channel Diversion Wall - Monitoring of k\u014dura and k\u0101kahi populations in the \u014ckere Arm and Lake Rotoiti. Report prepared for Bay of Plenty Regional Council.", "type" : "report" }, "uris" : [ "http://www.mendeley.com/documents/?uuid=9a46c19d-3b22-4b79-822c-bc21970f4e7d" ] } ], "mendeley" : { "formattedCitation" : "(Kusabs 2016b)", "manualFormatting" : "Kusabs 2016b", "plainTextFormattedCitation" : "(Kusabs 2016b)", "previouslyFormattedCitation" : "(Kusabs 2016b)" }, "properties" : { "noteIndex" : 0 }, "schema" : "https://github.com/citation-style-language/schema/raw/master/csl-citation.json" }</w:instrText>
            </w:r>
            <w:r w:rsidRPr="00F31191">
              <w:rPr>
                <w:lang w:val="en-NZ"/>
              </w:rPr>
              <w:fldChar w:fldCharType="separate"/>
            </w:r>
            <w:r w:rsidRPr="00F31191">
              <w:rPr>
                <w:noProof/>
                <w:lang w:val="en-NZ"/>
              </w:rPr>
              <w:t>Kusabs 2016b</w:t>
            </w:r>
            <w:r w:rsidRPr="00F31191">
              <w:rPr>
                <w:lang w:val="en-NZ"/>
              </w:rPr>
              <w:fldChar w:fldCharType="end"/>
            </w:r>
          </w:p>
        </w:tc>
      </w:tr>
      <w:tr w:rsidR="00F31191" w:rsidRPr="00F31191" w14:paraId="5ACF9D80" w14:textId="77777777" w:rsidTr="00F31191">
        <w:trPr>
          <w:trHeight w:val="319"/>
        </w:trPr>
        <w:tc>
          <w:tcPr>
            <w:tcW w:w="1526" w:type="dxa"/>
            <w:tcBorders>
              <w:top w:val="nil"/>
              <w:left w:val="nil"/>
              <w:bottom w:val="nil"/>
              <w:right w:val="single" w:sz="4" w:space="0" w:color="auto"/>
            </w:tcBorders>
            <w:vAlign w:val="center"/>
          </w:tcPr>
          <w:p w14:paraId="1AA535ED" w14:textId="77777777" w:rsidR="00F31191" w:rsidRPr="00F31191" w:rsidRDefault="00F31191" w:rsidP="00F31191">
            <w:pPr>
              <w:rPr>
                <w:lang w:val="en-NZ"/>
              </w:rPr>
            </w:pPr>
            <w:r w:rsidRPr="00F31191">
              <w:rPr>
                <w:lang w:val="en-NZ"/>
              </w:rPr>
              <w:t>Rotokakahi</w:t>
            </w:r>
          </w:p>
        </w:tc>
        <w:tc>
          <w:tcPr>
            <w:tcW w:w="4252" w:type="dxa"/>
            <w:tcBorders>
              <w:top w:val="nil"/>
              <w:left w:val="single" w:sz="4" w:space="0" w:color="auto"/>
              <w:bottom w:val="nil"/>
              <w:right w:val="single" w:sz="4" w:space="0" w:color="auto"/>
            </w:tcBorders>
            <w:vAlign w:val="center"/>
          </w:tcPr>
          <w:p w14:paraId="4F128623" w14:textId="77777777" w:rsidR="00F31191" w:rsidRPr="00F31191" w:rsidRDefault="00F31191" w:rsidP="00F31191">
            <w:pPr>
              <w:rPr>
                <w:lang w:val="en-NZ"/>
              </w:rPr>
            </w:pPr>
            <w:r w:rsidRPr="00F31191">
              <w:rPr>
                <w:lang w:val="en-NZ"/>
              </w:rPr>
              <w:t>April, July, November 2009</w:t>
            </w:r>
          </w:p>
        </w:tc>
        <w:tc>
          <w:tcPr>
            <w:tcW w:w="2268" w:type="dxa"/>
            <w:tcBorders>
              <w:top w:val="nil"/>
              <w:left w:val="single" w:sz="4" w:space="0" w:color="auto"/>
              <w:bottom w:val="nil"/>
              <w:right w:val="nil"/>
            </w:tcBorders>
            <w:vAlign w:val="center"/>
          </w:tcPr>
          <w:p w14:paraId="14B0B9AB" w14:textId="77777777" w:rsidR="00F31191" w:rsidRPr="00F31191" w:rsidRDefault="00F31191" w:rsidP="00F31191">
            <w:pPr>
              <w:ind w:left="785" w:hanging="433"/>
              <w:rPr>
                <w:lang w:val="en-NZ"/>
              </w:rPr>
            </w:pPr>
            <w:r w:rsidRPr="00F31191">
              <w:rPr>
                <w:lang w:val="en-NZ"/>
              </w:rPr>
              <w:fldChar w:fldCharType="begin" w:fldLock="1"/>
            </w:r>
            <w:r w:rsidR="00A45ADE">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sidRPr="00F31191">
              <w:rPr>
                <w:lang w:val="en-NZ"/>
              </w:rPr>
              <w:fldChar w:fldCharType="separate"/>
            </w:r>
            <w:r w:rsidRPr="00F31191">
              <w:rPr>
                <w:noProof/>
                <w:lang w:val="en-NZ"/>
              </w:rPr>
              <w:t>Kusabs 2015</w:t>
            </w:r>
            <w:r w:rsidRPr="00F31191">
              <w:rPr>
                <w:lang w:val="en-NZ"/>
              </w:rPr>
              <w:fldChar w:fldCharType="end"/>
            </w:r>
          </w:p>
        </w:tc>
      </w:tr>
      <w:tr w:rsidR="00F31191" w:rsidRPr="00F31191" w14:paraId="34A31AA2" w14:textId="77777777" w:rsidTr="00F31191">
        <w:trPr>
          <w:trHeight w:val="307"/>
        </w:trPr>
        <w:tc>
          <w:tcPr>
            <w:tcW w:w="1526" w:type="dxa"/>
            <w:tcBorders>
              <w:top w:val="nil"/>
              <w:left w:val="nil"/>
              <w:bottom w:val="nil"/>
              <w:right w:val="single" w:sz="4" w:space="0" w:color="auto"/>
            </w:tcBorders>
            <w:vAlign w:val="center"/>
          </w:tcPr>
          <w:p w14:paraId="69DA232B" w14:textId="77777777" w:rsidR="00F31191" w:rsidRPr="00F31191" w:rsidRDefault="00F31191" w:rsidP="00F31191">
            <w:pPr>
              <w:rPr>
                <w:lang w:val="en-NZ"/>
              </w:rPr>
            </w:pPr>
            <w:r w:rsidRPr="00F31191">
              <w:rPr>
                <w:lang w:val="en-NZ"/>
              </w:rPr>
              <w:t>Rotomā</w:t>
            </w:r>
          </w:p>
        </w:tc>
        <w:tc>
          <w:tcPr>
            <w:tcW w:w="4252" w:type="dxa"/>
            <w:tcBorders>
              <w:top w:val="nil"/>
              <w:left w:val="single" w:sz="4" w:space="0" w:color="auto"/>
              <w:bottom w:val="nil"/>
              <w:right w:val="single" w:sz="4" w:space="0" w:color="auto"/>
            </w:tcBorders>
            <w:vAlign w:val="center"/>
          </w:tcPr>
          <w:p w14:paraId="7084297F" w14:textId="77777777" w:rsidR="00F31191" w:rsidRPr="00F31191" w:rsidRDefault="00F31191" w:rsidP="00F31191">
            <w:pPr>
              <w:rPr>
                <w:lang w:val="en-NZ"/>
              </w:rPr>
            </w:pPr>
            <w:r w:rsidRPr="00F31191">
              <w:rPr>
                <w:lang w:val="en-NZ"/>
              </w:rPr>
              <w:t>April, July, November 2009</w:t>
            </w:r>
          </w:p>
        </w:tc>
        <w:tc>
          <w:tcPr>
            <w:tcW w:w="2268" w:type="dxa"/>
            <w:tcBorders>
              <w:top w:val="nil"/>
              <w:left w:val="single" w:sz="4" w:space="0" w:color="auto"/>
              <w:bottom w:val="nil"/>
              <w:right w:val="nil"/>
            </w:tcBorders>
            <w:vAlign w:val="center"/>
          </w:tcPr>
          <w:p w14:paraId="1938D72A" w14:textId="77777777" w:rsidR="00F31191" w:rsidRPr="00F31191" w:rsidRDefault="00F31191" w:rsidP="00F31191">
            <w:pPr>
              <w:ind w:left="785" w:hanging="433"/>
              <w:rPr>
                <w:lang w:val="en-NZ"/>
              </w:rPr>
            </w:pPr>
            <w:r w:rsidRPr="00F31191">
              <w:rPr>
                <w:lang w:val="en-NZ"/>
              </w:rPr>
              <w:fldChar w:fldCharType="begin" w:fldLock="1"/>
            </w:r>
            <w:r w:rsidR="00A45ADE">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sidRPr="00F31191">
              <w:rPr>
                <w:lang w:val="en-NZ"/>
              </w:rPr>
              <w:fldChar w:fldCharType="separate"/>
            </w:r>
            <w:r w:rsidRPr="00F31191">
              <w:rPr>
                <w:noProof/>
                <w:lang w:val="en-NZ"/>
              </w:rPr>
              <w:t>Kusabs 2015</w:t>
            </w:r>
            <w:r w:rsidRPr="00F31191">
              <w:rPr>
                <w:lang w:val="en-NZ"/>
              </w:rPr>
              <w:fldChar w:fldCharType="end"/>
            </w:r>
          </w:p>
        </w:tc>
      </w:tr>
      <w:tr w:rsidR="00F31191" w:rsidRPr="00F31191" w14:paraId="3DE3ED7B" w14:textId="77777777" w:rsidTr="00F31191">
        <w:trPr>
          <w:trHeight w:val="319"/>
        </w:trPr>
        <w:tc>
          <w:tcPr>
            <w:tcW w:w="1526" w:type="dxa"/>
            <w:tcBorders>
              <w:top w:val="nil"/>
              <w:left w:val="nil"/>
              <w:bottom w:val="nil"/>
              <w:right w:val="single" w:sz="4" w:space="0" w:color="auto"/>
            </w:tcBorders>
            <w:vAlign w:val="center"/>
          </w:tcPr>
          <w:p w14:paraId="7041916A" w14:textId="77777777" w:rsidR="00F31191" w:rsidRPr="00F31191" w:rsidRDefault="00F31191" w:rsidP="00F31191">
            <w:pPr>
              <w:rPr>
                <w:lang w:val="en-NZ"/>
              </w:rPr>
            </w:pPr>
            <w:r w:rsidRPr="00F31191">
              <w:rPr>
                <w:lang w:val="en-NZ"/>
              </w:rPr>
              <w:t>Rotorua</w:t>
            </w:r>
          </w:p>
        </w:tc>
        <w:tc>
          <w:tcPr>
            <w:tcW w:w="4252" w:type="dxa"/>
            <w:tcBorders>
              <w:top w:val="nil"/>
              <w:left w:val="single" w:sz="4" w:space="0" w:color="auto"/>
              <w:bottom w:val="nil"/>
              <w:right w:val="single" w:sz="4" w:space="0" w:color="auto"/>
            </w:tcBorders>
            <w:vAlign w:val="center"/>
          </w:tcPr>
          <w:p w14:paraId="1E74842C" w14:textId="77777777" w:rsidR="00F31191" w:rsidRPr="00F31191" w:rsidRDefault="00F31191" w:rsidP="00F31191">
            <w:pPr>
              <w:rPr>
                <w:lang w:val="en-NZ"/>
              </w:rPr>
            </w:pPr>
            <w:r w:rsidRPr="00F31191">
              <w:rPr>
                <w:lang w:val="en-NZ"/>
              </w:rPr>
              <w:t>July 2016, March 2017</w:t>
            </w:r>
          </w:p>
        </w:tc>
        <w:tc>
          <w:tcPr>
            <w:tcW w:w="2268" w:type="dxa"/>
            <w:tcBorders>
              <w:top w:val="nil"/>
              <w:left w:val="single" w:sz="4" w:space="0" w:color="auto"/>
              <w:bottom w:val="nil"/>
              <w:right w:val="nil"/>
            </w:tcBorders>
            <w:vAlign w:val="center"/>
          </w:tcPr>
          <w:p w14:paraId="76FF5EC7" w14:textId="77777777" w:rsidR="00F31191" w:rsidRPr="00F31191" w:rsidRDefault="00F31191" w:rsidP="00F31191">
            <w:pPr>
              <w:ind w:left="785" w:hanging="433"/>
              <w:rPr>
                <w:lang w:val="en-NZ"/>
              </w:rPr>
            </w:pPr>
            <w:r w:rsidRPr="00F31191">
              <w:rPr>
                <w:lang w:val="en-NZ"/>
              </w:rPr>
              <w:t>Kusabs unpub. data</w:t>
            </w:r>
          </w:p>
        </w:tc>
      </w:tr>
      <w:tr w:rsidR="00F31191" w:rsidRPr="00F31191" w14:paraId="49775BE1" w14:textId="77777777" w:rsidTr="00F31191">
        <w:trPr>
          <w:trHeight w:val="307"/>
        </w:trPr>
        <w:tc>
          <w:tcPr>
            <w:tcW w:w="1526" w:type="dxa"/>
            <w:tcBorders>
              <w:top w:val="nil"/>
              <w:left w:val="nil"/>
              <w:bottom w:val="nil"/>
              <w:right w:val="single" w:sz="4" w:space="0" w:color="auto"/>
            </w:tcBorders>
            <w:vAlign w:val="center"/>
          </w:tcPr>
          <w:p w14:paraId="6C1A64D1" w14:textId="77777777" w:rsidR="00F31191" w:rsidRPr="00F31191" w:rsidRDefault="00F31191" w:rsidP="00F31191">
            <w:pPr>
              <w:rPr>
                <w:lang w:val="en-NZ"/>
              </w:rPr>
            </w:pPr>
            <w:r w:rsidRPr="00F31191">
              <w:rPr>
                <w:lang w:val="en-NZ"/>
              </w:rPr>
              <w:t>Tarawera</w:t>
            </w:r>
          </w:p>
        </w:tc>
        <w:tc>
          <w:tcPr>
            <w:tcW w:w="4252" w:type="dxa"/>
            <w:tcBorders>
              <w:top w:val="nil"/>
              <w:left w:val="single" w:sz="4" w:space="0" w:color="auto"/>
              <w:bottom w:val="nil"/>
              <w:right w:val="single" w:sz="4" w:space="0" w:color="auto"/>
            </w:tcBorders>
            <w:vAlign w:val="center"/>
          </w:tcPr>
          <w:p w14:paraId="4B9A9DA9" w14:textId="77777777" w:rsidR="00F31191" w:rsidRPr="00F31191" w:rsidRDefault="00F31191" w:rsidP="00F31191">
            <w:pPr>
              <w:rPr>
                <w:lang w:val="en-NZ"/>
              </w:rPr>
            </w:pPr>
            <w:r w:rsidRPr="00F31191">
              <w:rPr>
                <w:lang w:val="en-NZ"/>
              </w:rPr>
              <w:t>April, July, November 2009</w:t>
            </w:r>
          </w:p>
        </w:tc>
        <w:tc>
          <w:tcPr>
            <w:tcW w:w="2268" w:type="dxa"/>
            <w:tcBorders>
              <w:top w:val="nil"/>
              <w:left w:val="single" w:sz="4" w:space="0" w:color="auto"/>
              <w:bottom w:val="nil"/>
              <w:right w:val="nil"/>
            </w:tcBorders>
            <w:vAlign w:val="center"/>
          </w:tcPr>
          <w:p w14:paraId="059F406D" w14:textId="77777777" w:rsidR="00F31191" w:rsidRPr="00F31191" w:rsidRDefault="00F31191" w:rsidP="00F31191">
            <w:pPr>
              <w:ind w:left="785" w:hanging="433"/>
              <w:rPr>
                <w:lang w:val="en-NZ"/>
              </w:rPr>
            </w:pPr>
            <w:r w:rsidRPr="00F31191">
              <w:rPr>
                <w:lang w:val="en-NZ"/>
              </w:rPr>
              <w:fldChar w:fldCharType="begin" w:fldLock="1"/>
            </w:r>
            <w:r w:rsidR="00A45ADE">
              <w:rPr>
                <w:lang w:val="en-NZ"/>
              </w:rPr>
              <w:instrText>ADDIN CSL_CITATION { "citationItems" : [ { "id" : "ITEM-1", "itemData" : { "abstract" : "Freshwater crayfish are amongst the most influential of biota in many aquatic systems. They have various ecological functions, acting as shredders, detritivores and predators which in turn influence other macroinvertebrate fauna. Furthermore, freshwater crayfish are increasingly used as indicator species because of the important role they play in aquatic ecosystems and their iconic and heritage values. K\u014dura or freshwater crayfish (Paranephrops planifrons White) are endemic to New Zealand where they are an important component of freshwater ecosystems and a source of food for freshwater fish and humans. This study was undertaken to gain a better understanding of k\u014dura populations in the Te Arawa lakes by quantifying relative k\u014dura abundance and distribution and assessing the effects of environmental factors on k\u014dura populations. In addition, basic biological information on sex ratios, breeding and moulting was collected as a basis for setting regulations and management policies for the sustainable management of k\u014dura in the Te Arawa lakes. Historically, k\u014dura were an important food for the indigenous M\u0101ori people, particularly in the central North Island (CNI) lakes where large numbers were harvested for consumption and trading. Today, k\u014dura are considered a \u2018taonga\u2019 species and support important customary fisheries in some CNI lakes (Rotom\u0101, Rotoiti, Tarawera, and Taup\u014d) where large populations of k\u014dura still exist. Nevertheless, there is considerable anecdotal evidence of declines in populations of k\u014dura in the Te Arawa lakes district since European settlement. A number of environmental factors have been implicated in this decline, including introductions of exotic fish and plant species as well as reduced concentrations of dissolved oxygen in the bottom waters of lakes due to eutrophication. Although the ecology of stream-dwelling P. planifrons is well studied in New Zealand, there is limited published biological information on k\u014dura in lakes. The lack of quantitative information on k\u014dura abundance and ecology makes it difficult for iwi (M\u0101ori tribes) and government agencies to manage lake dwelling k\u014dura populations. Until recently the main reason for the lack of quantitative information on lake k\u014dura was the absence of suitable representative sampling methods. In a preliminary study of k\u014dura sampling methods in the Te Arawa lakes, it was found that conventional sampling methods, baited traps, SCUBA and underwater video camera surveys had a number of \u2026", "author" : [ { "dropping-particle" : "", "family" : "Kusabs", "given" : "Ian Andrew", "non-dropping-particle" : "", "parse-names" : false, "suffix" : "" } ], "id" : "ITEM-1", "issued" : { "date-parts" : [ [ "2015" ] ] }, "language" : "en", "publisher" : "University of Waikato", "publisher-place" : "Hamilton, New Zealand", "title" : "K\u014dura (&lt;i&gt;Paranephrops planifrons&lt;/i&gt;) populations in the Te Arawa lakes: an ecological assessment using the traditional M\u0101ori tau k\u014dura harvesting method and recommendations for sustainable management", "type" : "thesis", "volume" : "Doctor of" }, "uris" : [ "http://www.mendeley.com/documents/?uuid=fe8ceb37-6296-466f-bd2b-2fc5aa56e622" ] } ], "mendeley" : { "formattedCitation" : "(Kusabs 2015)", "manualFormatting" : "Kusabs 2015", "plainTextFormattedCitation" : "(Kusabs 2015)", "previouslyFormattedCitation" : "(Kusabs 2015)" }, "properties" : { "noteIndex" : 0 }, "schema" : "https://github.com/citation-style-language/schema/raw/master/csl-citation.json" }</w:instrText>
            </w:r>
            <w:r w:rsidRPr="00F31191">
              <w:rPr>
                <w:lang w:val="en-NZ"/>
              </w:rPr>
              <w:fldChar w:fldCharType="separate"/>
            </w:r>
            <w:r w:rsidRPr="00F31191">
              <w:rPr>
                <w:noProof/>
                <w:lang w:val="en-NZ"/>
              </w:rPr>
              <w:t>Kusabs 2015</w:t>
            </w:r>
            <w:r w:rsidRPr="00F31191">
              <w:rPr>
                <w:lang w:val="en-NZ"/>
              </w:rPr>
              <w:fldChar w:fldCharType="end"/>
            </w:r>
          </w:p>
        </w:tc>
      </w:tr>
      <w:tr w:rsidR="00F31191" w:rsidRPr="00F31191" w14:paraId="0CB0DCD5" w14:textId="77777777" w:rsidTr="00F31191">
        <w:trPr>
          <w:trHeight w:val="307"/>
        </w:trPr>
        <w:tc>
          <w:tcPr>
            <w:tcW w:w="1526" w:type="dxa"/>
            <w:tcBorders>
              <w:top w:val="nil"/>
              <w:left w:val="nil"/>
              <w:right w:val="single" w:sz="4" w:space="0" w:color="auto"/>
            </w:tcBorders>
            <w:vAlign w:val="center"/>
          </w:tcPr>
          <w:p w14:paraId="030CAF1E" w14:textId="77777777" w:rsidR="00F31191" w:rsidRPr="00F31191" w:rsidRDefault="00F31191" w:rsidP="00F31191">
            <w:pPr>
              <w:rPr>
                <w:lang w:val="en-NZ"/>
              </w:rPr>
            </w:pPr>
            <w:r w:rsidRPr="00F31191">
              <w:rPr>
                <w:lang w:val="en-NZ"/>
              </w:rPr>
              <w:t>Tutaeinanga</w:t>
            </w:r>
          </w:p>
        </w:tc>
        <w:tc>
          <w:tcPr>
            <w:tcW w:w="4252" w:type="dxa"/>
            <w:tcBorders>
              <w:top w:val="nil"/>
              <w:left w:val="single" w:sz="4" w:space="0" w:color="auto"/>
              <w:right w:val="single" w:sz="4" w:space="0" w:color="auto"/>
            </w:tcBorders>
            <w:vAlign w:val="center"/>
          </w:tcPr>
          <w:p w14:paraId="18A6C65A" w14:textId="77777777" w:rsidR="00F31191" w:rsidRPr="00F31191" w:rsidRDefault="00F31191" w:rsidP="00F31191">
            <w:pPr>
              <w:rPr>
                <w:lang w:val="en-NZ"/>
              </w:rPr>
            </w:pPr>
            <w:r w:rsidRPr="00F31191">
              <w:rPr>
                <w:lang w:val="en-NZ"/>
              </w:rPr>
              <w:t>December 2016</w:t>
            </w:r>
          </w:p>
        </w:tc>
        <w:tc>
          <w:tcPr>
            <w:tcW w:w="2268" w:type="dxa"/>
            <w:tcBorders>
              <w:top w:val="nil"/>
              <w:left w:val="single" w:sz="4" w:space="0" w:color="auto"/>
              <w:right w:val="nil"/>
            </w:tcBorders>
            <w:vAlign w:val="center"/>
          </w:tcPr>
          <w:p w14:paraId="511423DE" w14:textId="77777777" w:rsidR="00F31191" w:rsidRPr="00F31191" w:rsidRDefault="00F31191" w:rsidP="00F31191">
            <w:pPr>
              <w:ind w:left="785" w:hanging="433"/>
              <w:rPr>
                <w:lang w:val="en-NZ"/>
              </w:rPr>
            </w:pPr>
            <w:r w:rsidRPr="00F31191">
              <w:rPr>
                <w:lang w:val="en-NZ"/>
              </w:rPr>
              <w:fldChar w:fldCharType="begin" w:fldLock="1"/>
            </w:r>
            <w:r w:rsidRPr="00F31191">
              <w:rPr>
                <w:lang w:val="en-NZ"/>
              </w:rPr>
              <w:instrText>ADDIN CSL_CITATION { "citationItems" : [ { "id" : "ITEM-1", "itemData" : { "author" : [ { "dropping-particle" : "", "family" : "Kusabs", "given" : "Ian A", "non-dropping-particle" : "", "parse-names" : false, "suffix" : "" } ], "id" : "ITEM-1", "issued" : { "date-parts" : [ [ "2017" ] ] }, "number-of-pages" : "10", "publisher-place" : "Rotorua, New Zealand", "title" : "Lake Ng\u0101pouri, Ng\u0101hewa and Tutaeinanga - Monitoring of k\u014dura and common bully using the tau k\u014dura. Report prepared for Waiakto Regional Council", "type" : "report" }, "uris" : [ "http://www.mendeley.com/documents/?uuid=7440171d-5914-46e8-9c5f-386104d5e042" ] } ], "mendeley" : { "formattedCitation" : "(Kusabs 2017)", "manualFormatting" : "Kusabs 2017", "plainTextFormattedCitation" : "(Kusabs 2017)", "previouslyFormattedCitation" : "(Kusabs 2017)" }, "properties" : { "noteIndex" : 0 }, "schema" : "https://github.com/citation-style-language/schema/raw/master/csl-citation.json" }</w:instrText>
            </w:r>
            <w:r w:rsidRPr="00F31191">
              <w:rPr>
                <w:lang w:val="en-NZ"/>
              </w:rPr>
              <w:fldChar w:fldCharType="separate"/>
            </w:r>
            <w:r w:rsidRPr="00F31191">
              <w:rPr>
                <w:noProof/>
                <w:lang w:val="en-NZ"/>
              </w:rPr>
              <w:t>Kusabs 2017</w:t>
            </w:r>
            <w:r w:rsidRPr="00F31191">
              <w:rPr>
                <w:lang w:val="en-NZ"/>
              </w:rPr>
              <w:fldChar w:fldCharType="end"/>
            </w:r>
          </w:p>
        </w:tc>
      </w:tr>
    </w:tbl>
    <w:p w14:paraId="7814A168" w14:textId="77777777" w:rsidR="0097277F" w:rsidRPr="005A0305" w:rsidRDefault="00205249" w:rsidP="005A0305">
      <w:pPr>
        <w:pStyle w:val="Heading1"/>
      </w:pPr>
      <w:bookmarkStart w:id="20" w:name="_Toc488243780"/>
      <w:r w:rsidRPr="005A0305">
        <w:lastRenderedPageBreak/>
        <w:t>4</w:t>
      </w:r>
      <w:r w:rsidRPr="005A0305">
        <w:tab/>
      </w:r>
      <w:r w:rsidR="0097277F" w:rsidRPr="005A0305">
        <w:t>RESULTS</w:t>
      </w:r>
      <w:bookmarkEnd w:id="20"/>
    </w:p>
    <w:p w14:paraId="4A80FE4E" w14:textId="77777777" w:rsidR="006946CF" w:rsidRPr="005A0305" w:rsidRDefault="00205249" w:rsidP="005A0305">
      <w:pPr>
        <w:pStyle w:val="Heading3"/>
      </w:pPr>
      <w:bookmarkStart w:id="21" w:name="_Toc488243781"/>
      <w:r w:rsidRPr="005A0305">
        <w:t>4</w:t>
      </w:r>
      <w:r w:rsidR="00446EF3" w:rsidRPr="005A0305">
        <w:t>.1</w:t>
      </w:r>
      <w:r w:rsidR="00446EF3" w:rsidRPr="005A0305">
        <w:tab/>
      </w:r>
      <w:r w:rsidRPr="005A0305">
        <w:t xml:space="preserve">Kōura </w:t>
      </w:r>
      <w:r w:rsidR="0031059A" w:rsidRPr="005A0305">
        <w:t>a</w:t>
      </w:r>
      <w:r w:rsidR="006946CF" w:rsidRPr="005A0305">
        <w:t>bundance</w:t>
      </w:r>
      <w:r w:rsidR="00337D7A" w:rsidRPr="005A0305">
        <w:t xml:space="preserve">, </w:t>
      </w:r>
      <w:r w:rsidR="00BC75AF" w:rsidRPr="005A0305">
        <w:t>biomass</w:t>
      </w:r>
      <w:r w:rsidR="00337D7A" w:rsidRPr="005A0305">
        <w:t xml:space="preserve"> and distribution</w:t>
      </w:r>
      <w:bookmarkEnd w:id="21"/>
    </w:p>
    <w:p w14:paraId="51A8C2FD" w14:textId="77777777" w:rsidR="00CE4DFE" w:rsidRDefault="00023007" w:rsidP="00E83DDF">
      <w:pPr>
        <w:pStyle w:val="Normalbodytext"/>
        <w:spacing w:before="240" w:after="0" w:line="360" w:lineRule="auto"/>
        <w:rPr>
          <w:szCs w:val="22"/>
        </w:rPr>
      </w:pPr>
      <w:r w:rsidRPr="00B03B47">
        <w:rPr>
          <w:szCs w:val="22"/>
        </w:rPr>
        <w:t>K</w:t>
      </w:r>
      <w:r w:rsidR="00027917" w:rsidRPr="00B03B47">
        <w:rPr>
          <w:szCs w:val="22"/>
        </w:rPr>
        <w:t>ō</w:t>
      </w:r>
      <w:r w:rsidRPr="00B03B47">
        <w:rPr>
          <w:szCs w:val="22"/>
        </w:rPr>
        <w:t xml:space="preserve">ura were abundant </w:t>
      </w:r>
      <w:r w:rsidR="00EF34DF" w:rsidRPr="00B03B47">
        <w:rPr>
          <w:szCs w:val="22"/>
        </w:rPr>
        <w:t xml:space="preserve">in Lake Rotoehu </w:t>
      </w:r>
      <w:r w:rsidRPr="00B03B47">
        <w:rPr>
          <w:szCs w:val="22"/>
        </w:rPr>
        <w:t xml:space="preserve">with a </w:t>
      </w:r>
      <w:r w:rsidR="00EC5043" w:rsidRPr="00B03B47">
        <w:rPr>
          <w:szCs w:val="22"/>
        </w:rPr>
        <w:t xml:space="preserve">total of </w:t>
      </w:r>
      <w:r w:rsidR="00F151F3" w:rsidRPr="00B03B47">
        <w:rPr>
          <w:szCs w:val="22"/>
        </w:rPr>
        <w:t>1</w:t>
      </w:r>
      <w:r w:rsidR="00E83DDF">
        <w:rPr>
          <w:szCs w:val="22"/>
        </w:rPr>
        <w:t>988</w:t>
      </w:r>
      <w:r w:rsidR="00F151F3" w:rsidRPr="00B03B47">
        <w:rPr>
          <w:szCs w:val="22"/>
        </w:rPr>
        <w:t xml:space="preserve"> </w:t>
      </w:r>
      <w:r w:rsidR="00EC5043" w:rsidRPr="00B03B47">
        <w:rPr>
          <w:szCs w:val="22"/>
        </w:rPr>
        <w:t xml:space="preserve">kōura captured </w:t>
      </w:r>
      <w:r w:rsidR="0031059A" w:rsidRPr="00B03B47">
        <w:rPr>
          <w:szCs w:val="22"/>
        </w:rPr>
        <w:t xml:space="preserve">in the </w:t>
      </w:r>
      <w:r w:rsidR="00463611" w:rsidRPr="00B03B47">
        <w:rPr>
          <w:szCs w:val="22"/>
        </w:rPr>
        <w:t xml:space="preserve">four surveys from </w:t>
      </w:r>
      <w:r w:rsidR="00E83DDF">
        <w:rPr>
          <w:szCs w:val="22"/>
        </w:rPr>
        <w:t>August</w:t>
      </w:r>
      <w:r w:rsidR="000F3698" w:rsidRPr="00B03B47">
        <w:rPr>
          <w:szCs w:val="22"/>
        </w:rPr>
        <w:t xml:space="preserve"> 201</w:t>
      </w:r>
      <w:r w:rsidR="00117422">
        <w:rPr>
          <w:szCs w:val="22"/>
        </w:rPr>
        <w:t>5</w:t>
      </w:r>
      <w:r w:rsidR="000F3698" w:rsidRPr="00B03B47">
        <w:rPr>
          <w:szCs w:val="22"/>
        </w:rPr>
        <w:t xml:space="preserve"> to </w:t>
      </w:r>
      <w:r w:rsidR="00E83DDF">
        <w:rPr>
          <w:szCs w:val="22"/>
        </w:rPr>
        <w:t xml:space="preserve">November </w:t>
      </w:r>
      <w:r w:rsidR="000F3698" w:rsidRPr="00B03B47">
        <w:rPr>
          <w:szCs w:val="22"/>
        </w:rPr>
        <w:t>201</w:t>
      </w:r>
      <w:r w:rsidR="00117422">
        <w:rPr>
          <w:szCs w:val="22"/>
        </w:rPr>
        <w:t>6</w:t>
      </w:r>
      <w:r w:rsidR="00D63FE1" w:rsidRPr="00B03B47">
        <w:rPr>
          <w:szCs w:val="22"/>
          <w:lang w:val="en-US"/>
        </w:rPr>
        <w:t xml:space="preserve"> (</w:t>
      </w:r>
      <w:r w:rsidR="00F07DD3">
        <w:rPr>
          <w:szCs w:val="22"/>
          <w:lang w:val="en-US"/>
        </w:rPr>
        <w:fldChar w:fldCharType="begin"/>
      </w:r>
      <w:r w:rsidR="00F07DD3">
        <w:rPr>
          <w:szCs w:val="22"/>
          <w:lang w:val="en-US"/>
        </w:rPr>
        <w:instrText xml:space="preserve"> REF _Ref399495727 \h </w:instrText>
      </w:r>
      <w:r w:rsidR="006E28A7">
        <w:rPr>
          <w:szCs w:val="22"/>
          <w:lang w:val="en-US"/>
        </w:rPr>
        <w:instrText xml:space="preserve"> \* MERGEFORMAT </w:instrText>
      </w:r>
      <w:r w:rsidR="00F07DD3">
        <w:rPr>
          <w:szCs w:val="22"/>
          <w:lang w:val="en-US"/>
        </w:rPr>
      </w:r>
      <w:r w:rsidR="00F07DD3">
        <w:rPr>
          <w:szCs w:val="22"/>
          <w:lang w:val="en-US"/>
        </w:rPr>
        <w:fldChar w:fldCharType="separate"/>
      </w:r>
      <w:r w:rsidR="00E34ECB" w:rsidRPr="00E34ECB">
        <w:t xml:space="preserve">Table </w:t>
      </w:r>
      <w:r w:rsidR="00E34ECB" w:rsidRPr="00E34ECB">
        <w:rPr>
          <w:noProof/>
        </w:rPr>
        <w:t>2</w:t>
      </w:r>
      <w:r w:rsidR="00F07DD3">
        <w:rPr>
          <w:szCs w:val="22"/>
          <w:lang w:val="en-US"/>
        </w:rPr>
        <w:fldChar w:fldCharType="end"/>
      </w:r>
      <w:r w:rsidR="00F07DD3">
        <w:rPr>
          <w:szCs w:val="22"/>
          <w:lang w:val="en-US"/>
        </w:rPr>
        <w:t>, Fig. 3</w:t>
      </w:r>
      <w:r w:rsidR="00E03B9D" w:rsidRPr="00B03B47">
        <w:rPr>
          <w:szCs w:val="22"/>
          <w:lang w:val="en-US"/>
        </w:rPr>
        <w:t>)</w:t>
      </w:r>
      <w:r w:rsidR="00463611" w:rsidRPr="00B03B47">
        <w:rPr>
          <w:szCs w:val="22"/>
          <w:lang w:val="en-US"/>
        </w:rPr>
        <w:t>.</w:t>
      </w:r>
      <w:r w:rsidR="00D63FE1" w:rsidRPr="00B03B47">
        <w:rPr>
          <w:szCs w:val="22"/>
          <w:lang w:val="en-US"/>
        </w:rPr>
        <w:t xml:space="preserve"> </w:t>
      </w:r>
      <w:r w:rsidR="00C944FD">
        <w:rPr>
          <w:szCs w:val="22"/>
          <w:lang w:val="en-US"/>
        </w:rPr>
        <w:t xml:space="preserve">Once </w:t>
      </w:r>
      <w:proofErr w:type="gramStart"/>
      <w:r w:rsidR="00C944FD">
        <w:rPr>
          <w:szCs w:val="22"/>
          <w:lang w:val="en-US"/>
        </w:rPr>
        <w:t>again</w:t>
      </w:r>
      <w:proofErr w:type="gramEnd"/>
      <w:r w:rsidR="00C944FD">
        <w:rPr>
          <w:szCs w:val="22"/>
          <w:lang w:val="en-US"/>
        </w:rPr>
        <w:t xml:space="preserve"> the highest catches were recorded in spring (November) and the lowest in summer (February) </w:t>
      </w:r>
      <w:r w:rsidR="00C944FD">
        <w:rPr>
          <w:szCs w:val="22"/>
        </w:rPr>
        <w:t xml:space="preserve">(Table </w:t>
      </w:r>
      <w:r w:rsidR="00B56326">
        <w:rPr>
          <w:szCs w:val="22"/>
        </w:rPr>
        <w:t>2</w:t>
      </w:r>
      <w:r w:rsidR="00C944FD">
        <w:rPr>
          <w:szCs w:val="22"/>
        </w:rPr>
        <w:t xml:space="preserve">; Fig. 3). </w:t>
      </w:r>
      <w:r w:rsidR="003A343B">
        <w:rPr>
          <w:szCs w:val="22"/>
        </w:rPr>
        <w:t>A</w:t>
      </w:r>
      <w:r w:rsidR="00E83DDF">
        <w:rPr>
          <w:szCs w:val="22"/>
        </w:rPr>
        <w:t xml:space="preserve"> mean c</w:t>
      </w:r>
      <w:r w:rsidR="003A343B">
        <w:rPr>
          <w:szCs w:val="22"/>
        </w:rPr>
        <w:t>atch per unit effort (C</w:t>
      </w:r>
      <w:r w:rsidR="00C944FD">
        <w:rPr>
          <w:szCs w:val="22"/>
        </w:rPr>
        <w:t>PUE</w:t>
      </w:r>
      <w:r w:rsidR="003A343B">
        <w:rPr>
          <w:szCs w:val="22"/>
        </w:rPr>
        <w:t xml:space="preserve">) of </w:t>
      </w:r>
      <w:r w:rsidR="00E83DDF">
        <w:rPr>
          <w:szCs w:val="22"/>
        </w:rPr>
        <w:t>53.1</w:t>
      </w:r>
      <w:r w:rsidR="003A343B" w:rsidRPr="00B03B47">
        <w:rPr>
          <w:szCs w:val="22"/>
        </w:rPr>
        <w:t xml:space="preserve"> kōura whakaweku</w:t>
      </w:r>
      <w:r w:rsidR="003A343B" w:rsidRPr="007D51AA">
        <w:rPr>
          <w:szCs w:val="22"/>
          <w:vertAlign w:val="superscript"/>
        </w:rPr>
        <w:t>-1</w:t>
      </w:r>
      <w:r w:rsidR="003A343B">
        <w:rPr>
          <w:szCs w:val="22"/>
        </w:rPr>
        <w:t xml:space="preserve"> was </w:t>
      </w:r>
      <w:r w:rsidR="00C944FD">
        <w:rPr>
          <w:szCs w:val="22"/>
        </w:rPr>
        <w:t xml:space="preserve">recorded </w:t>
      </w:r>
      <w:r w:rsidR="003A343B">
        <w:rPr>
          <w:szCs w:val="22"/>
        </w:rPr>
        <w:t>at Rotoehu East in November 201</w:t>
      </w:r>
      <w:r w:rsidR="00E83DDF">
        <w:rPr>
          <w:szCs w:val="22"/>
        </w:rPr>
        <w:t>6</w:t>
      </w:r>
      <w:r w:rsidR="00E25D33">
        <w:rPr>
          <w:szCs w:val="22"/>
        </w:rPr>
        <w:t xml:space="preserve">, the </w:t>
      </w:r>
      <w:r w:rsidR="00E83DDF">
        <w:rPr>
          <w:szCs w:val="22"/>
        </w:rPr>
        <w:t xml:space="preserve">third </w:t>
      </w:r>
      <w:r w:rsidR="003A343B">
        <w:rPr>
          <w:szCs w:val="22"/>
        </w:rPr>
        <w:t>highest since surveys began in 2011</w:t>
      </w:r>
      <w:r w:rsidR="00E83DDF">
        <w:rPr>
          <w:szCs w:val="22"/>
        </w:rPr>
        <w:t xml:space="preserve">, while a mean CPUE of 13.1 </w:t>
      </w:r>
      <w:r w:rsidR="00E83DDF" w:rsidRPr="00B03B47">
        <w:rPr>
          <w:szCs w:val="22"/>
        </w:rPr>
        <w:t>kōura whakaweku</w:t>
      </w:r>
      <w:r w:rsidR="00E83DDF" w:rsidRPr="007D51AA">
        <w:rPr>
          <w:szCs w:val="22"/>
          <w:vertAlign w:val="superscript"/>
        </w:rPr>
        <w:t>-1</w:t>
      </w:r>
      <w:r w:rsidR="00E83DDF">
        <w:rPr>
          <w:szCs w:val="22"/>
          <w:vertAlign w:val="superscript"/>
        </w:rPr>
        <w:t xml:space="preserve"> </w:t>
      </w:r>
      <w:r w:rsidR="00E83DDF" w:rsidRPr="00E83DDF">
        <w:rPr>
          <w:szCs w:val="22"/>
        </w:rPr>
        <w:t>was</w:t>
      </w:r>
      <w:r w:rsidR="00E83DDF">
        <w:rPr>
          <w:szCs w:val="22"/>
          <w:vertAlign w:val="superscript"/>
        </w:rPr>
        <w:t xml:space="preserve"> </w:t>
      </w:r>
      <w:r w:rsidR="00D4147E" w:rsidRPr="00D4147E">
        <w:rPr>
          <w:szCs w:val="22"/>
        </w:rPr>
        <w:t xml:space="preserve">recorded at the west site </w:t>
      </w:r>
      <w:r w:rsidR="00D4147E">
        <w:rPr>
          <w:szCs w:val="22"/>
        </w:rPr>
        <w:t xml:space="preserve">(Table </w:t>
      </w:r>
      <w:r w:rsidR="00B56326">
        <w:rPr>
          <w:szCs w:val="22"/>
        </w:rPr>
        <w:t>2</w:t>
      </w:r>
      <w:r w:rsidR="00D4147E">
        <w:rPr>
          <w:szCs w:val="22"/>
        </w:rPr>
        <w:t xml:space="preserve">; Fig. 3). A </w:t>
      </w:r>
      <w:r w:rsidR="00E25D33">
        <w:rPr>
          <w:szCs w:val="22"/>
        </w:rPr>
        <w:t>m</w:t>
      </w:r>
      <w:r w:rsidR="00117422">
        <w:rPr>
          <w:szCs w:val="22"/>
        </w:rPr>
        <w:t xml:space="preserve">ean </w:t>
      </w:r>
      <w:r w:rsidR="003A343B">
        <w:rPr>
          <w:szCs w:val="22"/>
        </w:rPr>
        <w:t>biomass per unit effort</w:t>
      </w:r>
      <w:r w:rsidR="00BF3CBD">
        <w:rPr>
          <w:szCs w:val="22"/>
        </w:rPr>
        <w:t xml:space="preserve"> </w:t>
      </w:r>
      <w:r w:rsidR="003A343B">
        <w:rPr>
          <w:szCs w:val="22"/>
        </w:rPr>
        <w:t>(B</w:t>
      </w:r>
      <w:r w:rsidR="00117422" w:rsidRPr="00B03B47">
        <w:rPr>
          <w:szCs w:val="22"/>
        </w:rPr>
        <w:t>PUE</w:t>
      </w:r>
      <w:r w:rsidR="003A343B">
        <w:rPr>
          <w:szCs w:val="22"/>
        </w:rPr>
        <w:t xml:space="preserve">) </w:t>
      </w:r>
      <w:r w:rsidR="00BF3CBD">
        <w:rPr>
          <w:szCs w:val="22"/>
        </w:rPr>
        <w:t>estimate</w:t>
      </w:r>
      <w:r w:rsidR="00D4147E">
        <w:rPr>
          <w:szCs w:val="22"/>
        </w:rPr>
        <w:t xml:space="preserve"> </w:t>
      </w:r>
      <w:r w:rsidR="003A343B">
        <w:rPr>
          <w:szCs w:val="22"/>
        </w:rPr>
        <w:t xml:space="preserve">of </w:t>
      </w:r>
      <w:r w:rsidR="00D4147E">
        <w:rPr>
          <w:szCs w:val="22"/>
        </w:rPr>
        <w:t>413 </w:t>
      </w:r>
      <w:r w:rsidR="00117422" w:rsidRPr="00B03B47">
        <w:rPr>
          <w:szCs w:val="22"/>
        </w:rPr>
        <w:t>g</w:t>
      </w:r>
      <w:r w:rsidR="00D4147E">
        <w:rPr>
          <w:szCs w:val="22"/>
        </w:rPr>
        <w:t> </w:t>
      </w:r>
      <w:r w:rsidR="00117422" w:rsidRPr="00B03B47">
        <w:rPr>
          <w:szCs w:val="22"/>
        </w:rPr>
        <w:t>whakaweku</w:t>
      </w:r>
      <w:r w:rsidR="00117422" w:rsidRPr="007D51AA">
        <w:rPr>
          <w:szCs w:val="22"/>
          <w:vertAlign w:val="superscript"/>
        </w:rPr>
        <w:t>-1</w:t>
      </w:r>
      <w:r w:rsidR="00D4147E">
        <w:rPr>
          <w:szCs w:val="22"/>
        </w:rPr>
        <w:t xml:space="preserve"> was</w:t>
      </w:r>
      <w:r w:rsidR="00603B30">
        <w:rPr>
          <w:szCs w:val="22"/>
        </w:rPr>
        <w:t xml:space="preserve"> </w:t>
      </w:r>
      <w:r w:rsidR="003A343B">
        <w:rPr>
          <w:szCs w:val="22"/>
        </w:rPr>
        <w:t>recor</w:t>
      </w:r>
      <w:r w:rsidR="00D4147E">
        <w:rPr>
          <w:szCs w:val="22"/>
        </w:rPr>
        <w:t xml:space="preserve">ded at the Rotoehu east site in </w:t>
      </w:r>
      <w:r w:rsidR="003A343B">
        <w:rPr>
          <w:szCs w:val="22"/>
        </w:rPr>
        <w:t>November 201</w:t>
      </w:r>
      <w:r w:rsidR="00D4147E">
        <w:rPr>
          <w:szCs w:val="22"/>
        </w:rPr>
        <w:t>6</w:t>
      </w:r>
      <w:r w:rsidR="00603B30">
        <w:rPr>
          <w:szCs w:val="22"/>
        </w:rPr>
        <w:t>,</w:t>
      </w:r>
      <w:r w:rsidR="003A343B">
        <w:rPr>
          <w:szCs w:val="22"/>
        </w:rPr>
        <w:t xml:space="preserve"> </w:t>
      </w:r>
      <w:r w:rsidR="00E25D33">
        <w:rPr>
          <w:szCs w:val="22"/>
        </w:rPr>
        <w:t>w</w:t>
      </w:r>
      <w:r w:rsidR="00D4147E">
        <w:rPr>
          <w:szCs w:val="22"/>
        </w:rPr>
        <w:t xml:space="preserve">as the second highest </w:t>
      </w:r>
      <w:r w:rsidR="00E25D33">
        <w:rPr>
          <w:szCs w:val="22"/>
        </w:rPr>
        <w:t>recorded since surveys began in 2011</w:t>
      </w:r>
      <w:r w:rsidR="00117422">
        <w:rPr>
          <w:szCs w:val="22"/>
        </w:rPr>
        <w:t xml:space="preserve"> </w:t>
      </w:r>
      <w:r w:rsidR="007D51AA">
        <w:rPr>
          <w:szCs w:val="22"/>
        </w:rPr>
        <w:t xml:space="preserve">(Table </w:t>
      </w:r>
      <w:r w:rsidR="00B56326">
        <w:rPr>
          <w:szCs w:val="22"/>
        </w:rPr>
        <w:t>2</w:t>
      </w:r>
      <w:r w:rsidR="007D51AA">
        <w:rPr>
          <w:szCs w:val="22"/>
        </w:rPr>
        <w:t>; Fig. 3)</w:t>
      </w:r>
      <w:r w:rsidR="009644ED">
        <w:rPr>
          <w:szCs w:val="22"/>
        </w:rPr>
        <w:t xml:space="preserve">. </w:t>
      </w:r>
      <w:r w:rsidR="00D4147E">
        <w:rPr>
          <w:szCs w:val="22"/>
        </w:rPr>
        <w:t>In comparison, the mean BPUE of 182 </w:t>
      </w:r>
      <w:r w:rsidR="00D4147E" w:rsidRPr="00B03B47">
        <w:rPr>
          <w:szCs w:val="22"/>
        </w:rPr>
        <w:t>g</w:t>
      </w:r>
      <w:r w:rsidR="00D4147E">
        <w:rPr>
          <w:szCs w:val="22"/>
        </w:rPr>
        <w:t> </w:t>
      </w:r>
      <w:r w:rsidR="00D4147E" w:rsidRPr="00B03B47">
        <w:rPr>
          <w:szCs w:val="22"/>
        </w:rPr>
        <w:t>whakaweku</w:t>
      </w:r>
      <w:r w:rsidR="00D4147E" w:rsidRPr="007D51AA">
        <w:rPr>
          <w:szCs w:val="22"/>
          <w:vertAlign w:val="superscript"/>
        </w:rPr>
        <w:t>-1</w:t>
      </w:r>
      <w:r w:rsidR="00D4147E">
        <w:rPr>
          <w:szCs w:val="22"/>
          <w:vertAlign w:val="superscript"/>
        </w:rPr>
        <w:t xml:space="preserve"> </w:t>
      </w:r>
      <w:r w:rsidR="00D4147E" w:rsidRPr="00D4147E">
        <w:rPr>
          <w:szCs w:val="22"/>
        </w:rPr>
        <w:t xml:space="preserve">recorded at the Rotoehu west site </w:t>
      </w:r>
      <w:r w:rsidR="00D4147E">
        <w:rPr>
          <w:szCs w:val="22"/>
        </w:rPr>
        <w:t xml:space="preserve">was </w:t>
      </w:r>
      <w:r w:rsidR="00F459B9">
        <w:rPr>
          <w:szCs w:val="22"/>
        </w:rPr>
        <w:t>similar to the mean BPUE of 166182 </w:t>
      </w:r>
      <w:r w:rsidR="00F459B9" w:rsidRPr="00B03B47">
        <w:rPr>
          <w:szCs w:val="22"/>
        </w:rPr>
        <w:t>g</w:t>
      </w:r>
      <w:r w:rsidR="00F459B9">
        <w:rPr>
          <w:szCs w:val="22"/>
        </w:rPr>
        <w:t> </w:t>
      </w:r>
      <w:r w:rsidR="00F459B9" w:rsidRPr="00B03B47">
        <w:rPr>
          <w:szCs w:val="22"/>
        </w:rPr>
        <w:t>whakaweku</w:t>
      </w:r>
      <w:r w:rsidR="00F459B9" w:rsidRPr="007D51AA">
        <w:rPr>
          <w:szCs w:val="22"/>
          <w:vertAlign w:val="superscript"/>
        </w:rPr>
        <w:t>-1</w:t>
      </w:r>
      <w:r w:rsidR="00F459B9">
        <w:rPr>
          <w:szCs w:val="22"/>
          <w:vertAlign w:val="superscript"/>
        </w:rPr>
        <w:t xml:space="preserve"> </w:t>
      </w:r>
      <w:r w:rsidR="00F459B9">
        <w:rPr>
          <w:szCs w:val="22"/>
        </w:rPr>
        <w:t xml:space="preserve">recorded at this site. </w:t>
      </w:r>
    </w:p>
    <w:p w14:paraId="524D36C8" w14:textId="77777777" w:rsidR="00B56326" w:rsidRPr="00D4147E" w:rsidRDefault="00B56326" w:rsidP="00E83DDF">
      <w:pPr>
        <w:pStyle w:val="Normalbodytext"/>
        <w:spacing w:before="240" w:after="0" w:line="360" w:lineRule="auto"/>
        <w:rPr>
          <w:szCs w:val="22"/>
        </w:rPr>
      </w:pPr>
    </w:p>
    <w:p w14:paraId="773B6C72" w14:textId="77777777" w:rsidR="00E03B9D" w:rsidRDefault="00E03B9D" w:rsidP="00E83DDF">
      <w:pPr>
        <w:pStyle w:val="Caption"/>
        <w:ind w:left="720" w:hanging="720"/>
      </w:pPr>
      <w:bookmarkStart w:id="22" w:name="_Ref399495727"/>
      <w:bookmarkStart w:id="23" w:name="_Toc488243754"/>
      <w:r w:rsidRPr="00F52B6E">
        <w:rPr>
          <w:sz w:val="22"/>
          <w:szCs w:val="22"/>
        </w:rPr>
        <w:t xml:space="preserve">Table </w:t>
      </w:r>
      <w:r w:rsidRPr="00F52B6E">
        <w:rPr>
          <w:sz w:val="22"/>
          <w:szCs w:val="22"/>
        </w:rPr>
        <w:fldChar w:fldCharType="begin"/>
      </w:r>
      <w:r w:rsidRPr="00F52B6E">
        <w:rPr>
          <w:sz w:val="22"/>
          <w:szCs w:val="22"/>
        </w:rPr>
        <w:instrText xml:space="preserve"> SEQ Table \* ARABIC </w:instrText>
      </w:r>
      <w:r w:rsidRPr="00F52B6E">
        <w:rPr>
          <w:sz w:val="22"/>
          <w:szCs w:val="22"/>
        </w:rPr>
        <w:fldChar w:fldCharType="separate"/>
      </w:r>
      <w:r w:rsidR="00E34ECB">
        <w:rPr>
          <w:noProof/>
          <w:sz w:val="22"/>
          <w:szCs w:val="22"/>
        </w:rPr>
        <w:t>2</w:t>
      </w:r>
      <w:r w:rsidRPr="00F52B6E">
        <w:rPr>
          <w:sz w:val="22"/>
          <w:szCs w:val="22"/>
        </w:rPr>
        <w:fldChar w:fldCharType="end"/>
      </w:r>
      <w:bookmarkEnd w:id="22"/>
      <w:r w:rsidRPr="00F52B6E">
        <w:rPr>
          <w:sz w:val="22"/>
          <w:szCs w:val="22"/>
        </w:rPr>
        <w:t xml:space="preserve">: </w:t>
      </w:r>
      <w:r w:rsidRPr="00F52B6E">
        <w:rPr>
          <w:b w:val="0"/>
          <w:sz w:val="22"/>
          <w:szCs w:val="22"/>
        </w:rPr>
        <w:t xml:space="preserve">Mean CPUE (n + SD) and biomass (g + SD) for kōura captured in two tau kōura (comprised of 10 whakaweku) set in Lake Rotoehu, </w:t>
      </w:r>
      <w:r w:rsidR="00FF24D3" w:rsidRPr="00F52B6E">
        <w:rPr>
          <w:b w:val="0"/>
          <w:sz w:val="22"/>
          <w:szCs w:val="22"/>
        </w:rPr>
        <w:t xml:space="preserve">22 November 2011 </w:t>
      </w:r>
      <w:r w:rsidRPr="00F52B6E">
        <w:rPr>
          <w:b w:val="0"/>
          <w:sz w:val="22"/>
          <w:szCs w:val="22"/>
        </w:rPr>
        <w:t xml:space="preserve">to </w:t>
      </w:r>
      <w:r w:rsidR="002476C5" w:rsidRPr="00F52B6E">
        <w:rPr>
          <w:b w:val="0"/>
          <w:sz w:val="22"/>
          <w:szCs w:val="22"/>
        </w:rPr>
        <w:t>16 November 2016</w:t>
      </w:r>
      <w:r w:rsidRPr="00F52B6E">
        <w:rPr>
          <w:b w:val="0"/>
          <w:sz w:val="22"/>
          <w:szCs w:val="22"/>
        </w:rPr>
        <w:t xml:space="preserve">. </w:t>
      </w:r>
      <w:r w:rsidR="00920FCA" w:rsidRPr="00F52B6E">
        <w:rPr>
          <w:b w:val="0"/>
          <w:sz w:val="22"/>
          <w:szCs w:val="22"/>
        </w:rPr>
        <w:t>Bold numbers indicate deoxygenation events.</w:t>
      </w:r>
      <w:bookmarkEnd w:id="23"/>
    </w:p>
    <w:tbl>
      <w:tblPr>
        <w:tblW w:w="9096" w:type="dxa"/>
        <w:tblInd w:w="93" w:type="dxa"/>
        <w:tblLook w:val="04A0" w:firstRow="1" w:lastRow="0" w:firstColumn="1" w:lastColumn="0" w:noHBand="0" w:noVBand="1"/>
      </w:tblPr>
      <w:tblGrid>
        <w:gridCol w:w="1296"/>
        <w:gridCol w:w="307"/>
        <w:gridCol w:w="1230"/>
        <w:gridCol w:w="1230"/>
        <w:gridCol w:w="287"/>
        <w:gridCol w:w="1230"/>
        <w:gridCol w:w="1230"/>
        <w:gridCol w:w="287"/>
        <w:gridCol w:w="966"/>
        <w:gridCol w:w="1033"/>
      </w:tblGrid>
      <w:tr w:rsidR="008D2AA8" w:rsidRPr="008D2AA8" w14:paraId="7827E1F3" w14:textId="77777777" w:rsidTr="008D2AA8">
        <w:trPr>
          <w:trHeight w:val="493"/>
        </w:trPr>
        <w:tc>
          <w:tcPr>
            <w:tcW w:w="1296" w:type="dxa"/>
            <w:tcBorders>
              <w:top w:val="single" w:sz="4" w:space="0" w:color="auto"/>
              <w:left w:val="nil"/>
              <w:bottom w:val="nil"/>
              <w:right w:val="nil"/>
            </w:tcBorders>
            <w:shd w:val="clear" w:color="000000" w:fill="F2F2F2"/>
            <w:vAlign w:val="center"/>
            <w:hideMark/>
          </w:tcPr>
          <w:p w14:paraId="3DBC50CB" w14:textId="77777777" w:rsidR="008D2AA8" w:rsidRPr="008D2AA8" w:rsidRDefault="008D2AA8" w:rsidP="008D2AA8">
            <w:pPr>
              <w:jc w:val="center"/>
              <w:rPr>
                <w:color w:val="000000"/>
                <w:sz w:val="18"/>
                <w:szCs w:val="18"/>
                <w:lang w:val="en-US"/>
              </w:rPr>
            </w:pPr>
            <w:r w:rsidRPr="008D2AA8">
              <w:rPr>
                <w:color w:val="000000"/>
                <w:sz w:val="18"/>
                <w:szCs w:val="18"/>
                <w:lang w:val="en-US"/>
              </w:rPr>
              <w:t>Date</w:t>
            </w:r>
          </w:p>
        </w:tc>
        <w:tc>
          <w:tcPr>
            <w:tcW w:w="307" w:type="dxa"/>
            <w:tcBorders>
              <w:top w:val="single" w:sz="4" w:space="0" w:color="auto"/>
              <w:left w:val="nil"/>
              <w:bottom w:val="nil"/>
              <w:right w:val="nil"/>
            </w:tcBorders>
            <w:shd w:val="clear" w:color="000000" w:fill="F2F2F2"/>
            <w:vAlign w:val="center"/>
            <w:hideMark/>
          </w:tcPr>
          <w:p w14:paraId="7C744D7D"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2460" w:type="dxa"/>
            <w:gridSpan w:val="2"/>
            <w:tcBorders>
              <w:top w:val="single" w:sz="4" w:space="0" w:color="auto"/>
              <w:left w:val="nil"/>
              <w:bottom w:val="single" w:sz="4" w:space="0" w:color="auto"/>
              <w:right w:val="nil"/>
            </w:tcBorders>
            <w:shd w:val="clear" w:color="000000" w:fill="F2F2F2"/>
            <w:vAlign w:val="center"/>
            <w:hideMark/>
          </w:tcPr>
          <w:p w14:paraId="14CDBB22" w14:textId="77777777" w:rsidR="008D2AA8" w:rsidRPr="008D2AA8" w:rsidRDefault="008D2AA8" w:rsidP="008D2AA8">
            <w:pPr>
              <w:jc w:val="center"/>
              <w:rPr>
                <w:color w:val="000000"/>
                <w:sz w:val="18"/>
                <w:szCs w:val="18"/>
                <w:lang w:val="en-US"/>
              </w:rPr>
            </w:pPr>
            <w:r w:rsidRPr="008D2AA8">
              <w:rPr>
                <w:color w:val="000000"/>
                <w:sz w:val="18"/>
                <w:szCs w:val="18"/>
                <w:lang w:val="en-US"/>
              </w:rPr>
              <w:t>Mean CPUE (n)</w:t>
            </w:r>
          </w:p>
        </w:tc>
        <w:tc>
          <w:tcPr>
            <w:tcW w:w="287" w:type="dxa"/>
            <w:tcBorders>
              <w:top w:val="single" w:sz="4" w:space="0" w:color="auto"/>
              <w:left w:val="nil"/>
              <w:bottom w:val="nil"/>
              <w:right w:val="nil"/>
            </w:tcBorders>
            <w:shd w:val="clear" w:color="000000" w:fill="F2F2F2"/>
            <w:vAlign w:val="center"/>
            <w:hideMark/>
          </w:tcPr>
          <w:p w14:paraId="3390D19B"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2460" w:type="dxa"/>
            <w:gridSpan w:val="2"/>
            <w:tcBorders>
              <w:top w:val="single" w:sz="4" w:space="0" w:color="auto"/>
              <w:left w:val="nil"/>
              <w:bottom w:val="single" w:sz="4" w:space="0" w:color="auto"/>
              <w:right w:val="nil"/>
            </w:tcBorders>
            <w:shd w:val="clear" w:color="000000" w:fill="F2F2F2"/>
            <w:vAlign w:val="center"/>
            <w:hideMark/>
          </w:tcPr>
          <w:p w14:paraId="55C6015F" w14:textId="77777777" w:rsidR="008D2AA8" w:rsidRPr="008D2AA8" w:rsidRDefault="008D2AA8" w:rsidP="008D2AA8">
            <w:pPr>
              <w:jc w:val="center"/>
              <w:rPr>
                <w:color w:val="000000"/>
                <w:sz w:val="18"/>
                <w:szCs w:val="18"/>
                <w:lang w:val="en-US"/>
              </w:rPr>
            </w:pPr>
            <w:r w:rsidRPr="008D2AA8">
              <w:rPr>
                <w:color w:val="000000"/>
                <w:sz w:val="18"/>
                <w:szCs w:val="18"/>
                <w:lang w:val="en-US"/>
              </w:rPr>
              <w:t xml:space="preserve">Mean BPUE (g) </w:t>
            </w:r>
          </w:p>
        </w:tc>
        <w:tc>
          <w:tcPr>
            <w:tcW w:w="287" w:type="dxa"/>
            <w:tcBorders>
              <w:top w:val="single" w:sz="4" w:space="0" w:color="auto"/>
              <w:left w:val="nil"/>
              <w:bottom w:val="nil"/>
              <w:right w:val="nil"/>
            </w:tcBorders>
            <w:shd w:val="clear" w:color="000000" w:fill="F2F2F2"/>
            <w:vAlign w:val="center"/>
            <w:hideMark/>
          </w:tcPr>
          <w:p w14:paraId="282F8017"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1999" w:type="dxa"/>
            <w:gridSpan w:val="2"/>
            <w:tcBorders>
              <w:top w:val="single" w:sz="4" w:space="0" w:color="auto"/>
              <w:left w:val="nil"/>
              <w:bottom w:val="single" w:sz="4" w:space="0" w:color="auto"/>
              <w:right w:val="nil"/>
            </w:tcBorders>
            <w:shd w:val="clear" w:color="000000" w:fill="F2F2F2"/>
            <w:vAlign w:val="center"/>
            <w:hideMark/>
          </w:tcPr>
          <w:p w14:paraId="4151BF62" w14:textId="77777777" w:rsidR="008D2AA8" w:rsidRPr="008D2AA8" w:rsidRDefault="008D2AA8" w:rsidP="008D2AA8">
            <w:pPr>
              <w:jc w:val="center"/>
              <w:rPr>
                <w:color w:val="000000"/>
                <w:sz w:val="18"/>
                <w:szCs w:val="18"/>
                <w:lang w:val="en-US"/>
              </w:rPr>
            </w:pPr>
            <w:r w:rsidRPr="008D2AA8">
              <w:rPr>
                <w:color w:val="000000"/>
                <w:sz w:val="18"/>
                <w:szCs w:val="18"/>
                <w:lang w:val="en-US"/>
              </w:rPr>
              <w:t>Max depth of kōura (m)</w:t>
            </w:r>
          </w:p>
        </w:tc>
      </w:tr>
      <w:tr w:rsidR="008D2AA8" w:rsidRPr="008D2AA8" w14:paraId="5642CD10" w14:textId="77777777" w:rsidTr="00920FCA">
        <w:trPr>
          <w:trHeight w:val="404"/>
        </w:trPr>
        <w:tc>
          <w:tcPr>
            <w:tcW w:w="1296" w:type="dxa"/>
            <w:tcBorders>
              <w:top w:val="nil"/>
              <w:left w:val="nil"/>
              <w:bottom w:val="single" w:sz="4" w:space="0" w:color="auto"/>
              <w:right w:val="nil"/>
            </w:tcBorders>
            <w:shd w:val="clear" w:color="000000" w:fill="F2F2F2"/>
            <w:noWrap/>
            <w:vAlign w:val="bottom"/>
            <w:hideMark/>
          </w:tcPr>
          <w:p w14:paraId="2D140ED4" w14:textId="77777777" w:rsidR="008D2AA8" w:rsidRPr="008D2AA8" w:rsidRDefault="008D2AA8" w:rsidP="008D2AA8">
            <w:pPr>
              <w:rPr>
                <w:rFonts w:ascii="Calibri" w:hAnsi="Calibri"/>
                <w:color w:val="000000"/>
                <w:sz w:val="18"/>
                <w:szCs w:val="18"/>
                <w:lang w:val="en-US"/>
              </w:rPr>
            </w:pPr>
            <w:r w:rsidRPr="008D2AA8">
              <w:rPr>
                <w:rFonts w:ascii="Calibri" w:hAnsi="Calibri"/>
                <w:color w:val="000000"/>
                <w:sz w:val="18"/>
                <w:szCs w:val="18"/>
                <w:lang w:val="en-US"/>
              </w:rPr>
              <w:t> </w:t>
            </w:r>
          </w:p>
        </w:tc>
        <w:tc>
          <w:tcPr>
            <w:tcW w:w="307" w:type="dxa"/>
            <w:tcBorders>
              <w:top w:val="nil"/>
              <w:left w:val="nil"/>
              <w:bottom w:val="nil"/>
              <w:right w:val="nil"/>
            </w:tcBorders>
            <w:shd w:val="clear" w:color="000000" w:fill="F2F2F2"/>
            <w:vAlign w:val="center"/>
            <w:hideMark/>
          </w:tcPr>
          <w:p w14:paraId="7589B60D"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1230" w:type="dxa"/>
            <w:tcBorders>
              <w:top w:val="nil"/>
              <w:left w:val="nil"/>
              <w:bottom w:val="single" w:sz="4" w:space="0" w:color="auto"/>
              <w:right w:val="nil"/>
            </w:tcBorders>
            <w:shd w:val="clear" w:color="000000" w:fill="F2F2F2"/>
            <w:vAlign w:val="center"/>
            <w:hideMark/>
          </w:tcPr>
          <w:p w14:paraId="3F1A0529" w14:textId="77777777" w:rsidR="008D2AA8" w:rsidRPr="008D2AA8" w:rsidRDefault="008D2AA8" w:rsidP="008D2AA8">
            <w:pPr>
              <w:jc w:val="center"/>
              <w:rPr>
                <w:color w:val="000000"/>
                <w:sz w:val="18"/>
                <w:szCs w:val="18"/>
                <w:lang w:val="en-US"/>
              </w:rPr>
            </w:pPr>
            <w:r w:rsidRPr="008D2AA8">
              <w:rPr>
                <w:color w:val="000000"/>
                <w:sz w:val="18"/>
                <w:szCs w:val="18"/>
                <w:lang w:val="en-US"/>
              </w:rPr>
              <w:t>East</w:t>
            </w:r>
          </w:p>
        </w:tc>
        <w:tc>
          <w:tcPr>
            <w:tcW w:w="1230" w:type="dxa"/>
            <w:tcBorders>
              <w:top w:val="nil"/>
              <w:left w:val="nil"/>
              <w:bottom w:val="single" w:sz="4" w:space="0" w:color="auto"/>
              <w:right w:val="nil"/>
            </w:tcBorders>
            <w:shd w:val="clear" w:color="000000" w:fill="F2F2F2"/>
            <w:vAlign w:val="center"/>
            <w:hideMark/>
          </w:tcPr>
          <w:p w14:paraId="6444DA39" w14:textId="77777777" w:rsidR="008D2AA8" w:rsidRPr="008D2AA8" w:rsidRDefault="008D2AA8" w:rsidP="008D2AA8">
            <w:pPr>
              <w:jc w:val="center"/>
              <w:rPr>
                <w:color w:val="000000"/>
                <w:sz w:val="18"/>
                <w:szCs w:val="18"/>
                <w:lang w:val="en-US"/>
              </w:rPr>
            </w:pPr>
            <w:r w:rsidRPr="008D2AA8">
              <w:rPr>
                <w:color w:val="000000"/>
                <w:sz w:val="18"/>
                <w:szCs w:val="18"/>
                <w:lang w:val="en-US"/>
              </w:rPr>
              <w:t>West</w:t>
            </w:r>
          </w:p>
        </w:tc>
        <w:tc>
          <w:tcPr>
            <w:tcW w:w="287" w:type="dxa"/>
            <w:tcBorders>
              <w:top w:val="nil"/>
              <w:left w:val="nil"/>
              <w:bottom w:val="single" w:sz="4" w:space="0" w:color="auto"/>
              <w:right w:val="nil"/>
            </w:tcBorders>
            <w:shd w:val="clear" w:color="000000" w:fill="F2F2F2"/>
            <w:vAlign w:val="center"/>
            <w:hideMark/>
          </w:tcPr>
          <w:p w14:paraId="40749EDD"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1230" w:type="dxa"/>
            <w:tcBorders>
              <w:top w:val="nil"/>
              <w:left w:val="nil"/>
              <w:bottom w:val="single" w:sz="4" w:space="0" w:color="auto"/>
              <w:right w:val="nil"/>
            </w:tcBorders>
            <w:shd w:val="clear" w:color="000000" w:fill="F2F2F2"/>
            <w:vAlign w:val="center"/>
            <w:hideMark/>
          </w:tcPr>
          <w:p w14:paraId="54FF5C2D" w14:textId="77777777" w:rsidR="008D2AA8" w:rsidRPr="008D2AA8" w:rsidRDefault="008D2AA8" w:rsidP="008D2AA8">
            <w:pPr>
              <w:jc w:val="center"/>
              <w:rPr>
                <w:color w:val="000000"/>
                <w:sz w:val="18"/>
                <w:szCs w:val="18"/>
                <w:lang w:val="en-US"/>
              </w:rPr>
            </w:pPr>
            <w:r w:rsidRPr="008D2AA8">
              <w:rPr>
                <w:color w:val="000000"/>
                <w:sz w:val="18"/>
                <w:szCs w:val="18"/>
                <w:lang w:val="en-US"/>
              </w:rPr>
              <w:t>East</w:t>
            </w:r>
          </w:p>
        </w:tc>
        <w:tc>
          <w:tcPr>
            <w:tcW w:w="1230" w:type="dxa"/>
            <w:tcBorders>
              <w:top w:val="nil"/>
              <w:left w:val="nil"/>
              <w:bottom w:val="single" w:sz="4" w:space="0" w:color="auto"/>
              <w:right w:val="nil"/>
            </w:tcBorders>
            <w:shd w:val="clear" w:color="000000" w:fill="F2F2F2"/>
            <w:vAlign w:val="center"/>
            <w:hideMark/>
          </w:tcPr>
          <w:p w14:paraId="638006A8" w14:textId="77777777" w:rsidR="008D2AA8" w:rsidRPr="008D2AA8" w:rsidRDefault="008D2AA8" w:rsidP="008D2AA8">
            <w:pPr>
              <w:jc w:val="center"/>
              <w:rPr>
                <w:color w:val="000000"/>
                <w:sz w:val="18"/>
                <w:szCs w:val="18"/>
                <w:lang w:val="en-US"/>
              </w:rPr>
            </w:pPr>
            <w:r w:rsidRPr="008D2AA8">
              <w:rPr>
                <w:color w:val="000000"/>
                <w:sz w:val="18"/>
                <w:szCs w:val="18"/>
                <w:lang w:val="en-US"/>
              </w:rPr>
              <w:t>West</w:t>
            </w:r>
          </w:p>
        </w:tc>
        <w:tc>
          <w:tcPr>
            <w:tcW w:w="287" w:type="dxa"/>
            <w:tcBorders>
              <w:top w:val="nil"/>
              <w:left w:val="nil"/>
              <w:bottom w:val="single" w:sz="4" w:space="0" w:color="auto"/>
              <w:right w:val="nil"/>
            </w:tcBorders>
            <w:shd w:val="clear" w:color="000000" w:fill="F2F2F2"/>
            <w:vAlign w:val="center"/>
            <w:hideMark/>
          </w:tcPr>
          <w:p w14:paraId="418C52D8"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966" w:type="dxa"/>
            <w:tcBorders>
              <w:top w:val="nil"/>
              <w:left w:val="nil"/>
              <w:bottom w:val="single" w:sz="4" w:space="0" w:color="auto"/>
              <w:right w:val="nil"/>
            </w:tcBorders>
            <w:shd w:val="clear" w:color="000000" w:fill="F2F2F2"/>
            <w:vAlign w:val="center"/>
            <w:hideMark/>
          </w:tcPr>
          <w:p w14:paraId="3F52ECF4" w14:textId="77777777" w:rsidR="008D2AA8" w:rsidRPr="008D2AA8" w:rsidRDefault="008D2AA8" w:rsidP="008D2AA8">
            <w:pPr>
              <w:jc w:val="center"/>
              <w:rPr>
                <w:color w:val="000000"/>
                <w:sz w:val="18"/>
                <w:szCs w:val="18"/>
                <w:lang w:val="en-US"/>
              </w:rPr>
            </w:pPr>
            <w:r w:rsidRPr="008D2AA8">
              <w:rPr>
                <w:color w:val="000000"/>
                <w:sz w:val="18"/>
                <w:szCs w:val="18"/>
                <w:lang w:val="en-US"/>
              </w:rPr>
              <w:t>East</w:t>
            </w:r>
          </w:p>
        </w:tc>
        <w:tc>
          <w:tcPr>
            <w:tcW w:w="1033" w:type="dxa"/>
            <w:tcBorders>
              <w:top w:val="nil"/>
              <w:left w:val="nil"/>
              <w:bottom w:val="single" w:sz="4" w:space="0" w:color="auto"/>
              <w:right w:val="nil"/>
            </w:tcBorders>
            <w:shd w:val="clear" w:color="000000" w:fill="F2F2F2"/>
            <w:vAlign w:val="center"/>
            <w:hideMark/>
          </w:tcPr>
          <w:p w14:paraId="6B59273A" w14:textId="77777777" w:rsidR="008D2AA8" w:rsidRPr="008D2AA8" w:rsidRDefault="008D2AA8" w:rsidP="008D2AA8">
            <w:pPr>
              <w:jc w:val="center"/>
              <w:rPr>
                <w:color w:val="000000"/>
                <w:sz w:val="18"/>
                <w:szCs w:val="18"/>
                <w:lang w:val="en-US"/>
              </w:rPr>
            </w:pPr>
            <w:r w:rsidRPr="008D2AA8">
              <w:rPr>
                <w:color w:val="000000"/>
                <w:sz w:val="18"/>
                <w:szCs w:val="18"/>
                <w:lang w:val="en-US"/>
              </w:rPr>
              <w:t>West</w:t>
            </w:r>
          </w:p>
        </w:tc>
      </w:tr>
      <w:tr w:rsidR="008D2AA8" w:rsidRPr="008D2AA8" w14:paraId="711982F7" w14:textId="77777777" w:rsidTr="00920FCA">
        <w:trPr>
          <w:trHeight w:val="337"/>
        </w:trPr>
        <w:tc>
          <w:tcPr>
            <w:tcW w:w="1296" w:type="dxa"/>
            <w:tcBorders>
              <w:top w:val="nil"/>
              <w:left w:val="nil"/>
              <w:bottom w:val="nil"/>
              <w:right w:val="nil"/>
            </w:tcBorders>
            <w:shd w:val="clear" w:color="auto" w:fill="auto"/>
            <w:noWrap/>
            <w:vAlign w:val="center"/>
            <w:hideMark/>
          </w:tcPr>
          <w:p w14:paraId="5BC1B55A" w14:textId="77777777" w:rsidR="008D2AA8" w:rsidRPr="008D2AA8" w:rsidRDefault="008D2AA8" w:rsidP="008D2AA8">
            <w:pPr>
              <w:rPr>
                <w:color w:val="000000"/>
                <w:sz w:val="18"/>
                <w:szCs w:val="18"/>
                <w:lang w:val="en-US"/>
              </w:rPr>
            </w:pPr>
            <w:r w:rsidRPr="008D2AA8">
              <w:rPr>
                <w:color w:val="000000"/>
                <w:sz w:val="18"/>
                <w:szCs w:val="18"/>
                <w:lang w:val="en-US"/>
              </w:rPr>
              <w:t>22 Nov 2011</w:t>
            </w:r>
          </w:p>
        </w:tc>
        <w:tc>
          <w:tcPr>
            <w:tcW w:w="307" w:type="dxa"/>
            <w:tcBorders>
              <w:top w:val="nil"/>
              <w:left w:val="nil"/>
              <w:bottom w:val="nil"/>
              <w:right w:val="nil"/>
            </w:tcBorders>
            <w:shd w:val="clear" w:color="auto" w:fill="auto"/>
            <w:noWrap/>
            <w:vAlign w:val="center"/>
            <w:hideMark/>
          </w:tcPr>
          <w:p w14:paraId="31573608"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9C09FCD" w14:textId="77777777" w:rsidR="008D2AA8" w:rsidRPr="008D2AA8" w:rsidRDefault="008D2AA8" w:rsidP="008D2AA8">
            <w:pPr>
              <w:jc w:val="center"/>
              <w:rPr>
                <w:color w:val="000000"/>
                <w:sz w:val="18"/>
                <w:szCs w:val="18"/>
                <w:lang w:val="en-US"/>
              </w:rPr>
            </w:pPr>
            <w:r w:rsidRPr="008D2AA8">
              <w:rPr>
                <w:color w:val="000000"/>
                <w:sz w:val="18"/>
                <w:szCs w:val="18"/>
                <w:lang w:val="en-US"/>
              </w:rPr>
              <w:t>6.1 (4.2)</w:t>
            </w:r>
          </w:p>
        </w:tc>
        <w:tc>
          <w:tcPr>
            <w:tcW w:w="1230" w:type="dxa"/>
            <w:tcBorders>
              <w:top w:val="nil"/>
              <w:left w:val="nil"/>
              <w:bottom w:val="nil"/>
              <w:right w:val="nil"/>
            </w:tcBorders>
            <w:shd w:val="clear" w:color="auto" w:fill="auto"/>
            <w:noWrap/>
            <w:vAlign w:val="center"/>
            <w:hideMark/>
          </w:tcPr>
          <w:p w14:paraId="6DBF85F0" w14:textId="77777777" w:rsidR="008D2AA8" w:rsidRPr="008D2AA8" w:rsidRDefault="008D2AA8" w:rsidP="008D2AA8">
            <w:pPr>
              <w:jc w:val="center"/>
              <w:rPr>
                <w:color w:val="000000"/>
                <w:sz w:val="18"/>
                <w:szCs w:val="18"/>
                <w:lang w:val="en-US"/>
              </w:rPr>
            </w:pPr>
            <w:r w:rsidRPr="008D2AA8">
              <w:rPr>
                <w:color w:val="000000"/>
                <w:sz w:val="18"/>
                <w:szCs w:val="18"/>
                <w:lang w:val="en-US"/>
              </w:rPr>
              <w:t>9.4 (8.1)</w:t>
            </w:r>
          </w:p>
        </w:tc>
        <w:tc>
          <w:tcPr>
            <w:tcW w:w="287" w:type="dxa"/>
            <w:tcBorders>
              <w:top w:val="nil"/>
              <w:left w:val="nil"/>
              <w:bottom w:val="nil"/>
              <w:right w:val="nil"/>
            </w:tcBorders>
            <w:shd w:val="clear" w:color="auto" w:fill="auto"/>
            <w:noWrap/>
            <w:vAlign w:val="center"/>
            <w:hideMark/>
          </w:tcPr>
          <w:p w14:paraId="67823BCD"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A3D0BCE" w14:textId="77777777" w:rsidR="008D2AA8" w:rsidRPr="008D2AA8" w:rsidRDefault="008D2AA8" w:rsidP="008D2AA8">
            <w:pPr>
              <w:jc w:val="center"/>
              <w:rPr>
                <w:color w:val="000000"/>
                <w:sz w:val="18"/>
                <w:szCs w:val="18"/>
                <w:lang w:val="en-US"/>
              </w:rPr>
            </w:pPr>
            <w:r w:rsidRPr="008D2AA8">
              <w:rPr>
                <w:color w:val="000000"/>
                <w:sz w:val="18"/>
                <w:szCs w:val="18"/>
                <w:lang w:val="en-US"/>
              </w:rPr>
              <w:t>37.5 (41)</w:t>
            </w:r>
          </w:p>
        </w:tc>
        <w:tc>
          <w:tcPr>
            <w:tcW w:w="1230" w:type="dxa"/>
            <w:tcBorders>
              <w:top w:val="nil"/>
              <w:left w:val="nil"/>
              <w:bottom w:val="nil"/>
              <w:right w:val="nil"/>
            </w:tcBorders>
            <w:shd w:val="clear" w:color="auto" w:fill="auto"/>
            <w:noWrap/>
            <w:vAlign w:val="center"/>
            <w:hideMark/>
          </w:tcPr>
          <w:p w14:paraId="62FA99A0" w14:textId="77777777" w:rsidR="008D2AA8" w:rsidRPr="008D2AA8" w:rsidRDefault="008D2AA8" w:rsidP="008D2AA8">
            <w:pPr>
              <w:jc w:val="center"/>
              <w:rPr>
                <w:color w:val="000000"/>
                <w:sz w:val="18"/>
                <w:szCs w:val="18"/>
                <w:lang w:val="en-US"/>
              </w:rPr>
            </w:pPr>
            <w:r w:rsidRPr="008D2AA8">
              <w:rPr>
                <w:color w:val="000000"/>
                <w:sz w:val="18"/>
                <w:szCs w:val="18"/>
                <w:lang w:val="en-US"/>
              </w:rPr>
              <w:t>95.4 (102.7)</w:t>
            </w:r>
          </w:p>
        </w:tc>
        <w:tc>
          <w:tcPr>
            <w:tcW w:w="287" w:type="dxa"/>
            <w:tcBorders>
              <w:top w:val="nil"/>
              <w:left w:val="nil"/>
              <w:bottom w:val="nil"/>
              <w:right w:val="nil"/>
            </w:tcBorders>
            <w:shd w:val="clear" w:color="auto" w:fill="auto"/>
            <w:noWrap/>
            <w:vAlign w:val="center"/>
            <w:hideMark/>
          </w:tcPr>
          <w:p w14:paraId="42E48D61"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5109E8D"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799F58AB"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48A16D36" w14:textId="77777777" w:rsidTr="00920FCA">
        <w:trPr>
          <w:trHeight w:val="337"/>
        </w:trPr>
        <w:tc>
          <w:tcPr>
            <w:tcW w:w="1296" w:type="dxa"/>
            <w:tcBorders>
              <w:top w:val="nil"/>
              <w:left w:val="nil"/>
              <w:bottom w:val="nil"/>
              <w:right w:val="nil"/>
            </w:tcBorders>
            <w:shd w:val="clear" w:color="auto" w:fill="auto"/>
            <w:noWrap/>
            <w:vAlign w:val="center"/>
            <w:hideMark/>
          </w:tcPr>
          <w:p w14:paraId="7AC23ED4" w14:textId="77777777" w:rsidR="008D2AA8" w:rsidRPr="008D2AA8" w:rsidRDefault="008D2AA8" w:rsidP="008D2AA8">
            <w:pPr>
              <w:rPr>
                <w:color w:val="000000"/>
                <w:sz w:val="18"/>
                <w:szCs w:val="18"/>
                <w:lang w:val="en-US"/>
              </w:rPr>
            </w:pPr>
            <w:r w:rsidRPr="008D2AA8">
              <w:rPr>
                <w:color w:val="000000"/>
                <w:sz w:val="18"/>
                <w:szCs w:val="18"/>
                <w:lang w:val="en-US"/>
              </w:rPr>
              <w:t>24 Feb 2012</w:t>
            </w:r>
          </w:p>
        </w:tc>
        <w:tc>
          <w:tcPr>
            <w:tcW w:w="307" w:type="dxa"/>
            <w:tcBorders>
              <w:top w:val="nil"/>
              <w:left w:val="nil"/>
              <w:bottom w:val="nil"/>
              <w:right w:val="nil"/>
            </w:tcBorders>
            <w:shd w:val="clear" w:color="auto" w:fill="auto"/>
            <w:noWrap/>
            <w:vAlign w:val="center"/>
            <w:hideMark/>
          </w:tcPr>
          <w:p w14:paraId="08F14A06"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BB17729" w14:textId="77777777" w:rsidR="008D2AA8" w:rsidRPr="008D2AA8" w:rsidRDefault="008D2AA8" w:rsidP="008D2AA8">
            <w:pPr>
              <w:jc w:val="center"/>
              <w:rPr>
                <w:color w:val="000000"/>
                <w:sz w:val="18"/>
                <w:szCs w:val="18"/>
                <w:lang w:val="en-US"/>
              </w:rPr>
            </w:pPr>
            <w:r w:rsidRPr="008D2AA8">
              <w:rPr>
                <w:color w:val="000000"/>
                <w:sz w:val="18"/>
                <w:szCs w:val="18"/>
                <w:lang w:val="en-US"/>
              </w:rPr>
              <w:t>19.2 (13.7)</w:t>
            </w:r>
          </w:p>
        </w:tc>
        <w:tc>
          <w:tcPr>
            <w:tcW w:w="1230" w:type="dxa"/>
            <w:tcBorders>
              <w:top w:val="nil"/>
              <w:left w:val="nil"/>
              <w:bottom w:val="nil"/>
              <w:right w:val="nil"/>
            </w:tcBorders>
            <w:shd w:val="clear" w:color="auto" w:fill="auto"/>
            <w:noWrap/>
            <w:vAlign w:val="center"/>
            <w:hideMark/>
          </w:tcPr>
          <w:p w14:paraId="52353576" w14:textId="77777777" w:rsidR="008D2AA8" w:rsidRPr="008D2AA8" w:rsidRDefault="008D2AA8" w:rsidP="008D2AA8">
            <w:pPr>
              <w:jc w:val="center"/>
              <w:rPr>
                <w:color w:val="000000"/>
                <w:sz w:val="18"/>
                <w:szCs w:val="18"/>
                <w:lang w:val="en-US"/>
              </w:rPr>
            </w:pPr>
            <w:r w:rsidRPr="008D2AA8">
              <w:rPr>
                <w:color w:val="000000"/>
                <w:sz w:val="18"/>
                <w:szCs w:val="18"/>
                <w:lang w:val="en-US"/>
              </w:rPr>
              <w:t>3.8 (10)</w:t>
            </w:r>
          </w:p>
        </w:tc>
        <w:tc>
          <w:tcPr>
            <w:tcW w:w="287" w:type="dxa"/>
            <w:tcBorders>
              <w:top w:val="nil"/>
              <w:left w:val="nil"/>
              <w:bottom w:val="nil"/>
              <w:right w:val="nil"/>
            </w:tcBorders>
            <w:shd w:val="clear" w:color="auto" w:fill="auto"/>
            <w:noWrap/>
            <w:vAlign w:val="center"/>
            <w:hideMark/>
          </w:tcPr>
          <w:p w14:paraId="5E50DA57"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ED519B7" w14:textId="77777777" w:rsidR="008D2AA8" w:rsidRPr="008D2AA8" w:rsidRDefault="008D2AA8" w:rsidP="008D2AA8">
            <w:pPr>
              <w:jc w:val="center"/>
              <w:rPr>
                <w:color w:val="000000"/>
                <w:sz w:val="18"/>
                <w:szCs w:val="18"/>
                <w:lang w:val="en-US"/>
              </w:rPr>
            </w:pPr>
            <w:r w:rsidRPr="008D2AA8">
              <w:rPr>
                <w:color w:val="000000"/>
                <w:sz w:val="18"/>
                <w:szCs w:val="18"/>
                <w:lang w:val="en-US"/>
              </w:rPr>
              <w:t>219.4 (171)</w:t>
            </w:r>
          </w:p>
        </w:tc>
        <w:tc>
          <w:tcPr>
            <w:tcW w:w="1230" w:type="dxa"/>
            <w:tcBorders>
              <w:top w:val="nil"/>
              <w:left w:val="nil"/>
              <w:bottom w:val="nil"/>
              <w:right w:val="nil"/>
            </w:tcBorders>
            <w:shd w:val="clear" w:color="auto" w:fill="auto"/>
            <w:noWrap/>
            <w:vAlign w:val="center"/>
            <w:hideMark/>
          </w:tcPr>
          <w:p w14:paraId="304860B7" w14:textId="77777777" w:rsidR="008D2AA8" w:rsidRPr="008D2AA8" w:rsidRDefault="008D2AA8" w:rsidP="008D2AA8">
            <w:pPr>
              <w:jc w:val="center"/>
              <w:rPr>
                <w:color w:val="000000"/>
                <w:sz w:val="18"/>
                <w:szCs w:val="18"/>
                <w:lang w:val="en-US"/>
              </w:rPr>
            </w:pPr>
            <w:r w:rsidRPr="008D2AA8">
              <w:rPr>
                <w:color w:val="000000"/>
                <w:sz w:val="18"/>
                <w:szCs w:val="18"/>
                <w:lang w:val="en-US"/>
              </w:rPr>
              <w:t>61.7 (154.9)</w:t>
            </w:r>
          </w:p>
        </w:tc>
        <w:tc>
          <w:tcPr>
            <w:tcW w:w="287" w:type="dxa"/>
            <w:tcBorders>
              <w:top w:val="nil"/>
              <w:left w:val="nil"/>
              <w:bottom w:val="nil"/>
              <w:right w:val="nil"/>
            </w:tcBorders>
            <w:shd w:val="clear" w:color="auto" w:fill="auto"/>
            <w:noWrap/>
            <w:vAlign w:val="center"/>
            <w:hideMark/>
          </w:tcPr>
          <w:p w14:paraId="63B32126"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6A0B9262"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58FBA2CD" w14:textId="77777777" w:rsidR="008D2AA8" w:rsidRPr="008D2AA8" w:rsidRDefault="008D2AA8" w:rsidP="008D2AA8">
            <w:pPr>
              <w:jc w:val="center"/>
              <w:rPr>
                <w:color w:val="000000"/>
                <w:sz w:val="18"/>
                <w:szCs w:val="18"/>
                <w:lang w:val="en-US"/>
              </w:rPr>
            </w:pPr>
            <w:r w:rsidRPr="008D2AA8">
              <w:rPr>
                <w:color w:val="000000"/>
                <w:sz w:val="18"/>
                <w:szCs w:val="18"/>
                <w:lang w:val="en-US"/>
              </w:rPr>
              <w:t>9.0</w:t>
            </w:r>
          </w:p>
        </w:tc>
      </w:tr>
      <w:tr w:rsidR="008D2AA8" w:rsidRPr="008D2AA8" w14:paraId="05742086" w14:textId="77777777" w:rsidTr="00920FCA">
        <w:trPr>
          <w:trHeight w:val="337"/>
        </w:trPr>
        <w:tc>
          <w:tcPr>
            <w:tcW w:w="1296" w:type="dxa"/>
            <w:tcBorders>
              <w:top w:val="nil"/>
              <w:left w:val="nil"/>
              <w:bottom w:val="nil"/>
              <w:right w:val="nil"/>
            </w:tcBorders>
            <w:shd w:val="clear" w:color="auto" w:fill="auto"/>
            <w:noWrap/>
            <w:vAlign w:val="center"/>
            <w:hideMark/>
          </w:tcPr>
          <w:p w14:paraId="73E7892E" w14:textId="77777777" w:rsidR="008D2AA8" w:rsidRPr="008D2AA8" w:rsidRDefault="008D2AA8" w:rsidP="008D2AA8">
            <w:pPr>
              <w:rPr>
                <w:color w:val="000000"/>
                <w:sz w:val="18"/>
                <w:szCs w:val="18"/>
                <w:lang w:val="en-US"/>
              </w:rPr>
            </w:pPr>
            <w:r w:rsidRPr="008D2AA8">
              <w:rPr>
                <w:color w:val="000000"/>
                <w:sz w:val="18"/>
                <w:szCs w:val="18"/>
                <w:lang w:val="en-US"/>
              </w:rPr>
              <w:t>22 Sept 2012</w:t>
            </w:r>
          </w:p>
        </w:tc>
        <w:tc>
          <w:tcPr>
            <w:tcW w:w="307" w:type="dxa"/>
            <w:tcBorders>
              <w:top w:val="nil"/>
              <w:left w:val="nil"/>
              <w:bottom w:val="nil"/>
              <w:right w:val="nil"/>
            </w:tcBorders>
            <w:shd w:val="clear" w:color="auto" w:fill="auto"/>
            <w:noWrap/>
            <w:vAlign w:val="center"/>
            <w:hideMark/>
          </w:tcPr>
          <w:p w14:paraId="14869E6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B769BAD" w14:textId="77777777" w:rsidR="008D2AA8" w:rsidRPr="008D2AA8" w:rsidRDefault="008D2AA8" w:rsidP="008D2AA8">
            <w:pPr>
              <w:jc w:val="center"/>
              <w:rPr>
                <w:color w:val="000000"/>
                <w:sz w:val="18"/>
                <w:szCs w:val="18"/>
                <w:lang w:val="en-US"/>
              </w:rPr>
            </w:pPr>
            <w:r w:rsidRPr="008D2AA8">
              <w:rPr>
                <w:color w:val="000000"/>
                <w:sz w:val="18"/>
                <w:szCs w:val="18"/>
                <w:lang w:val="en-US"/>
              </w:rPr>
              <w:t>65.4 (27.3)</w:t>
            </w:r>
          </w:p>
        </w:tc>
        <w:tc>
          <w:tcPr>
            <w:tcW w:w="1230" w:type="dxa"/>
            <w:tcBorders>
              <w:top w:val="nil"/>
              <w:left w:val="nil"/>
              <w:bottom w:val="nil"/>
              <w:right w:val="nil"/>
            </w:tcBorders>
            <w:shd w:val="clear" w:color="auto" w:fill="auto"/>
            <w:noWrap/>
            <w:vAlign w:val="center"/>
            <w:hideMark/>
          </w:tcPr>
          <w:p w14:paraId="603EE44F" w14:textId="77777777" w:rsidR="008D2AA8" w:rsidRPr="008D2AA8" w:rsidRDefault="008D2AA8" w:rsidP="008D2AA8">
            <w:pPr>
              <w:jc w:val="center"/>
              <w:rPr>
                <w:color w:val="000000"/>
                <w:sz w:val="18"/>
                <w:szCs w:val="18"/>
                <w:lang w:val="en-US"/>
              </w:rPr>
            </w:pPr>
            <w:r w:rsidRPr="008D2AA8">
              <w:rPr>
                <w:color w:val="000000"/>
                <w:sz w:val="18"/>
                <w:szCs w:val="18"/>
                <w:lang w:val="en-US"/>
              </w:rPr>
              <w:t>23.7 (17.9)</w:t>
            </w:r>
          </w:p>
        </w:tc>
        <w:tc>
          <w:tcPr>
            <w:tcW w:w="287" w:type="dxa"/>
            <w:tcBorders>
              <w:top w:val="nil"/>
              <w:left w:val="nil"/>
              <w:bottom w:val="nil"/>
              <w:right w:val="nil"/>
            </w:tcBorders>
            <w:shd w:val="clear" w:color="auto" w:fill="auto"/>
            <w:noWrap/>
            <w:vAlign w:val="center"/>
            <w:hideMark/>
          </w:tcPr>
          <w:p w14:paraId="67C987D5"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396CEE1D" w14:textId="77777777" w:rsidR="008D2AA8" w:rsidRPr="008D2AA8" w:rsidRDefault="008D2AA8" w:rsidP="008D2AA8">
            <w:pPr>
              <w:jc w:val="center"/>
              <w:rPr>
                <w:color w:val="000000"/>
                <w:sz w:val="18"/>
                <w:szCs w:val="18"/>
                <w:lang w:val="en-US"/>
              </w:rPr>
            </w:pPr>
            <w:r w:rsidRPr="008D2AA8">
              <w:rPr>
                <w:color w:val="000000"/>
                <w:sz w:val="18"/>
                <w:szCs w:val="18"/>
                <w:lang w:val="en-US"/>
              </w:rPr>
              <w:t>888.5 (460.2)</w:t>
            </w:r>
          </w:p>
        </w:tc>
        <w:tc>
          <w:tcPr>
            <w:tcW w:w="1230" w:type="dxa"/>
            <w:tcBorders>
              <w:top w:val="nil"/>
              <w:left w:val="nil"/>
              <w:bottom w:val="nil"/>
              <w:right w:val="nil"/>
            </w:tcBorders>
            <w:shd w:val="clear" w:color="auto" w:fill="auto"/>
            <w:noWrap/>
            <w:vAlign w:val="center"/>
            <w:hideMark/>
          </w:tcPr>
          <w:p w14:paraId="22F7B26B" w14:textId="77777777" w:rsidR="008D2AA8" w:rsidRPr="008D2AA8" w:rsidRDefault="008D2AA8" w:rsidP="008D2AA8">
            <w:pPr>
              <w:jc w:val="center"/>
              <w:rPr>
                <w:color w:val="000000"/>
                <w:sz w:val="18"/>
                <w:szCs w:val="18"/>
                <w:lang w:val="en-US"/>
              </w:rPr>
            </w:pPr>
            <w:r w:rsidRPr="008D2AA8">
              <w:rPr>
                <w:color w:val="000000"/>
                <w:sz w:val="18"/>
                <w:szCs w:val="18"/>
                <w:lang w:val="en-US"/>
              </w:rPr>
              <w:t>278.3 (200.3)</w:t>
            </w:r>
          </w:p>
        </w:tc>
        <w:tc>
          <w:tcPr>
            <w:tcW w:w="287" w:type="dxa"/>
            <w:tcBorders>
              <w:top w:val="nil"/>
              <w:left w:val="nil"/>
              <w:bottom w:val="nil"/>
              <w:right w:val="nil"/>
            </w:tcBorders>
            <w:shd w:val="clear" w:color="auto" w:fill="auto"/>
            <w:noWrap/>
            <w:vAlign w:val="center"/>
            <w:hideMark/>
          </w:tcPr>
          <w:p w14:paraId="13846B38"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A120D99"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01A080A6"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6477E9E2" w14:textId="77777777" w:rsidTr="00920FCA">
        <w:trPr>
          <w:trHeight w:val="337"/>
        </w:trPr>
        <w:tc>
          <w:tcPr>
            <w:tcW w:w="1296" w:type="dxa"/>
            <w:tcBorders>
              <w:top w:val="nil"/>
              <w:left w:val="nil"/>
              <w:bottom w:val="nil"/>
              <w:right w:val="nil"/>
            </w:tcBorders>
            <w:shd w:val="clear" w:color="auto" w:fill="auto"/>
            <w:noWrap/>
            <w:vAlign w:val="center"/>
            <w:hideMark/>
          </w:tcPr>
          <w:p w14:paraId="53105B58" w14:textId="77777777" w:rsidR="008D2AA8" w:rsidRPr="008D2AA8" w:rsidRDefault="008D2AA8" w:rsidP="008D2AA8">
            <w:pPr>
              <w:rPr>
                <w:color w:val="000000"/>
                <w:sz w:val="18"/>
                <w:szCs w:val="18"/>
                <w:lang w:val="en-US"/>
              </w:rPr>
            </w:pPr>
            <w:r w:rsidRPr="008D2AA8">
              <w:rPr>
                <w:color w:val="000000"/>
                <w:sz w:val="18"/>
                <w:szCs w:val="18"/>
                <w:lang w:val="en-US"/>
              </w:rPr>
              <w:t>7 Feb 2013</w:t>
            </w:r>
          </w:p>
        </w:tc>
        <w:tc>
          <w:tcPr>
            <w:tcW w:w="307" w:type="dxa"/>
            <w:tcBorders>
              <w:top w:val="nil"/>
              <w:left w:val="nil"/>
              <w:bottom w:val="nil"/>
              <w:right w:val="nil"/>
            </w:tcBorders>
            <w:shd w:val="clear" w:color="auto" w:fill="auto"/>
            <w:noWrap/>
            <w:vAlign w:val="center"/>
            <w:hideMark/>
          </w:tcPr>
          <w:p w14:paraId="358D19D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1242F29"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7.3 (7.8)</w:t>
            </w:r>
          </w:p>
        </w:tc>
        <w:tc>
          <w:tcPr>
            <w:tcW w:w="1230" w:type="dxa"/>
            <w:tcBorders>
              <w:top w:val="nil"/>
              <w:left w:val="nil"/>
              <w:bottom w:val="nil"/>
              <w:right w:val="nil"/>
            </w:tcBorders>
            <w:shd w:val="clear" w:color="auto" w:fill="auto"/>
            <w:noWrap/>
            <w:vAlign w:val="center"/>
            <w:hideMark/>
          </w:tcPr>
          <w:p w14:paraId="6431EF44"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3.9 (4.1)</w:t>
            </w:r>
          </w:p>
        </w:tc>
        <w:tc>
          <w:tcPr>
            <w:tcW w:w="287" w:type="dxa"/>
            <w:tcBorders>
              <w:top w:val="nil"/>
              <w:left w:val="nil"/>
              <w:bottom w:val="nil"/>
              <w:right w:val="nil"/>
            </w:tcBorders>
            <w:shd w:val="clear" w:color="auto" w:fill="auto"/>
            <w:noWrap/>
            <w:vAlign w:val="center"/>
            <w:hideMark/>
          </w:tcPr>
          <w:p w14:paraId="6AB4E675" w14:textId="77777777" w:rsidR="008D2AA8" w:rsidRPr="008D2AA8" w:rsidRDefault="008D2AA8" w:rsidP="008D2AA8">
            <w:pPr>
              <w:jc w:val="center"/>
              <w:rPr>
                <w:b/>
                <w:bCs/>
                <w:color w:val="000000"/>
                <w:sz w:val="18"/>
                <w:szCs w:val="18"/>
                <w:lang w:val="en-US"/>
              </w:rPr>
            </w:pPr>
          </w:p>
        </w:tc>
        <w:tc>
          <w:tcPr>
            <w:tcW w:w="1230" w:type="dxa"/>
            <w:tcBorders>
              <w:top w:val="nil"/>
              <w:left w:val="nil"/>
              <w:bottom w:val="nil"/>
              <w:right w:val="nil"/>
            </w:tcBorders>
            <w:shd w:val="clear" w:color="auto" w:fill="auto"/>
            <w:noWrap/>
            <w:vAlign w:val="center"/>
            <w:hideMark/>
          </w:tcPr>
          <w:p w14:paraId="38FA0B3E" w14:textId="77777777" w:rsidR="008D2AA8" w:rsidRPr="008D2AA8" w:rsidRDefault="008D2AA8" w:rsidP="008D2AA8">
            <w:pPr>
              <w:jc w:val="center"/>
              <w:rPr>
                <w:bCs/>
                <w:color w:val="000000"/>
                <w:sz w:val="18"/>
                <w:szCs w:val="18"/>
                <w:lang w:val="en-US"/>
              </w:rPr>
            </w:pPr>
            <w:r w:rsidRPr="008D2AA8">
              <w:rPr>
                <w:bCs/>
                <w:color w:val="000000"/>
                <w:sz w:val="18"/>
                <w:szCs w:val="18"/>
                <w:lang w:val="en-US"/>
              </w:rPr>
              <w:t>136.1 (148.6)</w:t>
            </w:r>
          </w:p>
        </w:tc>
        <w:tc>
          <w:tcPr>
            <w:tcW w:w="1230" w:type="dxa"/>
            <w:tcBorders>
              <w:top w:val="nil"/>
              <w:left w:val="nil"/>
              <w:bottom w:val="nil"/>
              <w:right w:val="nil"/>
            </w:tcBorders>
            <w:shd w:val="clear" w:color="auto" w:fill="auto"/>
            <w:noWrap/>
            <w:vAlign w:val="center"/>
            <w:hideMark/>
          </w:tcPr>
          <w:p w14:paraId="6B8E2336" w14:textId="77777777" w:rsidR="008D2AA8" w:rsidRPr="008D2AA8" w:rsidRDefault="008D2AA8" w:rsidP="008D2AA8">
            <w:pPr>
              <w:jc w:val="center"/>
              <w:rPr>
                <w:bCs/>
                <w:color w:val="000000"/>
                <w:sz w:val="18"/>
                <w:szCs w:val="18"/>
                <w:lang w:val="en-US"/>
              </w:rPr>
            </w:pPr>
            <w:r w:rsidRPr="008D2AA8">
              <w:rPr>
                <w:bCs/>
                <w:color w:val="000000"/>
                <w:sz w:val="18"/>
                <w:szCs w:val="18"/>
                <w:lang w:val="en-US"/>
              </w:rPr>
              <w:t>84.4 (91.6)</w:t>
            </w:r>
          </w:p>
        </w:tc>
        <w:tc>
          <w:tcPr>
            <w:tcW w:w="287" w:type="dxa"/>
            <w:tcBorders>
              <w:top w:val="nil"/>
              <w:left w:val="nil"/>
              <w:bottom w:val="nil"/>
              <w:right w:val="nil"/>
            </w:tcBorders>
            <w:shd w:val="clear" w:color="auto" w:fill="auto"/>
            <w:noWrap/>
            <w:vAlign w:val="center"/>
            <w:hideMark/>
          </w:tcPr>
          <w:p w14:paraId="46E9B8B7" w14:textId="77777777" w:rsidR="008D2AA8" w:rsidRPr="008D2AA8" w:rsidRDefault="008D2AA8" w:rsidP="008D2AA8">
            <w:pPr>
              <w:jc w:val="center"/>
              <w:rPr>
                <w:b/>
                <w:bCs/>
                <w:color w:val="000000"/>
                <w:sz w:val="18"/>
                <w:szCs w:val="18"/>
                <w:lang w:val="en-US"/>
              </w:rPr>
            </w:pPr>
          </w:p>
        </w:tc>
        <w:tc>
          <w:tcPr>
            <w:tcW w:w="966" w:type="dxa"/>
            <w:tcBorders>
              <w:top w:val="nil"/>
              <w:left w:val="nil"/>
              <w:bottom w:val="nil"/>
              <w:right w:val="nil"/>
            </w:tcBorders>
            <w:shd w:val="clear" w:color="auto" w:fill="auto"/>
            <w:noWrap/>
            <w:vAlign w:val="center"/>
            <w:hideMark/>
          </w:tcPr>
          <w:p w14:paraId="0F60261E"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76A2F402"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11.5</w:t>
            </w:r>
          </w:p>
        </w:tc>
      </w:tr>
      <w:tr w:rsidR="008D2AA8" w:rsidRPr="008D2AA8" w14:paraId="4A20ED64" w14:textId="77777777" w:rsidTr="00920FCA">
        <w:trPr>
          <w:trHeight w:val="337"/>
        </w:trPr>
        <w:tc>
          <w:tcPr>
            <w:tcW w:w="1296" w:type="dxa"/>
            <w:tcBorders>
              <w:top w:val="nil"/>
              <w:left w:val="nil"/>
              <w:bottom w:val="nil"/>
              <w:right w:val="nil"/>
            </w:tcBorders>
            <w:shd w:val="clear" w:color="auto" w:fill="auto"/>
            <w:noWrap/>
            <w:vAlign w:val="center"/>
            <w:hideMark/>
          </w:tcPr>
          <w:p w14:paraId="6754785D" w14:textId="77777777" w:rsidR="008D2AA8" w:rsidRPr="008D2AA8" w:rsidRDefault="008D2AA8" w:rsidP="008D2AA8">
            <w:pPr>
              <w:rPr>
                <w:color w:val="000000"/>
                <w:sz w:val="18"/>
                <w:szCs w:val="18"/>
                <w:lang w:val="en-US"/>
              </w:rPr>
            </w:pPr>
            <w:r w:rsidRPr="008D2AA8">
              <w:rPr>
                <w:color w:val="000000"/>
                <w:sz w:val="18"/>
                <w:szCs w:val="18"/>
                <w:lang w:val="en-US"/>
              </w:rPr>
              <w:t>21 May 2013</w:t>
            </w:r>
          </w:p>
        </w:tc>
        <w:tc>
          <w:tcPr>
            <w:tcW w:w="307" w:type="dxa"/>
            <w:tcBorders>
              <w:top w:val="nil"/>
              <w:left w:val="nil"/>
              <w:bottom w:val="nil"/>
              <w:right w:val="nil"/>
            </w:tcBorders>
            <w:shd w:val="clear" w:color="auto" w:fill="auto"/>
            <w:noWrap/>
            <w:vAlign w:val="center"/>
            <w:hideMark/>
          </w:tcPr>
          <w:p w14:paraId="2E9A6BE4"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529D714" w14:textId="77777777" w:rsidR="008D2AA8" w:rsidRPr="008D2AA8" w:rsidRDefault="008D2AA8" w:rsidP="008D2AA8">
            <w:pPr>
              <w:jc w:val="center"/>
              <w:rPr>
                <w:color w:val="000000"/>
                <w:sz w:val="18"/>
                <w:szCs w:val="18"/>
                <w:lang w:val="en-US"/>
              </w:rPr>
            </w:pPr>
            <w:r w:rsidRPr="008D2AA8">
              <w:rPr>
                <w:color w:val="000000"/>
                <w:sz w:val="18"/>
                <w:szCs w:val="18"/>
                <w:lang w:val="en-US"/>
              </w:rPr>
              <w:t>12.4 (5.4)</w:t>
            </w:r>
          </w:p>
        </w:tc>
        <w:tc>
          <w:tcPr>
            <w:tcW w:w="1230" w:type="dxa"/>
            <w:tcBorders>
              <w:top w:val="nil"/>
              <w:left w:val="nil"/>
              <w:bottom w:val="nil"/>
              <w:right w:val="nil"/>
            </w:tcBorders>
            <w:shd w:val="clear" w:color="auto" w:fill="auto"/>
            <w:noWrap/>
            <w:vAlign w:val="center"/>
            <w:hideMark/>
          </w:tcPr>
          <w:p w14:paraId="612CFE85" w14:textId="77777777" w:rsidR="008D2AA8" w:rsidRPr="008D2AA8" w:rsidRDefault="008D2AA8" w:rsidP="008D2AA8">
            <w:pPr>
              <w:jc w:val="center"/>
              <w:rPr>
                <w:color w:val="000000"/>
                <w:sz w:val="18"/>
                <w:szCs w:val="18"/>
                <w:lang w:val="en-US"/>
              </w:rPr>
            </w:pPr>
            <w:r w:rsidRPr="008D2AA8">
              <w:rPr>
                <w:color w:val="000000"/>
                <w:sz w:val="18"/>
                <w:szCs w:val="18"/>
                <w:lang w:val="en-US"/>
              </w:rPr>
              <w:t>22.4 (16.8)</w:t>
            </w:r>
          </w:p>
        </w:tc>
        <w:tc>
          <w:tcPr>
            <w:tcW w:w="287" w:type="dxa"/>
            <w:tcBorders>
              <w:top w:val="nil"/>
              <w:left w:val="nil"/>
              <w:bottom w:val="nil"/>
              <w:right w:val="nil"/>
            </w:tcBorders>
            <w:shd w:val="clear" w:color="auto" w:fill="auto"/>
            <w:noWrap/>
            <w:vAlign w:val="center"/>
            <w:hideMark/>
          </w:tcPr>
          <w:p w14:paraId="162D0FA8"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9BE639E" w14:textId="77777777" w:rsidR="008D2AA8" w:rsidRPr="008D2AA8" w:rsidRDefault="008D2AA8" w:rsidP="008D2AA8">
            <w:pPr>
              <w:jc w:val="center"/>
              <w:rPr>
                <w:color w:val="000000"/>
                <w:sz w:val="18"/>
                <w:szCs w:val="18"/>
                <w:lang w:val="en-US"/>
              </w:rPr>
            </w:pPr>
            <w:r w:rsidRPr="008D2AA8">
              <w:rPr>
                <w:color w:val="000000"/>
                <w:sz w:val="18"/>
                <w:szCs w:val="18"/>
                <w:lang w:val="en-US"/>
              </w:rPr>
              <w:t>192.6 (85.6)</w:t>
            </w:r>
          </w:p>
        </w:tc>
        <w:tc>
          <w:tcPr>
            <w:tcW w:w="1230" w:type="dxa"/>
            <w:tcBorders>
              <w:top w:val="nil"/>
              <w:left w:val="nil"/>
              <w:bottom w:val="nil"/>
              <w:right w:val="nil"/>
            </w:tcBorders>
            <w:shd w:val="clear" w:color="auto" w:fill="auto"/>
            <w:noWrap/>
            <w:vAlign w:val="center"/>
            <w:hideMark/>
          </w:tcPr>
          <w:p w14:paraId="78007817" w14:textId="77777777" w:rsidR="008D2AA8" w:rsidRPr="008D2AA8" w:rsidRDefault="008D2AA8" w:rsidP="008D2AA8">
            <w:pPr>
              <w:jc w:val="center"/>
              <w:rPr>
                <w:color w:val="000000"/>
                <w:sz w:val="18"/>
                <w:szCs w:val="18"/>
                <w:lang w:val="en-US"/>
              </w:rPr>
            </w:pPr>
            <w:r w:rsidRPr="008D2AA8">
              <w:rPr>
                <w:color w:val="000000"/>
                <w:sz w:val="18"/>
                <w:szCs w:val="18"/>
                <w:lang w:val="en-US"/>
              </w:rPr>
              <w:t>265.1 (183.7)</w:t>
            </w:r>
          </w:p>
        </w:tc>
        <w:tc>
          <w:tcPr>
            <w:tcW w:w="287" w:type="dxa"/>
            <w:tcBorders>
              <w:top w:val="nil"/>
              <w:left w:val="nil"/>
              <w:bottom w:val="nil"/>
              <w:right w:val="nil"/>
            </w:tcBorders>
            <w:shd w:val="clear" w:color="auto" w:fill="auto"/>
            <w:noWrap/>
            <w:vAlign w:val="center"/>
            <w:hideMark/>
          </w:tcPr>
          <w:p w14:paraId="450C0670"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795FC8BB"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6AA4AA2A"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2112267C" w14:textId="77777777" w:rsidTr="00920FCA">
        <w:trPr>
          <w:trHeight w:val="337"/>
        </w:trPr>
        <w:tc>
          <w:tcPr>
            <w:tcW w:w="1296" w:type="dxa"/>
            <w:tcBorders>
              <w:top w:val="nil"/>
              <w:left w:val="nil"/>
              <w:bottom w:val="nil"/>
              <w:right w:val="nil"/>
            </w:tcBorders>
            <w:shd w:val="clear" w:color="auto" w:fill="auto"/>
            <w:noWrap/>
            <w:vAlign w:val="center"/>
            <w:hideMark/>
          </w:tcPr>
          <w:p w14:paraId="6C3FF0E3" w14:textId="77777777" w:rsidR="008D2AA8" w:rsidRPr="008D2AA8" w:rsidRDefault="008D2AA8" w:rsidP="008D2AA8">
            <w:pPr>
              <w:rPr>
                <w:color w:val="000000"/>
                <w:sz w:val="18"/>
                <w:szCs w:val="18"/>
                <w:lang w:val="en-US"/>
              </w:rPr>
            </w:pPr>
            <w:r w:rsidRPr="008D2AA8">
              <w:rPr>
                <w:color w:val="000000"/>
                <w:sz w:val="18"/>
                <w:szCs w:val="18"/>
                <w:lang w:val="en-US"/>
              </w:rPr>
              <w:t>31 July 2013</w:t>
            </w:r>
          </w:p>
        </w:tc>
        <w:tc>
          <w:tcPr>
            <w:tcW w:w="307" w:type="dxa"/>
            <w:tcBorders>
              <w:top w:val="nil"/>
              <w:left w:val="nil"/>
              <w:bottom w:val="nil"/>
              <w:right w:val="nil"/>
            </w:tcBorders>
            <w:shd w:val="clear" w:color="auto" w:fill="auto"/>
            <w:noWrap/>
            <w:vAlign w:val="center"/>
            <w:hideMark/>
          </w:tcPr>
          <w:p w14:paraId="6C09335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38029832" w14:textId="77777777" w:rsidR="008D2AA8" w:rsidRPr="008D2AA8" w:rsidRDefault="008D2AA8" w:rsidP="008D2AA8">
            <w:pPr>
              <w:jc w:val="center"/>
              <w:rPr>
                <w:color w:val="000000"/>
                <w:sz w:val="18"/>
                <w:szCs w:val="18"/>
                <w:lang w:val="en-US"/>
              </w:rPr>
            </w:pPr>
            <w:r w:rsidRPr="008D2AA8">
              <w:rPr>
                <w:color w:val="000000"/>
                <w:sz w:val="18"/>
                <w:szCs w:val="18"/>
                <w:lang w:val="en-US"/>
              </w:rPr>
              <w:t>7.9 (4.2)</w:t>
            </w:r>
          </w:p>
        </w:tc>
        <w:tc>
          <w:tcPr>
            <w:tcW w:w="1230" w:type="dxa"/>
            <w:tcBorders>
              <w:top w:val="nil"/>
              <w:left w:val="nil"/>
              <w:bottom w:val="nil"/>
              <w:right w:val="nil"/>
            </w:tcBorders>
            <w:shd w:val="clear" w:color="auto" w:fill="auto"/>
            <w:noWrap/>
            <w:vAlign w:val="center"/>
            <w:hideMark/>
          </w:tcPr>
          <w:p w14:paraId="5695940C" w14:textId="77777777" w:rsidR="008D2AA8" w:rsidRPr="008D2AA8" w:rsidRDefault="008D2AA8" w:rsidP="008D2AA8">
            <w:pPr>
              <w:jc w:val="center"/>
              <w:rPr>
                <w:color w:val="000000"/>
                <w:sz w:val="18"/>
                <w:szCs w:val="18"/>
                <w:lang w:val="en-US"/>
              </w:rPr>
            </w:pPr>
            <w:r w:rsidRPr="008D2AA8">
              <w:rPr>
                <w:color w:val="000000"/>
                <w:sz w:val="18"/>
                <w:szCs w:val="18"/>
                <w:lang w:val="en-US"/>
              </w:rPr>
              <w:t>6.9 (3.8)</w:t>
            </w:r>
          </w:p>
        </w:tc>
        <w:tc>
          <w:tcPr>
            <w:tcW w:w="287" w:type="dxa"/>
            <w:tcBorders>
              <w:top w:val="nil"/>
              <w:left w:val="nil"/>
              <w:bottom w:val="nil"/>
              <w:right w:val="nil"/>
            </w:tcBorders>
            <w:shd w:val="clear" w:color="auto" w:fill="auto"/>
            <w:noWrap/>
            <w:vAlign w:val="center"/>
            <w:hideMark/>
          </w:tcPr>
          <w:p w14:paraId="435D810D"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52CB0C0" w14:textId="77777777" w:rsidR="008D2AA8" w:rsidRPr="008D2AA8" w:rsidRDefault="008D2AA8" w:rsidP="008D2AA8">
            <w:pPr>
              <w:jc w:val="center"/>
              <w:rPr>
                <w:color w:val="000000"/>
                <w:sz w:val="18"/>
                <w:szCs w:val="18"/>
                <w:lang w:val="en-US"/>
              </w:rPr>
            </w:pPr>
            <w:r w:rsidRPr="008D2AA8">
              <w:rPr>
                <w:color w:val="000000"/>
                <w:sz w:val="18"/>
                <w:szCs w:val="18"/>
                <w:lang w:val="en-US"/>
              </w:rPr>
              <w:t>57.8 (32.7)</w:t>
            </w:r>
          </w:p>
        </w:tc>
        <w:tc>
          <w:tcPr>
            <w:tcW w:w="1230" w:type="dxa"/>
            <w:tcBorders>
              <w:top w:val="nil"/>
              <w:left w:val="nil"/>
              <w:bottom w:val="nil"/>
              <w:right w:val="nil"/>
            </w:tcBorders>
            <w:shd w:val="clear" w:color="auto" w:fill="auto"/>
            <w:noWrap/>
            <w:vAlign w:val="center"/>
            <w:hideMark/>
          </w:tcPr>
          <w:p w14:paraId="4E85BE92" w14:textId="77777777" w:rsidR="008D2AA8" w:rsidRPr="008D2AA8" w:rsidRDefault="008D2AA8" w:rsidP="008D2AA8">
            <w:pPr>
              <w:jc w:val="center"/>
              <w:rPr>
                <w:color w:val="000000"/>
                <w:sz w:val="18"/>
                <w:szCs w:val="18"/>
                <w:lang w:val="en-US"/>
              </w:rPr>
            </w:pPr>
            <w:r w:rsidRPr="008D2AA8">
              <w:rPr>
                <w:color w:val="000000"/>
                <w:sz w:val="18"/>
                <w:szCs w:val="18"/>
                <w:lang w:val="en-US"/>
              </w:rPr>
              <w:t>47.4 (38.6)</w:t>
            </w:r>
          </w:p>
        </w:tc>
        <w:tc>
          <w:tcPr>
            <w:tcW w:w="287" w:type="dxa"/>
            <w:tcBorders>
              <w:top w:val="nil"/>
              <w:left w:val="nil"/>
              <w:bottom w:val="nil"/>
              <w:right w:val="nil"/>
            </w:tcBorders>
            <w:shd w:val="clear" w:color="auto" w:fill="auto"/>
            <w:noWrap/>
            <w:vAlign w:val="center"/>
            <w:hideMark/>
          </w:tcPr>
          <w:p w14:paraId="7BECB496"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42D8DE9F"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14E1449E"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03C72D7E" w14:textId="77777777" w:rsidTr="00920FCA">
        <w:trPr>
          <w:trHeight w:val="337"/>
        </w:trPr>
        <w:tc>
          <w:tcPr>
            <w:tcW w:w="1296" w:type="dxa"/>
            <w:tcBorders>
              <w:top w:val="nil"/>
              <w:left w:val="nil"/>
              <w:bottom w:val="nil"/>
              <w:right w:val="nil"/>
            </w:tcBorders>
            <w:shd w:val="clear" w:color="auto" w:fill="auto"/>
            <w:noWrap/>
            <w:vAlign w:val="center"/>
            <w:hideMark/>
          </w:tcPr>
          <w:p w14:paraId="505B28A8" w14:textId="77777777" w:rsidR="008D2AA8" w:rsidRPr="008D2AA8" w:rsidRDefault="008D2AA8" w:rsidP="008D2AA8">
            <w:pPr>
              <w:rPr>
                <w:color w:val="000000"/>
                <w:sz w:val="18"/>
                <w:szCs w:val="18"/>
                <w:lang w:val="en-US"/>
              </w:rPr>
            </w:pPr>
            <w:r w:rsidRPr="008D2AA8">
              <w:rPr>
                <w:color w:val="000000"/>
                <w:sz w:val="18"/>
                <w:szCs w:val="18"/>
                <w:lang w:val="en-US"/>
              </w:rPr>
              <w:t>11 Nov 2013</w:t>
            </w:r>
          </w:p>
        </w:tc>
        <w:tc>
          <w:tcPr>
            <w:tcW w:w="307" w:type="dxa"/>
            <w:tcBorders>
              <w:top w:val="nil"/>
              <w:left w:val="nil"/>
              <w:bottom w:val="nil"/>
              <w:right w:val="nil"/>
            </w:tcBorders>
            <w:shd w:val="clear" w:color="auto" w:fill="auto"/>
            <w:noWrap/>
            <w:vAlign w:val="center"/>
            <w:hideMark/>
          </w:tcPr>
          <w:p w14:paraId="5433850E"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78443A0" w14:textId="77777777" w:rsidR="008D2AA8" w:rsidRPr="008D2AA8" w:rsidRDefault="008D2AA8" w:rsidP="008D2AA8">
            <w:pPr>
              <w:jc w:val="center"/>
              <w:rPr>
                <w:color w:val="000000"/>
                <w:sz w:val="18"/>
                <w:szCs w:val="18"/>
                <w:lang w:val="en-US"/>
              </w:rPr>
            </w:pPr>
            <w:r w:rsidRPr="008D2AA8">
              <w:rPr>
                <w:color w:val="000000"/>
                <w:sz w:val="18"/>
                <w:szCs w:val="18"/>
                <w:lang w:val="en-US"/>
              </w:rPr>
              <w:t>20.3 (9.9)</w:t>
            </w:r>
          </w:p>
        </w:tc>
        <w:tc>
          <w:tcPr>
            <w:tcW w:w="1230" w:type="dxa"/>
            <w:tcBorders>
              <w:top w:val="nil"/>
              <w:left w:val="nil"/>
              <w:bottom w:val="nil"/>
              <w:right w:val="nil"/>
            </w:tcBorders>
            <w:shd w:val="clear" w:color="auto" w:fill="auto"/>
            <w:noWrap/>
            <w:vAlign w:val="center"/>
            <w:hideMark/>
          </w:tcPr>
          <w:p w14:paraId="08232D4A" w14:textId="77777777" w:rsidR="008D2AA8" w:rsidRPr="008D2AA8" w:rsidRDefault="008D2AA8" w:rsidP="008D2AA8">
            <w:pPr>
              <w:jc w:val="center"/>
              <w:rPr>
                <w:color w:val="000000"/>
                <w:sz w:val="18"/>
                <w:szCs w:val="18"/>
                <w:lang w:val="en-US"/>
              </w:rPr>
            </w:pPr>
            <w:r w:rsidRPr="008D2AA8">
              <w:rPr>
                <w:color w:val="000000"/>
                <w:sz w:val="18"/>
                <w:szCs w:val="18"/>
                <w:lang w:val="en-US"/>
              </w:rPr>
              <w:t>20.6 (10.1)</w:t>
            </w:r>
          </w:p>
        </w:tc>
        <w:tc>
          <w:tcPr>
            <w:tcW w:w="287" w:type="dxa"/>
            <w:tcBorders>
              <w:top w:val="nil"/>
              <w:left w:val="nil"/>
              <w:bottom w:val="nil"/>
              <w:right w:val="nil"/>
            </w:tcBorders>
            <w:shd w:val="clear" w:color="auto" w:fill="auto"/>
            <w:noWrap/>
            <w:vAlign w:val="center"/>
            <w:hideMark/>
          </w:tcPr>
          <w:p w14:paraId="488D3365"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6BF9766A" w14:textId="77777777" w:rsidR="008D2AA8" w:rsidRPr="008D2AA8" w:rsidRDefault="008D2AA8" w:rsidP="008D2AA8">
            <w:pPr>
              <w:jc w:val="center"/>
              <w:rPr>
                <w:color w:val="000000"/>
                <w:sz w:val="18"/>
                <w:szCs w:val="18"/>
                <w:lang w:val="en-US"/>
              </w:rPr>
            </w:pPr>
            <w:r w:rsidRPr="008D2AA8">
              <w:rPr>
                <w:color w:val="000000"/>
                <w:sz w:val="18"/>
                <w:szCs w:val="18"/>
                <w:lang w:val="en-US"/>
              </w:rPr>
              <w:t>263.0 (140.6)</w:t>
            </w:r>
          </w:p>
        </w:tc>
        <w:tc>
          <w:tcPr>
            <w:tcW w:w="1230" w:type="dxa"/>
            <w:tcBorders>
              <w:top w:val="nil"/>
              <w:left w:val="nil"/>
              <w:bottom w:val="nil"/>
              <w:right w:val="nil"/>
            </w:tcBorders>
            <w:shd w:val="clear" w:color="auto" w:fill="auto"/>
            <w:noWrap/>
            <w:vAlign w:val="center"/>
            <w:hideMark/>
          </w:tcPr>
          <w:p w14:paraId="5C40C0B5" w14:textId="77777777" w:rsidR="008D2AA8" w:rsidRPr="008D2AA8" w:rsidRDefault="008D2AA8" w:rsidP="008D2AA8">
            <w:pPr>
              <w:jc w:val="center"/>
              <w:rPr>
                <w:color w:val="000000"/>
                <w:sz w:val="18"/>
                <w:szCs w:val="18"/>
                <w:lang w:val="en-US"/>
              </w:rPr>
            </w:pPr>
            <w:r w:rsidRPr="008D2AA8">
              <w:rPr>
                <w:color w:val="000000"/>
                <w:sz w:val="18"/>
                <w:szCs w:val="18"/>
                <w:lang w:val="en-US"/>
              </w:rPr>
              <w:t>257.2 (139.0)</w:t>
            </w:r>
          </w:p>
        </w:tc>
        <w:tc>
          <w:tcPr>
            <w:tcW w:w="287" w:type="dxa"/>
            <w:tcBorders>
              <w:top w:val="nil"/>
              <w:left w:val="nil"/>
              <w:bottom w:val="nil"/>
              <w:right w:val="nil"/>
            </w:tcBorders>
            <w:shd w:val="clear" w:color="auto" w:fill="auto"/>
            <w:noWrap/>
            <w:vAlign w:val="center"/>
            <w:hideMark/>
          </w:tcPr>
          <w:p w14:paraId="3B2DD7DD"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68BF19A4"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0647990D"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7A0B19CF" w14:textId="77777777" w:rsidTr="00920FCA">
        <w:trPr>
          <w:trHeight w:val="337"/>
        </w:trPr>
        <w:tc>
          <w:tcPr>
            <w:tcW w:w="1296" w:type="dxa"/>
            <w:tcBorders>
              <w:top w:val="nil"/>
              <w:left w:val="nil"/>
              <w:bottom w:val="nil"/>
              <w:right w:val="nil"/>
            </w:tcBorders>
            <w:shd w:val="clear" w:color="auto" w:fill="auto"/>
            <w:noWrap/>
            <w:vAlign w:val="center"/>
            <w:hideMark/>
          </w:tcPr>
          <w:p w14:paraId="0B28DCDF" w14:textId="77777777" w:rsidR="008D2AA8" w:rsidRPr="008D2AA8" w:rsidRDefault="008D2AA8" w:rsidP="008D2AA8">
            <w:pPr>
              <w:rPr>
                <w:color w:val="000000"/>
                <w:sz w:val="18"/>
                <w:szCs w:val="18"/>
                <w:lang w:val="en-US"/>
              </w:rPr>
            </w:pPr>
            <w:r w:rsidRPr="008D2AA8">
              <w:rPr>
                <w:color w:val="000000"/>
                <w:sz w:val="18"/>
                <w:szCs w:val="18"/>
                <w:lang w:val="en-US"/>
              </w:rPr>
              <w:t>14 Feb 2014</w:t>
            </w:r>
          </w:p>
        </w:tc>
        <w:tc>
          <w:tcPr>
            <w:tcW w:w="307" w:type="dxa"/>
            <w:tcBorders>
              <w:top w:val="nil"/>
              <w:left w:val="nil"/>
              <w:bottom w:val="nil"/>
              <w:right w:val="nil"/>
            </w:tcBorders>
            <w:shd w:val="clear" w:color="auto" w:fill="auto"/>
            <w:noWrap/>
            <w:vAlign w:val="center"/>
            <w:hideMark/>
          </w:tcPr>
          <w:p w14:paraId="39ADFCED"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62CCE67D"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4.0 (8.2)</w:t>
            </w:r>
          </w:p>
        </w:tc>
        <w:tc>
          <w:tcPr>
            <w:tcW w:w="1230" w:type="dxa"/>
            <w:tcBorders>
              <w:top w:val="nil"/>
              <w:left w:val="nil"/>
              <w:bottom w:val="nil"/>
              <w:right w:val="nil"/>
            </w:tcBorders>
            <w:shd w:val="clear" w:color="auto" w:fill="auto"/>
            <w:noWrap/>
            <w:vAlign w:val="center"/>
            <w:hideMark/>
          </w:tcPr>
          <w:p w14:paraId="69B333CE" w14:textId="77777777" w:rsidR="008D2AA8" w:rsidRPr="008D2AA8" w:rsidRDefault="008D2AA8" w:rsidP="008D2AA8">
            <w:pPr>
              <w:jc w:val="center"/>
              <w:rPr>
                <w:color w:val="000000"/>
                <w:sz w:val="18"/>
                <w:szCs w:val="18"/>
                <w:lang w:val="en-US"/>
              </w:rPr>
            </w:pPr>
            <w:r w:rsidRPr="008D2AA8">
              <w:rPr>
                <w:color w:val="000000"/>
                <w:sz w:val="18"/>
                <w:szCs w:val="18"/>
                <w:lang w:val="en-US"/>
              </w:rPr>
              <w:t>20.1 (14.9)</w:t>
            </w:r>
          </w:p>
        </w:tc>
        <w:tc>
          <w:tcPr>
            <w:tcW w:w="287" w:type="dxa"/>
            <w:tcBorders>
              <w:top w:val="nil"/>
              <w:left w:val="nil"/>
              <w:bottom w:val="nil"/>
              <w:right w:val="nil"/>
            </w:tcBorders>
            <w:shd w:val="clear" w:color="auto" w:fill="auto"/>
            <w:noWrap/>
            <w:vAlign w:val="center"/>
            <w:hideMark/>
          </w:tcPr>
          <w:p w14:paraId="1AD76358"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40AE3F6" w14:textId="77777777" w:rsidR="008D2AA8" w:rsidRPr="008D2AA8" w:rsidRDefault="008D2AA8" w:rsidP="008D2AA8">
            <w:pPr>
              <w:jc w:val="center"/>
              <w:rPr>
                <w:color w:val="000000"/>
                <w:sz w:val="18"/>
                <w:szCs w:val="18"/>
                <w:lang w:val="en-US"/>
              </w:rPr>
            </w:pPr>
            <w:r w:rsidRPr="008D2AA8">
              <w:rPr>
                <w:color w:val="000000"/>
                <w:sz w:val="18"/>
                <w:szCs w:val="18"/>
                <w:lang w:val="en-US"/>
              </w:rPr>
              <w:t>68.3 (172.9)</w:t>
            </w:r>
          </w:p>
        </w:tc>
        <w:tc>
          <w:tcPr>
            <w:tcW w:w="1230" w:type="dxa"/>
            <w:tcBorders>
              <w:top w:val="nil"/>
              <w:left w:val="nil"/>
              <w:bottom w:val="nil"/>
              <w:right w:val="nil"/>
            </w:tcBorders>
            <w:shd w:val="clear" w:color="auto" w:fill="auto"/>
            <w:noWrap/>
            <w:vAlign w:val="center"/>
            <w:hideMark/>
          </w:tcPr>
          <w:p w14:paraId="40D828A9" w14:textId="77777777" w:rsidR="008D2AA8" w:rsidRPr="008D2AA8" w:rsidRDefault="008D2AA8" w:rsidP="008D2AA8">
            <w:pPr>
              <w:jc w:val="center"/>
              <w:rPr>
                <w:color w:val="000000"/>
                <w:sz w:val="18"/>
                <w:szCs w:val="18"/>
                <w:lang w:val="en-US"/>
              </w:rPr>
            </w:pPr>
            <w:r w:rsidRPr="008D2AA8">
              <w:rPr>
                <w:color w:val="000000"/>
                <w:sz w:val="18"/>
                <w:szCs w:val="18"/>
                <w:lang w:val="en-US"/>
              </w:rPr>
              <w:t>331.1 (260.7)</w:t>
            </w:r>
          </w:p>
        </w:tc>
        <w:tc>
          <w:tcPr>
            <w:tcW w:w="287" w:type="dxa"/>
            <w:tcBorders>
              <w:top w:val="nil"/>
              <w:left w:val="nil"/>
              <w:bottom w:val="nil"/>
              <w:right w:val="nil"/>
            </w:tcBorders>
            <w:shd w:val="clear" w:color="auto" w:fill="auto"/>
            <w:noWrap/>
            <w:vAlign w:val="center"/>
            <w:hideMark/>
          </w:tcPr>
          <w:p w14:paraId="3F9CC27F"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7BDE5993"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1C1F5BA2"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3CFE0D22" w14:textId="77777777" w:rsidTr="00920FCA">
        <w:trPr>
          <w:trHeight w:val="337"/>
        </w:trPr>
        <w:tc>
          <w:tcPr>
            <w:tcW w:w="1296" w:type="dxa"/>
            <w:tcBorders>
              <w:top w:val="nil"/>
              <w:left w:val="nil"/>
              <w:bottom w:val="nil"/>
              <w:right w:val="nil"/>
            </w:tcBorders>
            <w:shd w:val="clear" w:color="auto" w:fill="auto"/>
            <w:noWrap/>
            <w:vAlign w:val="center"/>
            <w:hideMark/>
          </w:tcPr>
          <w:p w14:paraId="16EA10BD" w14:textId="77777777" w:rsidR="008D2AA8" w:rsidRPr="008D2AA8" w:rsidRDefault="008D2AA8" w:rsidP="008D2AA8">
            <w:pPr>
              <w:rPr>
                <w:color w:val="000000"/>
                <w:sz w:val="18"/>
                <w:szCs w:val="18"/>
                <w:lang w:val="en-US"/>
              </w:rPr>
            </w:pPr>
            <w:r w:rsidRPr="008D2AA8">
              <w:rPr>
                <w:color w:val="000000"/>
                <w:sz w:val="18"/>
                <w:szCs w:val="18"/>
                <w:lang w:val="en-US"/>
              </w:rPr>
              <w:t>22 May 2014</w:t>
            </w:r>
          </w:p>
        </w:tc>
        <w:tc>
          <w:tcPr>
            <w:tcW w:w="307" w:type="dxa"/>
            <w:tcBorders>
              <w:top w:val="nil"/>
              <w:left w:val="nil"/>
              <w:bottom w:val="nil"/>
              <w:right w:val="nil"/>
            </w:tcBorders>
            <w:shd w:val="clear" w:color="auto" w:fill="auto"/>
            <w:noWrap/>
            <w:vAlign w:val="center"/>
            <w:hideMark/>
          </w:tcPr>
          <w:p w14:paraId="2C90E3ED"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4D84B697" w14:textId="77777777" w:rsidR="008D2AA8" w:rsidRPr="008D2AA8" w:rsidRDefault="008D2AA8" w:rsidP="008D2AA8">
            <w:pPr>
              <w:jc w:val="center"/>
              <w:rPr>
                <w:color w:val="000000"/>
                <w:sz w:val="18"/>
                <w:szCs w:val="18"/>
                <w:lang w:val="en-US"/>
              </w:rPr>
            </w:pPr>
            <w:r w:rsidRPr="008D2AA8">
              <w:rPr>
                <w:color w:val="000000"/>
                <w:sz w:val="18"/>
                <w:szCs w:val="18"/>
                <w:lang w:val="en-US"/>
              </w:rPr>
              <w:t>11.3 (6.1)</w:t>
            </w:r>
          </w:p>
        </w:tc>
        <w:tc>
          <w:tcPr>
            <w:tcW w:w="1230" w:type="dxa"/>
            <w:tcBorders>
              <w:top w:val="nil"/>
              <w:left w:val="nil"/>
              <w:bottom w:val="nil"/>
              <w:right w:val="nil"/>
            </w:tcBorders>
            <w:shd w:val="clear" w:color="auto" w:fill="auto"/>
            <w:noWrap/>
            <w:vAlign w:val="center"/>
            <w:hideMark/>
          </w:tcPr>
          <w:p w14:paraId="775DA13C" w14:textId="77777777" w:rsidR="008D2AA8" w:rsidRPr="008D2AA8" w:rsidRDefault="008D2AA8" w:rsidP="008D2AA8">
            <w:pPr>
              <w:jc w:val="center"/>
              <w:rPr>
                <w:color w:val="000000"/>
                <w:sz w:val="18"/>
                <w:szCs w:val="18"/>
                <w:lang w:val="en-US"/>
              </w:rPr>
            </w:pPr>
            <w:r w:rsidRPr="008D2AA8">
              <w:rPr>
                <w:color w:val="000000"/>
                <w:sz w:val="18"/>
                <w:szCs w:val="18"/>
                <w:lang w:val="en-US"/>
              </w:rPr>
              <w:t>14.0 (5.9)</w:t>
            </w:r>
          </w:p>
        </w:tc>
        <w:tc>
          <w:tcPr>
            <w:tcW w:w="287" w:type="dxa"/>
            <w:tcBorders>
              <w:top w:val="nil"/>
              <w:left w:val="nil"/>
              <w:bottom w:val="nil"/>
              <w:right w:val="nil"/>
            </w:tcBorders>
            <w:shd w:val="clear" w:color="auto" w:fill="auto"/>
            <w:noWrap/>
            <w:vAlign w:val="center"/>
            <w:hideMark/>
          </w:tcPr>
          <w:p w14:paraId="5DFF6797"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A36022B" w14:textId="77777777" w:rsidR="008D2AA8" w:rsidRPr="008D2AA8" w:rsidRDefault="008D2AA8" w:rsidP="008D2AA8">
            <w:pPr>
              <w:jc w:val="center"/>
              <w:rPr>
                <w:color w:val="000000"/>
                <w:sz w:val="18"/>
                <w:szCs w:val="18"/>
                <w:lang w:val="en-US"/>
              </w:rPr>
            </w:pPr>
            <w:r w:rsidRPr="008D2AA8">
              <w:rPr>
                <w:color w:val="000000"/>
                <w:sz w:val="18"/>
                <w:szCs w:val="18"/>
                <w:lang w:val="en-US"/>
              </w:rPr>
              <w:t>52.5 (60.9)</w:t>
            </w:r>
          </w:p>
        </w:tc>
        <w:tc>
          <w:tcPr>
            <w:tcW w:w="1230" w:type="dxa"/>
            <w:tcBorders>
              <w:top w:val="nil"/>
              <w:left w:val="nil"/>
              <w:bottom w:val="nil"/>
              <w:right w:val="nil"/>
            </w:tcBorders>
            <w:shd w:val="clear" w:color="auto" w:fill="auto"/>
            <w:noWrap/>
            <w:vAlign w:val="center"/>
            <w:hideMark/>
          </w:tcPr>
          <w:p w14:paraId="74FDFE30" w14:textId="77777777" w:rsidR="008D2AA8" w:rsidRPr="008D2AA8" w:rsidRDefault="008D2AA8" w:rsidP="008D2AA8">
            <w:pPr>
              <w:jc w:val="center"/>
              <w:rPr>
                <w:color w:val="000000"/>
                <w:sz w:val="18"/>
                <w:szCs w:val="18"/>
                <w:lang w:val="en-US"/>
              </w:rPr>
            </w:pPr>
            <w:r w:rsidRPr="008D2AA8">
              <w:rPr>
                <w:color w:val="000000"/>
                <w:sz w:val="18"/>
                <w:szCs w:val="18"/>
                <w:lang w:val="en-US"/>
              </w:rPr>
              <w:t>176.5 (</w:t>
            </w:r>
            <w:proofErr w:type="gramStart"/>
            <w:r w:rsidRPr="008D2AA8">
              <w:rPr>
                <w:color w:val="000000"/>
                <w:sz w:val="18"/>
                <w:szCs w:val="18"/>
                <w:lang w:val="en-US"/>
              </w:rPr>
              <w:t>79.1 )</w:t>
            </w:r>
            <w:proofErr w:type="gramEnd"/>
          </w:p>
        </w:tc>
        <w:tc>
          <w:tcPr>
            <w:tcW w:w="287" w:type="dxa"/>
            <w:tcBorders>
              <w:top w:val="nil"/>
              <w:left w:val="nil"/>
              <w:bottom w:val="nil"/>
              <w:right w:val="nil"/>
            </w:tcBorders>
            <w:shd w:val="clear" w:color="auto" w:fill="auto"/>
            <w:noWrap/>
            <w:vAlign w:val="center"/>
            <w:hideMark/>
          </w:tcPr>
          <w:p w14:paraId="4F0D7E15"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3AAD534"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5BC2031B"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005810F2" w14:textId="77777777" w:rsidTr="00920FCA">
        <w:trPr>
          <w:trHeight w:val="337"/>
        </w:trPr>
        <w:tc>
          <w:tcPr>
            <w:tcW w:w="1296" w:type="dxa"/>
            <w:tcBorders>
              <w:top w:val="nil"/>
              <w:left w:val="nil"/>
              <w:bottom w:val="nil"/>
              <w:right w:val="nil"/>
            </w:tcBorders>
            <w:shd w:val="clear" w:color="auto" w:fill="auto"/>
            <w:noWrap/>
            <w:vAlign w:val="center"/>
            <w:hideMark/>
          </w:tcPr>
          <w:p w14:paraId="794AA186" w14:textId="77777777" w:rsidR="008D2AA8" w:rsidRPr="008D2AA8" w:rsidRDefault="008D2AA8" w:rsidP="008D2AA8">
            <w:pPr>
              <w:rPr>
                <w:color w:val="000000"/>
                <w:sz w:val="18"/>
                <w:szCs w:val="18"/>
                <w:lang w:val="en-US"/>
              </w:rPr>
            </w:pPr>
            <w:r w:rsidRPr="008D2AA8">
              <w:rPr>
                <w:color w:val="000000"/>
                <w:sz w:val="18"/>
                <w:szCs w:val="18"/>
                <w:lang w:val="en-US"/>
              </w:rPr>
              <w:t>26 Aug 2014</w:t>
            </w:r>
          </w:p>
        </w:tc>
        <w:tc>
          <w:tcPr>
            <w:tcW w:w="307" w:type="dxa"/>
            <w:tcBorders>
              <w:top w:val="nil"/>
              <w:left w:val="nil"/>
              <w:bottom w:val="nil"/>
              <w:right w:val="nil"/>
            </w:tcBorders>
            <w:shd w:val="clear" w:color="auto" w:fill="auto"/>
            <w:noWrap/>
            <w:vAlign w:val="center"/>
            <w:hideMark/>
          </w:tcPr>
          <w:p w14:paraId="3F237928"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4EEBC786" w14:textId="77777777" w:rsidR="008D2AA8" w:rsidRPr="008D2AA8" w:rsidRDefault="008D2AA8" w:rsidP="008D2AA8">
            <w:pPr>
              <w:jc w:val="center"/>
              <w:rPr>
                <w:color w:val="000000"/>
                <w:sz w:val="18"/>
                <w:szCs w:val="18"/>
                <w:lang w:val="en-US"/>
              </w:rPr>
            </w:pPr>
            <w:r w:rsidRPr="008D2AA8">
              <w:rPr>
                <w:color w:val="000000"/>
                <w:sz w:val="18"/>
                <w:szCs w:val="18"/>
                <w:lang w:val="en-US"/>
              </w:rPr>
              <w:t>14.2 (13.3)</w:t>
            </w:r>
          </w:p>
        </w:tc>
        <w:tc>
          <w:tcPr>
            <w:tcW w:w="1230" w:type="dxa"/>
            <w:tcBorders>
              <w:top w:val="nil"/>
              <w:left w:val="nil"/>
              <w:bottom w:val="nil"/>
              <w:right w:val="nil"/>
            </w:tcBorders>
            <w:shd w:val="clear" w:color="auto" w:fill="auto"/>
            <w:noWrap/>
            <w:vAlign w:val="center"/>
            <w:hideMark/>
          </w:tcPr>
          <w:p w14:paraId="46525145" w14:textId="77777777" w:rsidR="008D2AA8" w:rsidRPr="008D2AA8" w:rsidRDefault="008D2AA8" w:rsidP="008D2AA8">
            <w:pPr>
              <w:jc w:val="center"/>
              <w:rPr>
                <w:color w:val="000000"/>
                <w:sz w:val="18"/>
                <w:szCs w:val="18"/>
                <w:lang w:val="en-US"/>
              </w:rPr>
            </w:pPr>
            <w:r w:rsidRPr="008D2AA8">
              <w:rPr>
                <w:color w:val="000000"/>
                <w:sz w:val="18"/>
                <w:szCs w:val="18"/>
                <w:lang w:val="en-US"/>
              </w:rPr>
              <w:t>24.0 (8.2)</w:t>
            </w:r>
          </w:p>
        </w:tc>
        <w:tc>
          <w:tcPr>
            <w:tcW w:w="287" w:type="dxa"/>
            <w:tcBorders>
              <w:top w:val="nil"/>
              <w:left w:val="nil"/>
              <w:bottom w:val="nil"/>
              <w:right w:val="nil"/>
            </w:tcBorders>
            <w:shd w:val="clear" w:color="auto" w:fill="auto"/>
            <w:noWrap/>
            <w:vAlign w:val="center"/>
            <w:hideMark/>
          </w:tcPr>
          <w:p w14:paraId="5F04ABFE"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14706A4" w14:textId="77777777" w:rsidR="008D2AA8" w:rsidRPr="008D2AA8" w:rsidRDefault="008D2AA8" w:rsidP="008D2AA8">
            <w:pPr>
              <w:jc w:val="center"/>
              <w:rPr>
                <w:color w:val="000000"/>
                <w:sz w:val="18"/>
                <w:szCs w:val="18"/>
                <w:lang w:val="en-US"/>
              </w:rPr>
            </w:pPr>
            <w:r w:rsidRPr="008D2AA8">
              <w:rPr>
                <w:color w:val="000000"/>
                <w:sz w:val="18"/>
                <w:szCs w:val="18"/>
                <w:lang w:val="en-US"/>
              </w:rPr>
              <w:t>119.5 (124.2)</w:t>
            </w:r>
          </w:p>
        </w:tc>
        <w:tc>
          <w:tcPr>
            <w:tcW w:w="1230" w:type="dxa"/>
            <w:tcBorders>
              <w:top w:val="nil"/>
              <w:left w:val="nil"/>
              <w:bottom w:val="nil"/>
              <w:right w:val="nil"/>
            </w:tcBorders>
            <w:shd w:val="clear" w:color="auto" w:fill="auto"/>
            <w:noWrap/>
            <w:vAlign w:val="center"/>
            <w:hideMark/>
          </w:tcPr>
          <w:p w14:paraId="2CD6937A" w14:textId="77777777" w:rsidR="008D2AA8" w:rsidRPr="008D2AA8" w:rsidRDefault="008D2AA8" w:rsidP="008D2AA8">
            <w:pPr>
              <w:jc w:val="center"/>
              <w:rPr>
                <w:color w:val="000000"/>
                <w:sz w:val="18"/>
                <w:szCs w:val="18"/>
                <w:lang w:val="en-US"/>
              </w:rPr>
            </w:pPr>
            <w:r w:rsidRPr="008D2AA8">
              <w:rPr>
                <w:color w:val="000000"/>
                <w:sz w:val="18"/>
                <w:szCs w:val="18"/>
                <w:lang w:val="en-US"/>
              </w:rPr>
              <w:t>179.8 (89.1)</w:t>
            </w:r>
          </w:p>
        </w:tc>
        <w:tc>
          <w:tcPr>
            <w:tcW w:w="287" w:type="dxa"/>
            <w:tcBorders>
              <w:top w:val="nil"/>
              <w:left w:val="nil"/>
              <w:bottom w:val="nil"/>
              <w:right w:val="nil"/>
            </w:tcBorders>
            <w:shd w:val="clear" w:color="auto" w:fill="auto"/>
            <w:noWrap/>
            <w:vAlign w:val="center"/>
            <w:hideMark/>
          </w:tcPr>
          <w:p w14:paraId="3EE47740"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DBFBA79"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1F61A733"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6C5664E7" w14:textId="77777777" w:rsidTr="00920FCA">
        <w:trPr>
          <w:trHeight w:val="337"/>
        </w:trPr>
        <w:tc>
          <w:tcPr>
            <w:tcW w:w="1296" w:type="dxa"/>
            <w:tcBorders>
              <w:top w:val="nil"/>
              <w:left w:val="nil"/>
              <w:bottom w:val="nil"/>
              <w:right w:val="nil"/>
            </w:tcBorders>
            <w:shd w:val="clear" w:color="auto" w:fill="auto"/>
            <w:noWrap/>
            <w:vAlign w:val="center"/>
            <w:hideMark/>
          </w:tcPr>
          <w:p w14:paraId="4D8EB6FB" w14:textId="77777777" w:rsidR="008D2AA8" w:rsidRPr="008D2AA8" w:rsidRDefault="008D2AA8" w:rsidP="008D2AA8">
            <w:pPr>
              <w:rPr>
                <w:color w:val="000000"/>
                <w:sz w:val="18"/>
                <w:szCs w:val="18"/>
                <w:lang w:val="en-US"/>
              </w:rPr>
            </w:pPr>
            <w:r w:rsidRPr="008D2AA8">
              <w:rPr>
                <w:color w:val="000000"/>
                <w:sz w:val="18"/>
                <w:szCs w:val="18"/>
                <w:lang w:val="en-US"/>
              </w:rPr>
              <w:t>28 Nov 2014</w:t>
            </w:r>
          </w:p>
        </w:tc>
        <w:tc>
          <w:tcPr>
            <w:tcW w:w="307" w:type="dxa"/>
            <w:tcBorders>
              <w:top w:val="nil"/>
              <w:left w:val="nil"/>
              <w:bottom w:val="nil"/>
              <w:right w:val="nil"/>
            </w:tcBorders>
            <w:shd w:val="clear" w:color="auto" w:fill="auto"/>
            <w:noWrap/>
            <w:vAlign w:val="center"/>
            <w:hideMark/>
          </w:tcPr>
          <w:p w14:paraId="770E9552"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58366B9" w14:textId="77777777" w:rsidR="008D2AA8" w:rsidRPr="008D2AA8" w:rsidRDefault="008D2AA8" w:rsidP="008D2AA8">
            <w:pPr>
              <w:jc w:val="center"/>
              <w:rPr>
                <w:color w:val="000000"/>
                <w:sz w:val="18"/>
                <w:szCs w:val="18"/>
                <w:lang w:val="en-US"/>
              </w:rPr>
            </w:pPr>
            <w:r w:rsidRPr="008D2AA8">
              <w:rPr>
                <w:color w:val="000000"/>
                <w:sz w:val="18"/>
                <w:szCs w:val="18"/>
                <w:lang w:val="en-US"/>
              </w:rPr>
              <w:t>22.6 (15.6)</w:t>
            </w:r>
          </w:p>
        </w:tc>
        <w:tc>
          <w:tcPr>
            <w:tcW w:w="1230" w:type="dxa"/>
            <w:tcBorders>
              <w:top w:val="nil"/>
              <w:left w:val="nil"/>
              <w:bottom w:val="nil"/>
              <w:right w:val="nil"/>
            </w:tcBorders>
            <w:shd w:val="clear" w:color="auto" w:fill="auto"/>
            <w:noWrap/>
            <w:vAlign w:val="center"/>
            <w:hideMark/>
          </w:tcPr>
          <w:p w14:paraId="1D088B78" w14:textId="77777777" w:rsidR="008D2AA8" w:rsidRPr="008D2AA8" w:rsidRDefault="008D2AA8" w:rsidP="008D2AA8">
            <w:pPr>
              <w:jc w:val="center"/>
              <w:rPr>
                <w:color w:val="000000"/>
                <w:sz w:val="18"/>
                <w:szCs w:val="18"/>
                <w:lang w:val="en-US"/>
              </w:rPr>
            </w:pPr>
            <w:r w:rsidRPr="008D2AA8">
              <w:rPr>
                <w:color w:val="000000"/>
                <w:sz w:val="18"/>
                <w:szCs w:val="18"/>
                <w:lang w:val="en-US"/>
              </w:rPr>
              <w:t>25.4 (14.8)</w:t>
            </w:r>
          </w:p>
        </w:tc>
        <w:tc>
          <w:tcPr>
            <w:tcW w:w="287" w:type="dxa"/>
            <w:tcBorders>
              <w:top w:val="nil"/>
              <w:left w:val="nil"/>
              <w:bottom w:val="nil"/>
              <w:right w:val="nil"/>
            </w:tcBorders>
            <w:shd w:val="clear" w:color="auto" w:fill="auto"/>
            <w:noWrap/>
            <w:vAlign w:val="center"/>
            <w:hideMark/>
          </w:tcPr>
          <w:p w14:paraId="6BDB4046"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53DBAC9" w14:textId="77777777" w:rsidR="008D2AA8" w:rsidRPr="008D2AA8" w:rsidRDefault="008D2AA8" w:rsidP="008D2AA8">
            <w:pPr>
              <w:jc w:val="center"/>
              <w:rPr>
                <w:color w:val="000000"/>
                <w:sz w:val="18"/>
                <w:szCs w:val="18"/>
                <w:lang w:val="en-US"/>
              </w:rPr>
            </w:pPr>
            <w:r w:rsidRPr="008D2AA8">
              <w:rPr>
                <w:color w:val="000000"/>
                <w:sz w:val="18"/>
                <w:szCs w:val="18"/>
                <w:lang w:val="en-US"/>
              </w:rPr>
              <w:t>270.5 (192.9)</w:t>
            </w:r>
          </w:p>
        </w:tc>
        <w:tc>
          <w:tcPr>
            <w:tcW w:w="1230" w:type="dxa"/>
            <w:tcBorders>
              <w:top w:val="nil"/>
              <w:left w:val="nil"/>
              <w:bottom w:val="nil"/>
              <w:right w:val="nil"/>
            </w:tcBorders>
            <w:shd w:val="clear" w:color="auto" w:fill="auto"/>
            <w:noWrap/>
            <w:vAlign w:val="center"/>
            <w:hideMark/>
          </w:tcPr>
          <w:p w14:paraId="3C338683" w14:textId="77777777" w:rsidR="008D2AA8" w:rsidRPr="008D2AA8" w:rsidRDefault="008D2AA8" w:rsidP="008D2AA8">
            <w:pPr>
              <w:jc w:val="center"/>
              <w:rPr>
                <w:color w:val="000000"/>
                <w:sz w:val="18"/>
                <w:szCs w:val="18"/>
                <w:lang w:val="en-US"/>
              </w:rPr>
            </w:pPr>
            <w:r w:rsidRPr="008D2AA8">
              <w:rPr>
                <w:color w:val="000000"/>
                <w:sz w:val="18"/>
                <w:szCs w:val="18"/>
                <w:lang w:val="en-US"/>
              </w:rPr>
              <w:t>283.0 (171.8)</w:t>
            </w:r>
          </w:p>
        </w:tc>
        <w:tc>
          <w:tcPr>
            <w:tcW w:w="287" w:type="dxa"/>
            <w:tcBorders>
              <w:top w:val="nil"/>
              <w:left w:val="nil"/>
              <w:bottom w:val="nil"/>
              <w:right w:val="nil"/>
            </w:tcBorders>
            <w:shd w:val="clear" w:color="auto" w:fill="auto"/>
            <w:noWrap/>
            <w:vAlign w:val="center"/>
            <w:hideMark/>
          </w:tcPr>
          <w:p w14:paraId="1FBC3319"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120101F4"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4BB4A623"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174296A2" w14:textId="77777777" w:rsidTr="00920FCA">
        <w:trPr>
          <w:trHeight w:val="337"/>
        </w:trPr>
        <w:tc>
          <w:tcPr>
            <w:tcW w:w="1296" w:type="dxa"/>
            <w:tcBorders>
              <w:top w:val="nil"/>
              <w:left w:val="nil"/>
              <w:bottom w:val="nil"/>
              <w:right w:val="nil"/>
            </w:tcBorders>
            <w:shd w:val="clear" w:color="auto" w:fill="auto"/>
            <w:noWrap/>
            <w:vAlign w:val="center"/>
            <w:hideMark/>
          </w:tcPr>
          <w:p w14:paraId="4969EA1A" w14:textId="77777777" w:rsidR="008D2AA8" w:rsidRPr="008D2AA8" w:rsidRDefault="008D2AA8" w:rsidP="008D2AA8">
            <w:pPr>
              <w:rPr>
                <w:color w:val="000000"/>
                <w:sz w:val="18"/>
                <w:szCs w:val="18"/>
                <w:lang w:val="en-US"/>
              </w:rPr>
            </w:pPr>
            <w:r w:rsidRPr="008D2AA8">
              <w:rPr>
                <w:color w:val="000000"/>
                <w:sz w:val="18"/>
                <w:szCs w:val="18"/>
                <w:lang w:val="en-US"/>
              </w:rPr>
              <w:t>25 Feb 2015</w:t>
            </w:r>
          </w:p>
        </w:tc>
        <w:tc>
          <w:tcPr>
            <w:tcW w:w="307" w:type="dxa"/>
            <w:tcBorders>
              <w:top w:val="nil"/>
              <w:left w:val="nil"/>
              <w:bottom w:val="nil"/>
              <w:right w:val="nil"/>
            </w:tcBorders>
            <w:shd w:val="clear" w:color="auto" w:fill="auto"/>
            <w:noWrap/>
            <w:vAlign w:val="center"/>
            <w:hideMark/>
          </w:tcPr>
          <w:p w14:paraId="7F46CEC5"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A7747E9" w14:textId="77777777" w:rsidR="008D2AA8" w:rsidRPr="008D2AA8" w:rsidRDefault="008D2AA8" w:rsidP="008D2AA8">
            <w:pPr>
              <w:jc w:val="center"/>
              <w:rPr>
                <w:color w:val="000000"/>
                <w:sz w:val="18"/>
                <w:szCs w:val="18"/>
                <w:lang w:val="en-US"/>
              </w:rPr>
            </w:pPr>
            <w:r w:rsidRPr="008D2AA8">
              <w:rPr>
                <w:color w:val="000000"/>
                <w:sz w:val="18"/>
                <w:szCs w:val="18"/>
                <w:lang w:val="en-US"/>
              </w:rPr>
              <w:t>21.1 (17.0)</w:t>
            </w:r>
          </w:p>
        </w:tc>
        <w:tc>
          <w:tcPr>
            <w:tcW w:w="1230" w:type="dxa"/>
            <w:tcBorders>
              <w:top w:val="nil"/>
              <w:left w:val="nil"/>
              <w:bottom w:val="nil"/>
              <w:right w:val="nil"/>
            </w:tcBorders>
            <w:shd w:val="clear" w:color="auto" w:fill="auto"/>
            <w:noWrap/>
            <w:vAlign w:val="center"/>
            <w:hideMark/>
          </w:tcPr>
          <w:p w14:paraId="2D0EA8A9" w14:textId="77777777" w:rsidR="008D2AA8" w:rsidRPr="008D2AA8" w:rsidRDefault="00C944FD" w:rsidP="008D2AA8">
            <w:pPr>
              <w:jc w:val="center"/>
              <w:rPr>
                <w:b/>
                <w:bCs/>
                <w:color w:val="000000"/>
                <w:sz w:val="18"/>
                <w:szCs w:val="18"/>
                <w:lang w:val="en-US"/>
              </w:rPr>
            </w:pPr>
            <w:r>
              <w:rPr>
                <w:b/>
                <w:bCs/>
                <w:color w:val="000000"/>
                <w:sz w:val="18"/>
                <w:szCs w:val="18"/>
                <w:lang w:val="en-US"/>
              </w:rPr>
              <w:t>0.</w:t>
            </w:r>
            <w:r w:rsidR="008D2AA8" w:rsidRPr="008D2AA8">
              <w:rPr>
                <w:b/>
                <w:bCs/>
                <w:color w:val="000000"/>
                <w:sz w:val="18"/>
                <w:szCs w:val="18"/>
                <w:lang w:val="en-US"/>
              </w:rPr>
              <w:t>3 (1.0)</w:t>
            </w:r>
          </w:p>
        </w:tc>
        <w:tc>
          <w:tcPr>
            <w:tcW w:w="287" w:type="dxa"/>
            <w:tcBorders>
              <w:top w:val="nil"/>
              <w:left w:val="nil"/>
              <w:bottom w:val="nil"/>
              <w:right w:val="nil"/>
            </w:tcBorders>
            <w:shd w:val="clear" w:color="auto" w:fill="auto"/>
            <w:noWrap/>
            <w:vAlign w:val="center"/>
            <w:hideMark/>
          </w:tcPr>
          <w:p w14:paraId="26692E44"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C20BC7F" w14:textId="77777777" w:rsidR="008D2AA8" w:rsidRPr="008D2AA8" w:rsidRDefault="008D2AA8" w:rsidP="008D2AA8">
            <w:pPr>
              <w:jc w:val="center"/>
              <w:rPr>
                <w:color w:val="000000"/>
                <w:sz w:val="18"/>
                <w:szCs w:val="18"/>
                <w:lang w:val="en-US"/>
              </w:rPr>
            </w:pPr>
            <w:r w:rsidRPr="008D2AA8">
              <w:rPr>
                <w:color w:val="000000"/>
                <w:sz w:val="18"/>
                <w:szCs w:val="18"/>
                <w:lang w:val="en-US"/>
              </w:rPr>
              <w:t>287.3 (268.9)</w:t>
            </w:r>
          </w:p>
        </w:tc>
        <w:tc>
          <w:tcPr>
            <w:tcW w:w="1230" w:type="dxa"/>
            <w:tcBorders>
              <w:top w:val="nil"/>
              <w:left w:val="nil"/>
              <w:bottom w:val="nil"/>
              <w:right w:val="nil"/>
            </w:tcBorders>
            <w:shd w:val="clear" w:color="auto" w:fill="auto"/>
            <w:noWrap/>
            <w:vAlign w:val="center"/>
            <w:hideMark/>
          </w:tcPr>
          <w:p w14:paraId="7EEC2D26" w14:textId="77777777" w:rsidR="008D2AA8" w:rsidRPr="008D2AA8" w:rsidRDefault="008D2AA8" w:rsidP="008D2AA8">
            <w:pPr>
              <w:jc w:val="center"/>
              <w:rPr>
                <w:bCs/>
                <w:color w:val="000000"/>
                <w:sz w:val="18"/>
                <w:szCs w:val="18"/>
                <w:lang w:val="en-US"/>
              </w:rPr>
            </w:pPr>
            <w:r w:rsidRPr="008D2AA8">
              <w:rPr>
                <w:bCs/>
                <w:color w:val="000000"/>
                <w:sz w:val="18"/>
                <w:szCs w:val="18"/>
                <w:lang w:val="en-US"/>
              </w:rPr>
              <w:t>2.6 (8.1)</w:t>
            </w:r>
          </w:p>
        </w:tc>
        <w:tc>
          <w:tcPr>
            <w:tcW w:w="287" w:type="dxa"/>
            <w:tcBorders>
              <w:top w:val="nil"/>
              <w:left w:val="nil"/>
              <w:bottom w:val="nil"/>
              <w:right w:val="nil"/>
            </w:tcBorders>
            <w:shd w:val="clear" w:color="auto" w:fill="auto"/>
            <w:noWrap/>
            <w:vAlign w:val="center"/>
            <w:hideMark/>
          </w:tcPr>
          <w:p w14:paraId="458D02EA"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4DB5AB71"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4D7EDF1F"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8.2</w:t>
            </w:r>
          </w:p>
        </w:tc>
      </w:tr>
      <w:tr w:rsidR="008D2AA8" w:rsidRPr="008D2AA8" w14:paraId="73345DD6" w14:textId="77777777" w:rsidTr="004A592C">
        <w:trPr>
          <w:trHeight w:val="337"/>
        </w:trPr>
        <w:tc>
          <w:tcPr>
            <w:tcW w:w="1296" w:type="dxa"/>
            <w:tcBorders>
              <w:top w:val="nil"/>
              <w:left w:val="nil"/>
              <w:bottom w:val="nil"/>
              <w:right w:val="nil"/>
            </w:tcBorders>
            <w:shd w:val="clear" w:color="auto" w:fill="auto"/>
            <w:noWrap/>
            <w:vAlign w:val="center"/>
            <w:hideMark/>
          </w:tcPr>
          <w:p w14:paraId="70998DAE" w14:textId="77777777" w:rsidR="008D2AA8" w:rsidRPr="008D2AA8" w:rsidRDefault="008D2AA8" w:rsidP="008D2AA8">
            <w:pPr>
              <w:rPr>
                <w:color w:val="000000"/>
                <w:sz w:val="18"/>
                <w:szCs w:val="18"/>
                <w:lang w:val="en-US"/>
              </w:rPr>
            </w:pPr>
            <w:r w:rsidRPr="008D2AA8">
              <w:rPr>
                <w:color w:val="000000"/>
                <w:sz w:val="18"/>
                <w:szCs w:val="18"/>
                <w:lang w:val="en-US"/>
              </w:rPr>
              <w:t>20-May-</w:t>
            </w:r>
            <w:r w:rsidR="00F52B6E">
              <w:rPr>
                <w:color w:val="000000"/>
                <w:sz w:val="18"/>
                <w:szCs w:val="18"/>
                <w:lang w:val="en-US"/>
              </w:rPr>
              <w:t>20</w:t>
            </w:r>
            <w:r w:rsidRPr="008D2AA8">
              <w:rPr>
                <w:color w:val="000000"/>
                <w:sz w:val="18"/>
                <w:szCs w:val="18"/>
                <w:lang w:val="en-US"/>
              </w:rPr>
              <w:t>15</w:t>
            </w:r>
          </w:p>
        </w:tc>
        <w:tc>
          <w:tcPr>
            <w:tcW w:w="307" w:type="dxa"/>
            <w:tcBorders>
              <w:top w:val="nil"/>
              <w:left w:val="nil"/>
              <w:bottom w:val="nil"/>
              <w:right w:val="nil"/>
            </w:tcBorders>
            <w:shd w:val="clear" w:color="auto" w:fill="auto"/>
            <w:noWrap/>
            <w:vAlign w:val="center"/>
            <w:hideMark/>
          </w:tcPr>
          <w:p w14:paraId="4DDD3B54"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3B39EDBE" w14:textId="77777777" w:rsidR="008D2AA8" w:rsidRPr="008D2AA8" w:rsidRDefault="008D2AA8" w:rsidP="008D2AA8">
            <w:pPr>
              <w:jc w:val="center"/>
              <w:rPr>
                <w:color w:val="000000"/>
                <w:sz w:val="18"/>
                <w:szCs w:val="18"/>
                <w:lang w:val="en-US"/>
              </w:rPr>
            </w:pPr>
            <w:r w:rsidRPr="008D2AA8">
              <w:rPr>
                <w:color w:val="000000"/>
                <w:sz w:val="18"/>
                <w:szCs w:val="18"/>
                <w:lang w:val="en-US"/>
              </w:rPr>
              <w:t>14.0 (7.0)</w:t>
            </w:r>
          </w:p>
        </w:tc>
        <w:tc>
          <w:tcPr>
            <w:tcW w:w="1230" w:type="dxa"/>
            <w:tcBorders>
              <w:top w:val="nil"/>
              <w:left w:val="nil"/>
              <w:bottom w:val="nil"/>
              <w:right w:val="nil"/>
            </w:tcBorders>
            <w:shd w:val="clear" w:color="auto" w:fill="auto"/>
            <w:noWrap/>
            <w:vAlign w:val="center"/>
            <w:hideMark/>
          </w:tcPr>
          <w:p w14:paraId="38625EE7" w14:textId="77777777" w:rsidR="008D2AA8" w:rsidRPr="008D2AA8" w:rsidRDefault="008D2AA8" w:rsidP="008D2AA8">
            <w:pPr>
              <w:jc w:val="center"/>
              <w:rPr>
                <w:color w:val="000000"/>
                <w:sz w:val="18"/>
                <w:szCs w:val="18"/>
                <w:lang w:val="en-US"/>
              </w:rPr>
            </w:pPr>
            <w:r w:rsidRPr="008D2AA8">
              <w:rPr>
                <w:color w:val="000000"/>
                <w:sz w:val="18"/>
                <w:szCs w:val="18"/>
                <w:lang w:val="en-US"/>
              </w:rPr>
              <w:t>11.6 (11.0)</w:t>
            </w:r>
          </w:p>
        </w:tc>
        <w:tc>
          <w:tcPr>
            <w:tcW w:w="287" w:type="dxa"/>
            <w:tcBorders>
              <w:top w:val="nil"/>
              <w:left w:val="nil"/>
              <w:bottom w:val="nil"/>
              <w:right w:val="nil"/>
            </w:tcBorders>
            <w:shd w:val="clear" w:color="auto" w:fill="auto"/>
            <w:noWrap/>
            <w:vAlign w:val="center"/>
            <w:hideMark/>
          </w:tcPr>
          <w:p w14:paraId="30DF8555"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A0AD750" w14:textId="77777777" w:rsidR="008D2AA8" w:rsidRPr="008D2AA8" w:rsidRDefault="008D2AA8" w:rsidP="008D2AA8">
            <w:pPr>
              <w:jc w:val="center"/>
              <w:rPr>
                <w:color w:val="000000"/>
                <w:sz w:val="18"/>
                <w:szCs w:val="18"/>
                <w:lang w:val="en-US"/>
              </w:rPr>
            </w:pPr>
            <w:r w:rsidRPr="008D2AA8">
              <w:rPr>
                <w:color w:val="000000"/>
                <w:sz w:val="18"/>
                <w:szCs w:val="18"/>
                <w:lang w:val="en-US"/>
              </w:rPr>
              <w:t>128.6 (62.6)</w:t>
            </w:r>
          </w:p>
        </w:tc>
        <w:tc>
          <w:tcPr>
            <w:tcW w:w="1230" w:type="dxa"/>
            <w:tcBorders>
              <w:top w:val="nil"/>
              <w:left w:val="nil"/>
              <w:bottom w:val="nil"/>
              <w:right w:val="nil"/>
            </w:tcBorders>
            <w:shd w:val="clear" w:color="auto" w:fill="auto"/>
            <w:noWrap/>
            <w:vAlign w:val="center"/>
            <w:hideMark/>
          </w:tcPr>
          <w:p w14:paraId="5CF2CBD6" w14:textId="77777777" w:rsidR="008D2AA8" w:rsidRPr="008D2AA8" w:rsidRDefault="008D2AA8" w:rsidP="008D2AA8">
            <w:pPr>
              <w:jc w:val="center"/>
              <w:rPr>
                <w:color w:val="000000"/>
                <w:sz w:val="18"/>
                <w:szCs w:val="18"/>
                <w:lang w:val="en-US"/>
              </w:rPr>
            </w:pPr>
            <w:r w:rsidRPr="008D2AA8">
              <w:rPr>
                <w:color w:val="000000"/>
                <w:sz w:val="18"/>
                <w:szCs w:val="18"/>
                <w:lang w:val="en-US"/>
              </w:rPr>
              <w:t>112.1 (98.6)</w:t>
            </w:r>
          </w:p>
        </w:tc>
        <w:tc>
          <w:tcPr>
            <w:tcW w:w="287" w:type="dxa"/>
            <w:tcBorders>
              <w:top w:val="nil"/>
              <w:left w:val="nil"/>
              <w:bottom w:val="nil"/>
              <w:right w:val="nil"/>
            </w:tcBorders>
            <w:shd w:val="clear" w:color="auto" w:fill="auto"/>
            <w:noWrap/>
            <w:vAlign w:val="center"/>
            <w:hideMark/>
          </w:tcPr>
          <w:p w14:paraId="6982BE49"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7CAE5C9"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1DDE461C"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77FA82DE" w14:textId="77777777" w:rsidTr="004A592C">
        <w:trPr>
          <w:trHeight w:val="337"/>
        </w:trPr>
        <w:tc>
          <w:tcPr>
            <w:tcW w:w="1296" w:type="dxa"/>
            <w:tcBorders>
              <w:top w:val="nil"/>
              <w:left w:val="nil"/>
              <w:bottom w:val="nil"/>
              <w:right w:val="nil"/>
            </w:tcBorders>
            <w:shd w:val="clear" w:color="auto" w:fill="auto"/>
            <w:noWrap/>
            <w:vAlign w:val="center"/>
            <w:hideMark/>
          </w:tcPr>
          <w:p w14:paraId="3B00C764" w14:textId="77777777" w:rsidR="008D2AA8" w:rsidRPr="008D2AA8" w:rsidRDefault="008D2AA8" w:rsidP="008D2AA8">
            <w:pPr>
              <w:rPr>
                <w:color w:val="000000"/>
                <w:sz w:val="18"/>
                <w:szCs w:val="18"/>
                <w:lang w:val="en-US"/>
              </w:rPr>
            </w:pPr>
            <w:r w:rsidRPr="008D2AA8">
              <w:rPr>
                <w:color w:val="000000"/>
                <w:sz w:val="18"/>
                <w:szCs w:val="18"/>
                <w:lang w:val="en-US"/>
              </w:rPr>
              <w:t>04-Aug-</w:t>
            </w:r>
            <w:r w:rsidR="00F52B6E">
              <w:rPr>
                <w:color w:val="000000"/>
                <w:sz w:val="18"/>
                <w:szCs w:val="18"/>
                <w:lang w:val="en-US"/>
              </w:rPr>
              <w:t>20</w:t>
            </w:r>
            <w:r w:rsidRPr="008D2AA8">
              <w:rPr>
                <w:color w:val="000000"/>
                <w:sz w:val="18"/>
                <w:szCs w:val="18"/>
                <w:lang w:val="en-US"/>
              </w:rPr>
              <w:t>15</w:t>
            </w:r>
          </w:p>
        </w:tc>
        <w:tc>
          <w:tcPr>
            <w:tcW w:w="307" w:type="dxa"/>
            <w:tcBorders>
              <w:top w:val="nil"/>
              <w:left w:val="nil"/>
              <w:bottom w:val="nil"/>
              <w:right w:val="nil"/>
            </w:tcBorders>
            <w:shd w:val="clear" w:color="auto" w:fill="auto"/>
            <w:noWrap/>
            <w:vAlign w:val="center"/>
            <w:hideMark/>
          </w:tcPr>
          <w:p w14:paraId="27EE097E"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1EEE928" w14:textId="77777777" w:rsidR="008D2AA8" w:rsidRPr="008D2AA8" w:rsidRDefault="008D2AA8" w:rsidP="008D2AA8">
            <w:pPr>
              <w:jc w:val="center"/>
              <w:rPr>
                <w:color w:val="000000"/>
                <w:sz w:val="18"/>
                <w:szCs w:val="18"/>
                <w:lang w:val="en-US"/>
              </w:rPr>
            </w:pPr>
            <w:r w:rsidRPr="008D2AA8">
              <w:rPr>
                <w:color w:val="000000"/>
                <w:sz w:val="18"/>
                <w:szCs w:val="18"/>
                <w:lang w:val="en-US"/>
              </w:rPr>
              <w:t>8.5 (8.4)</w:t>
            </w:r>
          </w:p>
        </w:tc>
        <w:tc>
          <w:tcPr>
            <w:tcW w:w="1230" w:type="dxa"/>
            <w:tcBorders>
              <w:top w:val="nil"/>
              <w:left w:val="nil"/>
              <w:bottom w:val="nil"/>
              <w:right w:val="nil"/>
            </w:tcBorders>
            <w:shd w:val="clear" w:color="auto" w:fill="auto"/>
            <w:noWrap/>
            <w:vAlign w:val="center"/>
            <w:hideMark/>
          </w:tcPr>
          <w:p w14:paraId="7573A12F" w14:textId="77777777" w:rsidR="008D2AA8" w:rsidRPr="008D2AA8" w:rsidRDefault="008D2AA8" w:rsidP="008D2AA8">
            <w:pPr>
              <w:jc w:val="center"/>
              <w:rPr>
                <w:color w:val="000000"/>
                <w:sz w:val="18"/>
                <w:szCs w:val="18"/>
                <w:lang w:val="en-US"/>
              </w:rPr>
            </w:pPr>
            <w:r w:rsidRPr="008D2AA8">
              <w:rPr>
                <w:color w:val="000000"/>
                <w:sz w:val="18"/>
                <w:szCs w:val="18"/>
                <w:lang w:val="en-US"/>
              </w:rPr>
              <w:t>7.2 (4.8)</w:t>
            </w:r>
          </w:p>
        </w:tc>
        <w:tc>
          <w:tcPr>
            <w:tcW w:w="287" w:type="dxa"/>
            <w:tcBorders>
              <w:top w:val="nil"/>
              <w:left w:val="nil"/>
              <w:bottom w:val="nil"/>
              <w:right w:val="nil"/>
            </w:tcBorders>
            <w:shd w:val="clear" w:color="auto" w:fill="auto"/>
            <w:noWrap/>
            <w:vAlign w:val="center"/>
            <w:hideMark/>
          </w:tcPr>
          <w:p w14:paraId="6FFB7970"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1D6EB726" w14:textId="77777777" w:rsidR="008D2AA8" w:rsidRPr="008D2AA8" w:rsidRDefault="008D2AA8" w:rsidP="008D2AA8">
            <w:pPr>
              <w:jc w:val="center"/>
              <w:rPr>
                <w:color w:val="000000"/>
                <w:sz w:val="18"/>
                <w:szCs w:val="18"/>
                <w:lang w:val="en-US"/>
              </w:rPr>
            </w:pPr>
            <w:r w:rsidRPr="008D2AA8">
              <w:rPr>
                <w:color w:val="000000"/>
                <w:sz w:val="18"/>
                <w:szCs w:val="18"/>
                <w:lang w:val="en-US"/>
              </w:rPr>
              <w:t>58.6 (57.7)</w:t>
            </w:r>
          </w:p>
        </w:tc>
        <w:tc>
          <w:tcPr>
            <w:tcW w:w="1230" w:type="dxa"/>
            <w:tcBorders>
              <w:top w:val="nil"/>
              <w:left w:val="nil"/>
              <w:bottom w:val="nil"/>
              <w:right w:val="nil"/>
            </w:tcBorders>
            <w:shd w:val="clear" w:color="auto" w:fill="auto"/>
            <w:noWrap/>
            <w:vAlign w:val="center"/>
            <w:hideMark/>
          </w:tcPr>
          <w:p w14:paraId="3B74F137" w14:textId="77777777" w:rsidR="008D2AA8" w:rsidRPr="008D2AA8" w:rsidRDefault="008D2AA8" w:rsidP="008D2AA8">
            <w:pPr>
              <w:jc w:val="center"/>
              <w:rPr>
                <w:color w:val="000000"/>
                <w:sz w:val="18"/>
                <w:szCs w:val="18"/>
                <w:lang w:val="en-US"/>
              </w:rPr>
            </w:pPr>
            <w:r w:rsidRPr="008D2AA8">
              <w:rPr>
                <w:color w:val="000000"/>
                <w:sz w:val="18"/>
                <w:szCs w:val="18"/>
                <w:lang w:val="en-US"/>
              </w:rPr>
              <w:t>60.0 (47.3)</w:t>
            </w:r>
          </w:p>
        </w:tc>
        <w:tc>
          <w:tcPr>
            <w:tcW w:w="287" w:type="dxa"/>
            <w:tcBorders>
              <w:top w:val="nil"/>
              <w:left w:val="nil"/>
              <w:bottom w:val="nil"/>
              <w:right w:val="nil"/>
            </w:tcBorders>
            <w:shd w:val="clear" w:color="auto" w:fill="auto"/>
            <w:noWrap/>
            <w:vAlign w:val="center"/>
            <w:hideMark/>
          </w:tcPr>
          <w:p w14:paraId="10569E9B"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660F48B1"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7364AAD4"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5C123F99" w14:textId="77777777" w:rsidTr="004A592C">
        <w:trPr>
          <w:trHeight w:val="337"/>
        </w:trPr>
        <w:tc>
          <w:tcPr>
            <w:tcW w:w="1296" w:type="dxa"/>
            <w:tcBorders>
              <w:top w:val="nil"/>
              <w:left w:val="nil"/>
              <w:bottom w:val="nil"/>
              <w:right w:val="nil"/>
            </w:tcBorders>
            <w:shd w:val="clear" w:color="auto" w:fill="auto"/>
            <w:noWrap/>
            <w:vAlign w:val="center"/>
            <w:hideMark/>
          </w:tcPr>
          <w:p w14:paraId="607B8897" w14:textId="77777777" w:rsidR="008D2AA8" w:rsidRPr="008D2AA8" w:rsidRDefault="008D2AA8" w:rsidP="008D2AA8">
            <w:pPr>
              <w:rPr>
                <w:color w:val="000000"/>
                <w:sz w:val="18"/>
                <w:szCs w:val="18"/>
                <w:lang w:val="en-US"/>
              </w:rPr>
            </w:pPr>
            <w:bookmarkStart w:id="24" w:name="_Hlk488140321"/>
            <w:r w:rsidRPr="008D2AA8">
              <w:rPr>
                <w:color w:val="000000"/>
                <w:sz w:val="18"/>
                <w:szCs w:val="18"/>
                <w:lang w:val="en-US"/>
              </w:rPr>
              <w:t>11-Nov-</w:t>
            </w:r>
            <w:r w:rsidR="00F52B6E">
              <w:rPr>
                <w:color w:val="000000"/>
                <w:sz w:val="18"/>
                <w:szCs w:val="18"/>
                <w:lang w:val="en-US"/>
              </w:rPr>
              <w:t>20</w:t>
            </w:r>
            <w:r w:rsidRPr="008D2AA8">
              <w:rPr>
                <w:color w:val="000000"/>
                <w:sz w:val="18"/>
                <w:szCs w:val="18"/>
                <w:lang w:val="en-US"/>
              </w:rPr>
              <w:t>15</w:t>
            </w:r>
          </w:p>
        </w:tc>
        <w:tc>
          <w:tcPr>
            <w:tcW w:w="307" w:type="dxa"/>
            <w:tcBorders>
              <w:top w:val="nil"/>
              <w:left w:val="nil"/>
              <w:bottom w:val="nil"/>
              <w:right w:val="nil"/>
            </w:tcBorders>
            <w:shd w:val="clear" w:color="auto" w:fill="auto"/>
            <w:noWrap/>
            <w:vAlign w:val="center"/>
            <w:hideMark/>
          </w:tcPr>
          <w:p w14:paraId="7E33F220"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9DCBDB2" w14:textId="77777777" w:rsidR="008D2AA8" w:rsidRPr="008D2AA8" w:rsidRDefault="008D2AA8" w:rsidP="008D2AA8">
            <w:pPr>
              <w:jc w:val="center"/>
              <w:rPr>
                <w:color w:val="000000"/>
                <w:sz w:val="18"/>
                <w:szCs w:val="18"/>
                <w:lang w:val="en-US"/>
              </w:rPr>
            </w:pPr>
            <w:r w:rsidRPr="008D2AA8">
              <w:rPr>
                <w:color w:val="000000"/>
                <w:sz w:val="18"/>
                <w:szCs w:val="18"/>
                <w:lang w:val="en-US"/>
              </w:rPr>
              <w:t>65.5 (22.1)</w:t>
            </w:r>
          </w:p>
        </w:tc>
        <w:tc>
          <w:tcPr>
            <w:tcW w:w="1230" w:type="dxa"/>
            <w:tcBorders>
              <w:top w:val="nil"/>
              <w:left w:val="nil"/>
              <w:bottom w:val="nil"/>
              <w:right w:val="nil"/>
            </w:tcBorders>
            <w:shd w:val="clear" w:color="auto" w:fill="auto"/>
            <w:noWrap/>
            <w:vAlign w:val="center"/>
            <w:hideMark/>
          </w:tcPr>
          <w:p w14:paraId="14662A1C" w14:textId="77777777" w:rsidR="008D2AA8" w:rsidRPr="008D2AA8" w:rsidRDefault="008D2AA8" w:rsidP="008D2AA8">
            <w:pPr>
              <w:jc w:val="center"/>
              <w:rPr>
                <w:color w:val="000000"/>
                <w:sz w:val="18"/>
                <w:szCs w:val="18"/>
                <w:lang w:val="en-US"/>
              </w:rPr>
            </w:pPr>
            <w:r w:rsidRPr="008D2AA8">
              <w:rPr>
                <w:color w:val="000000"/>
                <w:sz w:val="18"/>
                <w:szCs w:val="18"/>
                <w:lang w:val="en-US"/>
              </w:rPr>
              <w:t>44.6 (30.7)</w:t>
            </w:r>
          </w:p>
        </w:tc>
        <w:tc>
          <w:tcPr>
            <w:tcW w:w="287" w:type="dxa"/>
            <w:tcBorders>
              <w:top w:val="nil"/>
              <w:left w:val="nil"/>
              <w:bottom w:val="nil"/>
              <w:right w:val="nil"/>
            </w:tcBorders>
            <w:shd w:val="clear" w:color="auto" w:fill="auto"/>
            <w:noWrap/>
            <w:vAlign w:val="center"/>
            <w:hideMark/>
          </w:tcPr>
          <w:p w14:paraId="2E6A42D9"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3D934E08" w14:textId="77777777" w:rsidR="008D2AA8" w:rsidRPr="008D2AA8" w:rsidRDefault="008D2AA8" w:rsidP="008D2AA8">
            <w:pPr>
              <w:jc w:val="center"/>
              <w:rPr>
                <w:color w:val="000000"/>
                <w:sz w:val="18"/>
                <w:szCs w:val="18"/>
                <w:lang w:val="en-US"/>
              </w:rPr>
            </w:pPr>
            <w:r w:rsidRPr="008D2AA8">
              <w:rPr>
                <w:color w:val="000000"/>
                <w:sz w:val="18"/>
                <w:szCs w:val="18"/>
                <w:lang w:val="en-US"/>
              </w:rPr>
              <w:t>371.5 (116.3)</w:t>
            </w:r>
          </w:p>
        </w:tc>
        <w:tc>
          <w:tcPr>
            <w:tcW w:w="1230" w:type="dxa"/>
            <w:tcBorders>
              <w:top w:val="nil"/>
              <w:left w:val="nil"/>
              <w:bottom w:val="nil"/>
              <w:right w:val="nil"/>
            </w:tcBorders>
            <w:shd w:val="clear" w:color="auto" w:fill="auto"/>
            <w:noWrap/>
            <w:vAlign w:val="center"/>
            <w:hideMark/>
          </w:tcPr>
          <w:p w14:paraId="57256285" w14:textId="77777777" w:rsidR="008D2AA8" w:rsidRPr="008D2AA8" w:rsidRDefault="008D2AA8" w:rsidP="008D2AA8">
            <w:pPr>
              <w:jc w:val="center"/>
              <w:rPr>
                <w:color w:val="000000"/>
                <w:sz w:val="18"/>
                <w:szCs w:val="18"/>
                <w:lang w:val="en-US"/>
              </w:rPr>
            </w:pPr>
            <w:r w:rsidRPr="008D2AA8">
              <w:rPr>
                <w:color w:val="000000"/>
                <w:sz w:val="18"/>
                <w:szCs w:val="18"/>
                <w:lang w:val="en-US"/>
              </w:rPr>
              <w:t>373.4 (252.2)</w:t>
            </w:r>
          </w:p>
        </w:tc>
        <w:tc>
          <w:tcPr>
            <w:tcW w:w="287" w:type="dxa"/>
            <w:tcBorders>
              <w:top w:val="nil"/>
              <w:left w:val="nil"/>
              <w:bottom w:val="nil"/>
              <w:right w:val="nil"/>
            </w:tcBorders>
            <w:shd w:val="clear" w:color="auto" w:fill="auto"/>
            <w:noWrap/>
            <w:vAlign w:val="center"/>
            <w:hideMark/>
          </w:tcPr>
          <w:p w14:paraId="50416B72"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78C3DA2A"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0C9570BA"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bookmarkEnd w:id="24"/>
      <w:tr w:rsidR="008D2AA8" w:rsidRPr="008D2AA8" w14:paraId="29B5F562" w14:textId="77777777" w:rsidTr="004A592C">
        <w:trPr>
          <w:trHeight w:val="337"/>
        </w:trPr>
        <w:tc>
          <w:tcPr>
            <w:tcW w:w="1296" w:type="dxa"/>
            <w:tcBorders>
              <w:top w:val="nil"/>
              <w:left w:val="nil"/>
              <w:bottom w:val="nil"/>
              <w:right w:val="nil"/>
            </w:tcBorders>
            <w:shd w:val="clear" w:color="auto" w:fill="auto"/>
            <w:noWrap/>
            <w:vAlign w:val="center"/>
            <w:hideMark/>
          </w:tcPr>
          <w:p w14:paraId="431EBAFB" w14:textId="77777777" w:rsidR="008D2AA8" w:rsidRPr="008D2AA8" w:rsidRDefault="008D2AA8" w:rsidP="008D2AA8">
            <w:pPr>
              <w:rPr>
                <w:color w:val="000000"/>
                <w:sz w:val="18"/>
                <w:szCs w:val="18"/>
                <w:lang w:val="en-US"/>
              </w:rPr>
            </w:pPr>
            <w:r w:rsidRPr="008D2AA8">
              <w:rPr>
                <w:color w:val="000000"/>
                <w:sz w:val="18"/>
                <w:szCs w:val="18"/>
                <w:lang w:val="en-US"/>
              </w:rPr>
              <w:t>27-Feb-</w:t>
            </w:r>
            <w:r w:rsidR="00F52B6E">
              <w:rPr>
                <w:color w:val="000000"/>
                <w:sz w:val="18"/>
                <w:szCs w:val="18"/>
                <w:lang w:val="en-US"/>
              </w:rPr>
              <w:t>20</w:t>
            </w:r>
            <w:r w:rsidRPr="008D2AA8">
              <w:rPr>
                <w:color w:val="000000"/>
                <w:sz w:val="18"/>
                <w:szCs w:val="18"/>
                <w:lang w:val="en-US"/>
              </w:rPr>
              <w:t>16</w:t>
            </w:r>
          </w:p>
        </w:tc>
        <w:tc>
          <w:tcPr>
            <w:tcW w:w="307" w:type="dxa"/>
            <w:tcBorders>
              <w:top w:val="nil"/>
              <w:left w:val="nil"/>
              <w:bottom w:val="nil"/>
              <w:right w:val="nil"/>
            </w:tcBorders>
            <w:shd w:val="clear" w:color="auto" w:fill="auto"/>
            <w:noWrap/>
            <w:vAlign w:val="center"/>
            <w:hideMark/>
          </w:tcPr>
          <w:p w14:paraId="0CF80654"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2178182" w14:textId="77777777" w:rsidR="008D2AA8" w:rsidRPr="002476C5" w:rsidRDefault="008D2AA8" w:rsidP="008D2AA8">
            <w:pPr>
              <w:jc w:val="center"/>
              <w:rPr>
                <w:bCs/>
                <w:color w:val="000000"/>
                <w:sz w:val="18"/>
                <w:szCs w:val="18"/>
                <w:lang w:val="en-US"/>
              </w:rPr>
            </w:pPr>
            <w:r w:rsidRPr="002476C5">
              <w:rPr>
                <w:bCs/>
                <w:color w:val="000000"/>
                <w:sz w:val="18"/>
                <w:szCs w:val="18"/>
                <w:lang w:val="en-US"/>
              </w:rPr>
              <w:t>4.8 (6.7)</w:t>
            </w:r>
          </w:p>
        </w:tc>
        <w:tc>
          <w:tcPr>
            <w:tcW w:w="1230" w:type="dxa"/>
            <w:tcBorders>
              <w:top w:val="nil"/>
              <w:left w:val="nil"/>
              <w:bottom w:val="nil"/>
              <w:right w:val="nil"/>
            </w:tcBorders>
            <w:shd w:val="clear" w:color="auto" w:fill="auto"/>
            <w:noWrap/>
            <w:vAlign w:val="center"/>
            <w:hideMark/>
          </w:tcPr>
          <w:p w14:paraId="7AD02C85" w14:textId="77777777" w:rsidR="008D2AA8" w:rsidRPr="002476C5" w:rsidRDefault="008D2AA8" w:rsidP="008D2AA8">
            <w:pPr>
              <w:jc w:val="center"/>
              <w:rPr>
                <w:bCs/>
                <w:color w:val="000000"/>
                <w:sz w:val="18"/>
                <w:szCs w:val="18"/>
                <w:lang w:val="en-US"/>
              </w:rPr>
            </w:pPr>
            <w:r w:rsidRPr="002476C5">
              <w:rPr>
                <w:bCs/>
                <w:color w:val="000000"/>
                <w:sz w:val="18"/>
                <w:szCs w:val="18"/>
                <w:lang w:val="en-US"/>
              </w:rPr>
              <w:t>1.2 (2.1)</w:t>
            </w:r>
          </w:p>
        </w:tc>
        <w:tc>
          <w:tcPr>
            <w:tcW w:w="287" w:type="dxa"/>
            <w:tcBorders>
              <w:top w:val="nil"/>
              <w:left w:val="nil"/>
              <w:bottom w:val="nil"/>
              <w:right w:val="nil"/>
            </w:tcBorders>
            <w:shd w:val="clear" w:color="auto" w:fill="auto"/>
            <w:noWrap/>
            <w:vAlign w:val="center"/>
            <w:hideMark/>
          </w:tcPr>
          <w:p w14:paraId="1F48D16C" w14:textId="77777777" w:rsidR="008D2AA8" w:rsidRPr="002476C5" w:rsidRDefault="008D2AA8" w:rsidP="008D2AA8">
            <w:pPr>
              <w:jc w:val="center"/>
              <w:rPr>
                <w:bCs/>
                <w:color w:val="000000"/>
                <w:sz w:val="18"/>
                <w:szCs w:val="18"/>
                <w:lang w:val="en-US"/>
              </w:rPr>
            </w:pPr>
          </w:p>
        </w:tc>
        <w:tc>
          <w:tcPr>
            <w:tcW w:w="1230" w:type="dxa"/>
            <w:tcBorders>
              <w:top w:val="nil"/>
              <w:left w:val="nil"/>
              <w:bottom w:val="nil"/>
              <w:right w:val="nil"/>
            </w:tcBorders>
            <w:shd w:val="clear" w:color="auto" w:fill="auto"/>
            <w:noWrap/>
            <w:vAlign w:val="center"/>
            <w:hideMark/>
          </w:tcPr>
          <w:p w14:paraId="4796CD50" w14:textId="77777777" w:rsidR="008D2AA8" w:rsidRPr="002476C5" w:rsidRDefault="008D2AA8" w:rsidP="008D2AA8">
            <w:pPr>
              <w:jc w:val="center"/>
              <w:rPr>
                <w:bCs/>
                <w:color w:val="000000"/>
                <w:sz w:val="18"/>
                <w:szCs w:val="18"/>
                <w:lang w:val="en-US"/>
              </w:rPr>
            </w:pPr>
            <w:r w:rsidRPr="002476C5">
              <w:rPr>
                <w:bCs/>
                <w:color w:val="000000"/>
                <w:sz w:val="18"/>
                <w:szCs w:val="18"/>
                <w:lang w:val="en-US"/>
              </w:rPr>
              <w:t>50.8 (74.1)</w:t>
            </w:r>
          </w:p>
        </w:tc>
        <w:tc>
          <w:tcPr>
            <w:tcW w:w="1230" w:type="dxa"/>
            <w:tcBorders>
              <w:top w:val="nil"/>
              <w:left w:val="nil"/>
              <w:bottom w:val="nil"/>
              <w:right w:val="nil"/>
            </w:tcBorders>
            <w:shd w:val="clear" w:color="auto" w:fill="auto"/>
            <w:noWrap/>
            <w:vAlign w:val="center"/>
            <w:hideMark/>
          </w:tcPr>
          <w:p w14:paraId="7F4F4EED" w14:textId="77777777" w:rsidR="008D2AA8" w:rsidRPr="002476C5" w:rsidRDefault="008D2AA8" w:rsidP="008D2AA8">
            <w:pPr>
              <w:jc w:val="center"/>
              <w:rPr>
                <w:bCs/>
                <w:color w:val="000000"/>
                <w:sz w:val="18"/>
                <w:szCs w:val="18"/>
                <w:lang w:val="en-US"/>
              </w:rPr>
            </w:pPr>
            <w:r w:rsidRPr="002476C5">
              <w:rPr>
                <w:bCs/>
                <w:color w:val="000000"/>
                <w:sz w:val="18"/>
                <w:szCs w:val="18"/>
                <w:lang w:val="en-US"/>
              </w:rPr>
              <w:t>27.9 (40.1)</w:t>
            </w:r>
          </w:p>
        </w:tc>
        <w:tc>
          <w:tcPr>
            <w:tcW w:w="287" w:type="dxa"/>
            <w:tcBorders>
              <w:top w:val="nil"/>
              <w:left w:val="nil"/>
              <w:bottom w:val="nil"/>
              <w:right w:val="nil"/>
            </w:tcBorders>
            <w:shd w:val="clear" w:color="auto" w:fill="auto"/>
            <w:noWrap/>
            <w:vAlign w:val="center"/>
            <w:hideMark/>
          </w:tcPr>
          <w:p w14:paraId="2093C446" w14:textId="77777777" w:rsidR="008D2AA8" w:rsidRPr="008D2AA8" w:rsidRDefault="008D2AA8" w:rsidP="008D2AA8">
            <w:pPr>
              <w:jc w:val="center"/>
              <w:rPr>
                <w:b/>
                <w:bCs/>
                <w:color w:val="000000"/>
                <w:sz w:val="18"/>
                <w:szCs w:val="18"/>
                <w:lang w:val="en-US"/>
              </w:rPr>
            </w:pPr>
          </w:p>
        </w:tc>
        <w:tc>
          <w:tcPr>
            <w:tcW w:w="966" w:type="dxa"/>
            <w:tcBorders>
              <w:top w:val="nil"/>
              <w:left w:val="nil"/>
              <w:right w:val="nil"/>
            </w:tcBorders>
            <w:shd w:val="clear" w:color="auto" w:fill="auto"/>
            <w:noWrap/>
            <w:vAlign w:val="center"/>
            <w:hideMark/>
          </w:tcPr>
          <w:p w14:paraId="5FDD73BD" w14:textId="77777777" w:rsidR="008D2AA8" w:rsidRPr="004A592C" w:rsidRDefault="008D2AA8" w:rsidP="008D2AA8">
            <w:pPr>
              <w:jc w:val="center"/>
              <w:rPr>
                <w:bCs/>
                <w:color w:val="000000"/>
                <w:sz w:val="18"/>
                <w:szCs w:val="18"/>
                <w:lang w:val="en-US"/>
              </w:rPr>
            </w:pPr>
            <w:r w:rsidRPr="004A592C">
              <w:rPr>
                <w:bCs/>
                <w:color w:val="000000"/>
                <w:sz w:val="18"/>
                <w:szCs w:val="18"/>
                <w:lang w:val="en-US"/>
              </w:rPr>
              <w:t>9.0</w:t>
            </w:r>
          </w:p>
        </w:tc>
        <w:tc>
          <w:tcPr>
            <w:tcW w:w="1033" w:type="dxa"/>
            <w:tcBorders>
              <w:top w:val="nil"/>
              <w:left w:val="nil"/>
              <w:right w:val="nil"/>
            </w:tcBorders>
            <w:shd w:val="clear" w:color="auto" w:fill="auto"/>
            <w:noWrap/>
            <w:vAlign w:val="center"/>
            <w:hideMark/>
          </w:tcPr>
          <w:p w14:paraId="4DAE1059" w14:textId="77777777" w:rsidR="008D2AA8" w:rsidRPr="004A592C" w:rsidRDefault="008D2AA8" w:rsidP="008D2AA8">
            <w:pPr>
              <w:jc w:val="center"/>
              <w:rPr>
                <w:bCs/>
                <w:color w:val="000000"/>
                <w:sz w:val="18"/>
                <w:szCs w:val="18"/>
                <w:lang w:val="en-US"/>
              </w:rPr>
            </w:pPr>
            <w:r w:rsidRPr="004A592C">
              <w:rPr>
                <w:bCs/>
                <w:color w:val="000000"/>
                <w:sz w:val="18"/>
                <w:szCs w:val="18"/>
                <w:lang w:val="en-US"/>
              </w:rPr>
              <w:t>9.0</w:t>
            </w:r>
          </w:p>
        </w:tc>
      </w:tr>
      <w:tr w:rsidR="004A592C" w:rsidRPr="008D2AA8" w14:paraId="12BFA007" w14:textId="77777777" w:rsidTr="004A592C">
        <w:trPr>
          <w:trHeight w:val="337"/>
        </w:trPr>
        <w:tc>
          <w:tcPr>
            <w:tcW w:w="1296" w:type="dxa"/>
            <w:tcBorders>
              <w:top w:val="nil"/>
              <w:left w:val="nil"/>
              <w:bottom w:val="single" w:sz="4" w:space="0" w:color="auto"/>
              <w:right w:val="nil"/>
            </w:tcBorders>
            <w:shd w:val="clear" w:color="000000" w:fill="F2F2F2"/>
            <w:noWrap/>
            <w:vAlign w:val="center"/>
          </w:tcPr>
          <w:p w14:paraId="44937C47" w14:textId="77777777" w:rsidR="004A592C" w:rsidRPr="008D2AA8" w:rsidRDefault="004A592C" w:rsidP="004A592C">
            <w:pPr>
              <w:rPr>
                <w:color w:val="000000"/>
                <w:sz w:val="18"/>
                <w:szCs w:val="18"/>
                <w:lang w:val="en-US"/>
              </w:rPr>
            </w:pPr>
            <w:r>
              <w:rPr>
                <w:color w:val="000000"/>
                <w:sz w:val="18"/>
                <w:szCs w:val="18"/>
                <w:lang w:val="en-US"/>
              </w:rPr>
              <w:t xml:space="preserve">16 Nov </w:t>
            </w:r>
            <w:r w:rsidR="00F52B6E">
              <w:rPr>
                <w:color w:val="000000"/>
                <w:sz w:val="18"/>
                <w:szCs w:val="18"/>
                <w:lang w:val="en-US"/>
              </w:rPr>
              <w:t>20</w:t>
            </w:r>
            <w:r>
              <w:rPr>
                <w:color w:val="000000"/>
                <w:sz w:val="18"/>
                <w:szCs w:val="18"/>
                <w:lang w:val="en-US"/>
              </w:rPr>
              <w:t>16</w:t>
            </w:r>
          </w:p>
        </w:tc>
        <w:tc>
          <w:tcPr>
            <w:tcW w:w="307" w:type="dxa"/>
            <w:tcBorders>
              <w:top w:val="nil"/>
              <w:left w:val="nil"/>
              <w:bottom w:val="single" w:sz="4" w:space="0" w:color="auto"/>
              <w:right w:val="nil"/>
            </w:tcBorders>
            <w:shd w:val="clear" w:color="000000" w:fill="F2F2F2"/>
            <w:noWrap/>
            <w:vAlign w:val="center"/>
          </w:tcPr>
          <w:p w14:paraId="69139B2A" w14:textId="77777777" w:rsidR="004A592C" w:rsidRPr="008D2AA8" w:rsidRDefault="004A592C" w:rsidP="004A592C">
            <w:pPr>
              <w:jc w:val="center"/>
              <w:rPr>
                <w:color w:val="000000"/>
                <w:sz w:val="18"/>
                <w:szCs w:val="18"/>
                <w:lang w:val="en-US"/>
              </w:rPr>
            </w:pPr>
          </w:p>
        </w:tc>
        <w:tc>
          <w:tcPr>
            <w:tcW w:w="1230" w:type="dxa"/>
            <w:tcBorders>
              <w:top w:val="nil"/>
              <w:left w:val="nil"/>
              <w:bottom w:val="single" w:sz="4" w:space="0" w:color="auto"/>
              <w:right w:val="nil"/>
            </w:tcBorders>
            <w:shd w:val="clear" w:color="000000" w:fill="F2F2F2"/>
            <w:noWrap/>
            <w:vAlign w:val="center"/>
          </w:tcPr>
          <w:p w14:paraId="30347F43" w14:textId="77777777" w:rsidR="004A592C" w:rsidRPr="008D2AA8" w:rsidRDefault="004A592C" w:rsidP="004A592C">
            <w:pPr>
              <w:jc w:val="center"/>
              <w:rPr>
                <w:b/>
                <w:bCs/>
                <w:color w:val="000000"/>
                <w:sz w:val="18"/>
                <w:szCs w:val="18"/>
                <w:lang w:val="en-US"/>
              </w:rPr>
            </w:pPr>
            <w:r>
              <w:rPr>
                <w:b/>
                <w:bCs/>
                <w:color w:val="000000"/>
                <w:sz w:val="18"/>
                <w:szCs w:val="18"/>
                <w:lang w:val="en-US"/>
              </w:rPr>
              <w:t>53.1 (17.6)</w:t>
            </w:r>
          </w:p>
        </w:tc>
        <w:tc>
          <w:tcPr>
            <w:tcW w:w="1230" w:type="dxa"/>
            <w:tcBorders>
              <w:top w:val="nil"/>
              <w:left w:val="nil"/>
              <w:bottom w:val="single" w:sz="4" w:space="0" w:color="auto"/>
              <w:right w:val="nil"/>
            </w:tcBorders>
            <w:shd w:val="clear" w:color="000000" w:fill="F2F2F2"/>
            <w:noWrap/>
            <w:vAlign w:val="center"/>
          </w:tcPr>
          <w:p w14:paraId="6903017B" w14:textId="77777777" w:rsidR="004A592C" w:rsidRPr="008D2AA8" w:rsidRDefault="004A592C" w:rsidP="004A592C">
            <w:pPr>
              <w:jc w:val="center"/>
              <w:rPr>
                <w:b/>
                <w:bCs/>
                <w:color w:val="000000"/>
                <w:sz w:val="18"/>
                <w:szCs w:val="18"/>
                <w:lang w:val="en-US"/>
              </w:rPr>
            </w:pPr>
            <w:r>
              <w:rPr>
                <w:b/>
                <w:bCs/>
                <w:color w:val="000000"/>
                <w:sz w:val="18"/>
                <w:szCs w:val="18"/>
                <w:lang w:val="en-US"/>
              </w:rPr>
              <w:t>13.9 (5.9)</w:t>
            </w:r>
          </w:p>
        </w:tc>
        <w:tc>
          <w:tcPr>
            <w:tcW w:w="287" w:type="dxa"/>
            <w:tcBorders>
              <w:top w:val="nil"/>
              <w:left w:val="nil"/>
              <w:bottom w:val="single" w:sz="4" w:space="0" w:color="auto"/>
              <w:right w:val="nil"/>
            </w:tcBorders>
            <w:shd w:val="clear" w:color="000000" w:fill="F2F2F2"/>
            <w:noWrap/>
            <w:vAlign w:val="center"/>
          </w:tcPr>
          <w:p w14:paraId="335CCB36" w14:textId="77777777" w:rsidR="004A592C" w:rsidRPr="008D2AA8" w:rsidRDefault="004A592C" w:rsidP="004A592C">
            <w:pPr>
              <w:jc w:val="center"/>
              <w:rPr>
                <w:b/>
                <w:bCs/>
                <w:color w:val="000000"/>
                <w:sz w:val="18"/>
                <w:szCs w:val="18"/>
                <w:lang w:val="en-US"/>
              </w:rPr>
            </w:pPr>
          </w:p>
        </w:tc>
        <w:tc>
          <w:tcPr>
            <w:tcW w:w="1230" w:type="dxa"/>
            <w:tcBorders>
              <w:top w:val="nil"/>
              <w:left w:val="nil"/>
              <w:bottom w:val="single" w:sz="4" w:space="0" w:color="auto"/>
              <w:right w:val="nil"/>
            </w:tcBorders>
            <w:shd w:val="clear" w:color="000000" w:fill="F2F2F2"/>
            <w:noWrap/>
            <w:vAlign w:val="center"/>
          </w:tcPr>
          <w:p w14:paraId="09ECB64E" w14:textId="77777777" w:rsidR="004A592C" w:rsidRPr="008D2AA8" w:rsidRDefault="004A592C" w:rsidP="004A592C">
            <w:pPr>
              <w:jc w:val="center"/>
              <w:rPr>
                <w:b/>
                <w:bCs/>
                <w:color w:val="000000"/>
                <w:sz w:val="18"/>
                <w:szCs w:val="18"/>
                <w:lang w:val="en-US"/>
              </w:rPr>
            </w:pPr>
            <w:r>
              <w:rPr>
                <w:b/>
                <w:bCs/>
                <w:color w:val="000000"/>
                <w:sz w:val="18"/>
                <w:szCs w:val="18"/>
                <w:lang w:val="en-US"/>
              </w:rPr>
              <w:t>412.7 (238.4)</w:t>
            </w:r>
          </w:p>
        </w:tc>
        <w:tc>
          <w:tcPr>
            <w:tcW w:w="1230" w:type="dxa"/>
            <w:tcBorders>
              <w:top w:val="nil"/>
              <w:left w:val="nil"/>
              <w:bottom w:val="single" w:sz="4" w:space="0" w:color="auto"/>
              <w:right w:val="nil"/>
            </w:tcBorders>
            <w:shd w:val="clear" w:color="000000" w:fill="F2F2F2"/>
            <w:noWrap/>
            <w:vAlign w:val="center"/>
          </w:tcPr>
          <w:p w14:paraId="591A8016" w14:textId="77777777" w:rsidR="004A592C" w:rsidRPr="008D2AA8" w:rsidRDefault="004A592C" w:rsidP="004A592C">
            <w:pPr>
              <w:jc w:val="center"/>
              <w:rPr>
                <w:b/>
                <w:bCs/>
                <w:color w:val="000000"/>
                <w:sz w:val="18"/>
                <w:szCs w:val="18"/>
                <w:lang w:val="en-US"/>
              </w:rPr>
            </w:pPr>
            <w:r>
              <w:rPr>
                <w:b/>
                <w:bCs/>
                <w:color w:val="000000"/>
                <w:sz w:val="18"/>
                <w:szCs w:val="18"/>
                <w:lang w:val="en-US"/>
              </w:rPr>
              <w:t>181.5 (68.9)</w:t>
            </w:r>
          </w:p>
        </w:tc>
        <w:tc>
          <w:tcPr>
            <w:tcW w:w="287" w:type="dxa"/>
            <w:tcBorders>
              <w:top w:val="nil"/>
              <w:left w:val="nil"/>
              <w:bottom w:val="single" w:sz="4" w:space="0" w:color="auto"/>
              <w:right w:val="nil"/>
            </w:tcBorders>
            <w:shd w:val="clear" w:color="000000" w:fill="F2F2F2"/>
            <w:noWrap/>
            <w:vAlign w:val="center"/>
          </w:tcPr>
          <w:p w14:paraId="68B0BD35" w14:textId="77777777" w:rsidR="004A592C" w:rsidRPr="008D2AA8" w:rsidRDefault="004A592C" w:rsidP="004A592C">
            <w:pPr>
              <w:jc w:val="center"/>
              <w:rPr>
                <w:b/>
                <w:bCs/>
                <w:color w:val="000000"/>
                <w:sz w:val="18"/>
                <w:szCs w:val="18"/>
                <w:lang w:val="en-US"/>
              </w:rPr>
            </w:pPr>
          </w:p>
        </w:tc>
        <w:tc>
          <w:tcPr>
            <w:tcW w:w="966" w:type="dxa"/>
            <w:tcBorders>
              <w:top w:val="nil"/>
              <w:left w:val="nil"/>
              <w:bottom w:val="single" w:sz="4" w:space="0" w:color="auto"/>
              <w:right w:val="nil"/>
            </w:tcBorders>
            <w:shd w:val="clear" w:color="000000" w:fill="F2F2F2"/>
            <w:noWrap/>
            <w:vAlign w:val="center"/>
          </w:tcPr>
          <w:p w14:paraId="5F5785B3" w14:textId="77777777" w:rsidR="004A592C" w:rsidRPr="008D2AA8" w:rsidRDefault="004A592C" w:rsidP="004A592C">
            <w:pPr>
              <w:jc w:val="center"/>
              <w:rPr>
                <w:color w:val="000000"/>
                <w:sz w:val="18"/>
                <w:szCs w:val="18"/>
                <w:lang w:val="en-US"/>
              </w:rPr>
            </w:pPr>
            <w:r w:rsidRPr="008D2AA8">
              <w:rPr>
                <w:color w:val="000000"/>
                <w:sz w:val="18"/>
                <w:szCs w:val="18"/>
                <w:lang w:val="en-US"/>
              </w:rPr>
              <w:t>11.0</w:t>
            </w:r>
          </w:p>
        </w:tc>
        <w:tc>
          <w:tcPr>
            <w:tcW w:w="1033" w:type="dxa"/>
            <w:tcBorders>
              <w:top w:val="nil"/>
              <w:left w:val="nil"/>
              <w:bottom w:val="single" w:sz="4" w:space="0" w:color="auto"/>
              <w:right w:val="nil"/>
            </w:tcBorders>
            <w:shd w:val="clear" w:color="000000" w:fill="F2F2F2"/>
            <w:noWrap/>
            <w:vAlign w:val="center"/>
          </w:tcPr>
          <w:p w14:paraId="3BB11000" w14:textId="77777777" w:rsidR="004A592C" w:rsidRPr="008D2AA8" w:rsidRDefault="004A592C" w:rsidP="004A592C">
            <w:pPr>
              <w:jc w:val="center"/>
              <w:rPr>
                <w:color w:val="000000"/>
                <w:sz w:val="18"/>
                <w:szCs w:val="18"/>
                <w:lang w:val="en-US"/>
              </w:rPr>
            </w:pPr>
            <w:r w:rsidRPr="008D2AA8">
              <w:rPr>
                <w:color w:val="000000"/>
                <w:sz w:val="18"/>
                <w:szCs w:val="18"/>
                <w:lang w:val="en-US"/>
              </w:rPr>
              <w:t>11.5</w:t>
            </w:r>
          </w:p>
        </w:tc>
      </w:tr>
    </w:tbl>
    <w:p w14:paraId="5C6ADFB8" w14:textId="77777777" w:rsidR="00311FD6" w:rsidRDefault="00311FD6" w:rsidP="006E28A7"/>
    <w:p w14:paraId="0B157202" w14:textId="77777777" w:rsidR="00B56326" w:rsidRDefault="00B56326" w:rsidP="006E28A7"/>
    <w:p w14:paraId="50C37A3C" w14:textId="77777777" w:rsidR="00B56326" w:rsidRDefault="00B56326" w:rsidP="006E28A7"/>
    <w:p w14:paraId="763542E2" w14:textId="77777777" w:rsidR="00B56326" w:rsidRDefault="00B56326" w:rsidP="006E28A7"/>
    <w:p w14:paraId="7453D84D" w14:textId="77777777" w:rsidR="00B56326" w:rsidRDefault="00B56326" w:rsidP="006E28A7"/>
    <w:p w14:paraId="4F9DFA15" w14:textId="77777777" w:rsidR="00B56326" w:rsidRDefault="00B56326" w:rsidP="006E28A7"/>
    <w:p w14:paraId="7A8FD80F" w14:textId="77777777" w:rsidR="00B56326" w:rsidRDefault="00B56326" w:rsidP="006E28A7"/>
    <w:p w14:paraId="7B60AEE2" w14:textId="77777777" w:rsidR="00B56326" w:rsidRDefault="00B56326" w:rsidP="006E28A7"/>
    <w:p w14:paraId="4722029F" w14:textId="77777777" w:rsidR="00B56326" w:rsidRDefault="00B56326" w:rsidP="006E28A7"/>
    <w:p w14:paraId="7ECB649A" w14:textId="77777777" w:rsidR="00B56326" w:rsidRDefault="00B56326" w:rsidP="006E28A7"/>
    <w:p w14:paraId="5BDF55CA" w14:textId="77777777" w:rsidR="00B56326" w:rsidRDefault="00B56326" w:rsidP="006E28A7"/>
    <w:p w14:paraId="21EB0B50" w14:textId="77777777" w:rsidR="00B56326" w:rsidRDefault="00B56326" w:rsidP="006E28A7"/>
    <w:p w14:paraId="511DC93D" w14:textId="77777777" w:rsidR="00B56326" w:rsidRDefault="00B56326" w:rsidP="006E28A7"/>
    <w:p w14:paraId="7EBE0671" w14:textId="77777777" w:rsidR="00B56326" w:rsidRDefault="00B56326" w:rsidP="006E28A7"/>
    <w:p w14:paraId="5B0A22B9" w14:textId="77777777" w:rsidR="00B56326" w:rsidRDefault="00B56326" w:rsidP="006E28A7"/>
    <w:p w14:paraId="2EE2EED8" w14:textId="77777777" w:rsidR="002476C5" w:rsidRDefault="002476C5" w:rsidP="00B56326">
      <w:pPr>
        <w:ind w:left="-709"/>
      </w:pPr>
      <w:r w:rsidRPr="002476C5">
        <w:rPr>
          <w:noProof/>
        </w:rPr>
        <w:drawing>
          <wp:inline distT="0" distB="0" distL="0" distR="0" wp14:anchorId="67197986" wp14:editId="575808E8">
            <wp:extent cx="6012213" cy="388756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213" cy="3887568"/>
                    </a:xfrm>
                    <a:prstGeom prst="rect">
                      <a:avLst/>
                    </a:prstGeom>
                    <a:noFill/>
                    <a:ln>
                      <a:noFill/>
                    </a:ln>
                  </pic:spPr>
                </pic:pic>
              </a:graphicData>
            </a:graphic>
          </wp:inline>
        </w:drawing>
      </w:r>
    </w:p>
    <w:p w14:paraId="52F1B3ED" w14:textId="77777777" w:rsidR="00F800A5" w:rsidRDefault="002222C7" w:rsidP="00F52B6E">
      <w:pPr>
        <w:pStyle w:val="Caption"/>
        <w:ind w:left="720" w:hanging="720"/>
        <w:rPr>
          <w:b w:val="0"/>
          <w:sz w:val="22"/>
          <w:szCs w:val="22"/>
        </w:rPr>
      </w:pPr>
      <w:bookmarkStart w:id="25" w:name="_Toc488243768"/>
      <w:r w:rsidRPr="00F52B6E">
        <w:rPr>
          <w:sz w:val="22"/>
          <w:szCs w:val="22"/>
        </w:rPr>
        <w:t xml:space="preserve">Figure </w:t>
      </w:r>
      <w:r w:rsidRPr="00F52B6E">
        <w:rPr>
          <w:sz w:val="22"/>
          <w:szCs w:val="22"/>
        </w:rPr>
        <w:fldChar w:fldCharType="begin"/>
      </w:r>
      <w:r w:rsidRPr="00F52B6E">
        <w:rPr>
          <w:sz w:val="22"/>
          <w:szCs w:val="22"/>
        </w:rPr>
        <w:instrText xml:space="preserve"> SEQ Figure \* ARABIC </w:instrText>
      </w:r>
      <w:r w:rsidRPr="00F52B6E">
        <w:rPr>
          <w:sz w:val="22"/>
          <w:szCs w:val="22"/>
        </w:rPr>
        <w:fldChar w:fldCharType="separate"/>
      </w:r>
      <w:r w:rsidR="00E34ECB">
        <w:rPr>
          <w:noProof/>
          <w:sz w:val="22"/>
          <w:szCs w:val="22"/>
        </w:rPr>
        <w:t>3</w:t>
      </w:r>
      <w:r w:rsidRPr="00F52B6E">
        <w:rPr>
          <w:sz w:val="22"/>
          <w:szCs w:val="22"/>
        </w:rPr>
        <w:fldChar w:fldCharType="end"/>
      </w:r>
      <w:r w:rsidR="00F800A5" w:rsidRPr="00F52B6E">
        <w:rPr>
          <w:sz w:val="22"/>
          <w:szCs w:val="22"/>
        </w:rPr>
        <w:t xml:space="preserve">: </w:t>
      </w:r>
      <w:r w:rsidR="00F800A5" w:rsidRPr="00F52B6E">
        <w:rPr>
          <w:b w:val="0"/>
          <w:sz w:val="22"/>
          <w:szCs w:val="22"/>
        </w:rPr>
        <w:t>CPUE (mean + SD) for kōura captured in two tau kōura (</w:t>
      </w:r>
      <w:r w:rsidR="00F459B9" w:rsidRPr="00F459B9">
        <w:rPr>
          <w:b w:val="0"/>
          <w:i/>
          <w:sz w:val="22"/>
          <w:szCs w:val="22"/>
        </w:rPr>
        <w:t>n</w:t>
      </w:r>
      <w:r w:rsidR="00F459B9">
        <w:rPr>
          <w:b w:val="0"/>
          <w:sz w:val="22"/>
          <w:szCs w:val="22"/>
        </w:rPr>
        <w:t xml:space="preserve"> = </w:t>
      </w:r>
      <w:r w:rsidR="00F459B9" w:rsidRPr="00F52B6E">
        <w:rPr>
          <w:b w:val="0"/>
          <w:sz w:val="22"/>
          <w:szCs w:val="22"/>
        </w:rPr>
        <w:t>10</w:t>
      </w:r>
      <w:r w:rsidR="00F459B9">
        <w:rPr>
          <w:b w:val="0"/>
          <w:sz w:val="22"/>
          <w:szCs w:val="22"/>
        </w:rPr>
        <w:t> </w:t>
      </w:r>
      <w:r w:rsidR="00F459B9" w:rsidRPr="00F52B6E">
        <w:rPr>
          <w:b w:val="0"/>
          <w:sz w:val="22"/>
          <w:szCs w:val="22"/>
        </w:rPr>
        <w:t>whakaweku</w:t>
      </w:r>
      <w:r w:rsidR="00F800A5" w:rsidRPr="00F52B6E">
        <w:rPr>
          <w:b w:val="0"/>
          <w:sz w:val="22"/>
          <w:szCs w:val="22"/>
        </w:rPr>
        <w:t xml:space="preserve">) set in Lake Rotoehu, 22 November 2011 to </w:t>
      </w:r>
      <w:r w:rsidR="002476C5" w:rsidRPr="00F52B6E">
        <w:rPr>
          <w:b w:val="0"/>
          <w:sz w:val="22"/>
          <w:szCs w:val="22"/>
        </w:rPr>
        <w:t>16 November 2016.</w:t>
      </w:r>
      <w:r w:rsidR="00F800A5" w:rsidRPr="00F52B6E">
        <w:rPr>
          <w:b w:val="0"/>
          <w:sz w:val="22"/>
          <w:szCs w:val="22"/>
        </w:rPr>
        <w:t xml:space="preserve"> Light bars = East site; shaded bars = West site.</w:t>
      </w:r>
      <w:bookmarkEnd w:id="25"/>
    </w:p>
    <w:p w14:paraId="1D9074AD" w14:textId="77777777" w:rsidR="00B56326" w:rsidRDefault="00B56326" w:rsidP="00B56326"/>
    <w:p w14:paraId="49D8C1B3" w14:textId="77777777" w:rsidR="00B56326" w:rsidRDefault="00B56326" w:rsidP="00B56326"/>
    <w:p w14:paraId="1B8BDA5A" w14:textId="77777777" w:rsidR="00B56326" w:rsidRDefault="00B56326">
      <w:r>
        <w:br w:type="page"/>
      </w:r>
    </w:p>
    <w:p w14:paraId="5F447EDE" w14:textId="77777777" w:rsidR="00B56326" w:rsidRPr="00B56326" w:rsidRDefault="00B56326" w:rsidP="00B56326"/>
    <w:p w14:paraId="61C3F21F" w14:textId="77777777" w:rsidR="00B42C90" w:rsidRPr="00C34513" w:rsidRDefault="00D45A91" w:rsidP="005A0305">
      <w:pPr>
        <w:pStyle w:val="Heading3"/>
      </w:pPr>
      <w:bookmarkStart w:id="26" w:name="_Toc488243782"/>
      <w:r>
        <w:t>4.2</w:t>
      </w:r>
      <w:r>
        <w:tab/>
      </w:r>
      <w:r w:rsidR="006946CF" w:rsidRPr="00C34513">
        <w:t>S</w:t>
      </w:r>
      <w:r w:rsidR="00B42C90" w:rsidRPr="00C34513">
        <w:t>ize</w:t>
      </w:r>
      <w:bookmarkEnd w:id="26"/>
    </w:p>
    <w:p w14:paraId="352C898C" w14:textId="77777777" w:rsidR="004169E5" w:rsidRDefault="00874B9B" w:rsidP="00FF24D3">
      <w:pPr>
        <w:spacing w:before="240" w:after="240" w:line="360" w:lineRule="auto"/>
        <w:jc w:val="both"/>
        <w:rPr>
          <w:sz w:val="22"/>
          <w:szCs w:val="22"/>
        </w:rPr>
      </w:pPr>
      <w:r w:rsidRPr="006E28A7">
        <w:rPr>
          <w:sz w:val="22"/>
          <w:szCs w:val="22"/>
        </w:rPr>
        <w:t xml:space="preserve">Kōura ranged in size from </w:t>
      </w:r>
      <w:r w:rsidR="00F459B9">
        <w:rPr>
          <w:sz w:val="22"/>
          <w:szCs w:val="22"/>
        </w:rPr>
        <w:t>10</w:t>
      </w:r>
      <w:r w:rsidR="008F6686" w:rsidRPr="006E28A7">
        <w:rPr>
          <w:sz w:val="22"/>
          <w:szCs w:val="22"/>
        </w:rPr>
        <w:t xml:space="preserve"> </w:t>
      </w:r>
      <w:r w:rsidRPr="006E28A7">
        <w:rPr>
          <w:sz w:val="22"/>
          <w:szCs w:val="22"/>
        </w:rPr>
        <w:t xml:space="preserve">to </w:t>
      </w:r>
      <w:r w:rsidR="00F459B9">
        <w:rPr>
          <w:sz w:val="22"/>
          <w:szCs w:val="22"/>
        </w:rPr>
        <w:t>40</w:t>
      </w:r>
      <w:r w:rsidR="003E3A31" w:rsidRPr="006E28A7">
        <w:rPr>
          <w:rFonts w:ascii="Arial" w:hAnsi="Arial" w:cs="Arial"/>
          <w:sz w:val="22"/>
          <w:szCs w:val="24"/>
        </w:rPr>
        <w:t> </w:t>
      </w:r>
      <w:r w:rsidR="008F6686" w:rsidRPr="006E28A7">
        <w:rPr>
          <w:sz w:val="22"/>
          <w:szCs w:val="22"/>
        </w:rPr>
        <w:t xml:space="preserve">mm OCL </w:t>
      </w:r>
      <w:r w:rsidR="00F459B9">
        <w:rPr>
          <w:sz w:val="22"/>
          <w:szCs w:val="22"/>
        </w:rPr>
        <w:t xml:space="preserve">from August 2015 to November </w:t>
      </w:r>
      <w:r w:rsidR="00C2204B">
        <w:rPr>
          <w:sz w:val="22"/>
          <w:szCs w:val="22"/>
        </w:rPr>
        <w:t>201</w:t>
      </w:r>
      <w:r w:rsidR="00333E75">
        <w:rPr>
          <w:sz w:val="22"/>
          <w:szCs w:val="22"/>
        </w:rPr>
        <w:t>6</w:t>
      </w:r>
      <w:r w:rsidR="00C2204B">
        <w:rPr>
          <w:sz w:val="22"/>
          <w:szCs w:val="22"/>
        </w:rPr>
        <w:t xml:space="preserve"> </w:t>
      </w:r>
      <w:r w:rsidR="008F6686" w:rsidRPr="006E28A7">
        <w:rPr>
          <w:sz w:val="22"/>
          <w:szCs w:val="22"/>
        </w:rPr>
        <w:t>(</w:t>
      </w:r>
      <w:r w:rsidR="00F72420" w:rsidRPr="006E28A7">
        <w:rPr>
          <w:sz w:val="22"/>
          <w:szCs w:val="22"/>
        </w:rPr>
        <w:fldChar w:fldCharType="begin"/>
      </w:r>
      <w:r w:rsidR="00F72420" w:rsidRPr="006E28A7">
        <w:rPr>
          <w:sz w:val="22"/>
          <w:szCs w:val="22"/>
        </w:rPr>
        <w:instrText xml:space="preserve"> REF _Ref399250992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E34ECB" w:rsidRPr="00E34ECB">
        <w:rPr>
          <w:sz w:val="22"/>
        </w:rPr>
        <w:t xml:space="preserve">Table </w:t>
      </w:r>
      <w:r w:rsidR="00E34ECB" w:rsidRPr="00E34ECB">
        <w:rPr>
          <w:noProof/>
          <w:sz w:val="22"/>
        </w:rPr>
        <w:t>3</w:t>
      </w:r>
      <w:r w:rsidR="00F72420" w:rsidRPr="006E28A7">
        <w:rPr>
          <w:sz w:val="22"/>
          <w:szCs w:val="22"/>
        </w:rPr>
        <w:fldChar w:fldCharType="end"/>
      </w:r>
      <w:r w:rsidR="008F6686" w:rsidRPr="006E28A7">
        <w:rPr>
          <w:sz w:val="22"/>
          <w:szCs w:val="22"/>
        </w:rPr>
        <w:t xml:space="preserve">). </w:t>
      </w:r>
      <w:r w:rsidR="00F410B0" w:rsidRPr="006E28A7">
        <w:rPr>
          <w:sz w:val="22"/>
          <w:szCs w:val="22"/>
        </w:rPr>
        <w:t xml:space="preserve">The highest mean </w:t>
      </w:r>
      <w:r w:rsidR="007A4DD9" w:rsidRPr="006E28A7">
        <w:rPr>
          <w:sz w:val="22"/>
          <w:szCs w:val="22"/>
        </w:rPr>
        <w:t>size, 2</w:t>
      </w:r>
      <w:r w:rsidR="00333E75">
        <w:rPr>
          <w:sz w:val="22"/>
          <w:szCs w:val="22"/>
        </w:rPr>
        <w:t>7.6</w:t>
      </w:r>
      <w:r w:rsidR="00C2204B">
        <w:rPr>
          <w:sz w:val="22"/>
          <w:szCs w:val="22"/>
        </w:rPr>
        <w:t> </w:t>
      </w:r>
      <w:r w:rsidR="007A4DD9" w:rsidRPr="006E28A7">
        <w:rPr>
          <w:sz w:val="22"/>
          <w:szCs w:val="22"/>
        </w:rPr>
        <w:t>mm</w:t>
      </w:r>
      <w:r w:rsidR="00C2204B">
        <w:rPr>
          <w:sz w:val="22"/>
          <w:szCs w:val="22"/>
        </w:rPr>
        <w:t> </w:t>
      </w:r>
      <w:r w:rsidR="007A4DD9" w:rsidRPr="006E28A7">
        <w:rPr>
          <w:sz w:val="22"/>
          <w:szCs w:val="22"/>
        </w:rPr>
        <w:t>OCL</w:t>
      </w:r>
      <w:r w:rsidR="00333E75">
        <w:rPr>
          <w:sz w:val="22"/>
          <w:szCs w:val="22"/>
        </w:rPr>
        <w:t xml:space="preserve"> was recorded </w:t>
      </w:r>
      <w:r w:rsidR="00333E75" w:rsidRPr="006E28A7">
        <w:rPr>
          <w:sz w:val="22"/>
          <w:szCs w:val="22"/>
        </w:rPr>
        <w:t>at Rotoehu West in February 201</w:t>
      </w:r>
      <w:r w:rsidR="00333E75">
        <w:rPr>
          <w:sz w:val="22"/>
          <w:szCs w:val="22"/>
        </w:rPr>
        <w:t xml:space="preserve">6 and </w:t>
      </w:r>
      <w:r w:rsidR="007A4DD9" w:rsidRPr="006E28A7">
        <w:rPr>
          <w:sz w:val="22"/>
          <w:szCs w:val="22"/>
        </w:rPr>
        <w:t>lowest</w:t>
      </w:r>
      <w:r w:rsidR="00F459B9">
        <w:rPr>
          <w:sz w:val="22"/>
          <w:szCs w:val="22"/>
        </w:rPr>
        <w:t>,</w:t>
      </w:r>
      <w:r w:rsidR="007A4DD9" w:rsidRPr="006E28A7">
        <w:rPr>
          <w:sz w:val="22"/>
          <w:szCs w:val="22"/>
        </w:rPr>
        <w:t xml:space="preserve"> </w:t>
      </w:r>
      <w:r w:rsidR="008F6686" w:rsidRPr="006E28A7">
        <w:rPr>
          <w:sz w:val="22"/>
          <w:szCs w:val="22"/>
        </w:rPr>
        <w:t>1</w:t>
      </w:r>
      <w:r w:rsidR="00333E75">
        <w:rPr>
          <w:sz w:val="22"/>
          <w:szCs w:val="22"/>
        </w:rPr>
        <w:t>7.9</w:t>
      </w:r>
      <w:r w:rsidR="003E3A31" w:rsidRPr="006E28A7">
        <w:rPr>
          <w:rFonts w:ascii="Arial" w:hAnsi="Arial" w:cs="Arial"/>
          <w:sz w:val="22"/>
          <w:szCs w:val="24"/>
        </w:rPr>
        <w:t> </w:t>
      </w:r>
      <w:r w:rsidR="008F6686" w:rsidRPr="006E28A7">
        <w:rPr>
          <w:sz w:val="22"/>
          <w:szCs w:val="22"/>
        </w:rPr>
        <w:t>mm</w:t>
      </w:r>
      <w:r w:rsidR="00C2204B">
        <w:rPr>
          <w:sz w:val="22"/>
          <w:szCs w:val="22"/>
        </w:rPr>
        <w:t> </w:t>
      </w:r>
      <w:r w:rsidR="008F6686" w:rsidRPr="006E28A7">
        <w:rPr>
          <w:sz w:val="22"/>
          <w:szCs w:val="22"/>
        </w:rPr>
        <w:t>OCL</w:t>
      </w:r>
      <w:r w:rsidR="007A4DD9" w:rsidRPr="006E28A7">
        <w:rPr>
          <w:sz w:val="22"/>
          <w:szCs w:val="22"/>
        </w:rPr>
        <w:t>,</w:t>
      </w:r>
      <w:r w:rsidR="008F6686" w:rsidRPr="006E28A7">
        <w:rPr>
          <w:sz w:val="22"/>
          <w:szCs w:val="22"/>
        </w:rPr>
        <w:t xml:space="preserve"> </w:t>
      </w:r>
      <w:r w:rsidR="00333E75">
        <w:rPr>
          <w:sz w:val="22"/>
          <w:szCs w:val="22"/>
        </w:rPr>
        <w:t>at</w:t>
      </w:r>
      <w:r w:rsidR="007A4DD9" w:rsidRPr="006E28A7">
        <w:rPr>
          <w:sz w:val="22"/>
          <w:szCs w:val="22"/>
        </w:rPr>
        <w:t xml:space="preserve"> </w:t>
      </w:r>
      <w:r w:rsidR="00333E75">
        <w:rPr>
          <w:sz w:val="22"/>
          <w:szCs w:val="22"/>
        </w:rPr>
        <w:t xml:space="preserve">Rotoehu East in August 2015 </w:t>
      </w:r>
      <w:r w:rsidR="00032DD8" w:rsidRPr="006E28A7">
        <w:rPr>
          <w:sz w:val="22"/>
          <w:szCs w:val="22"/>
        </w:rPr>
        <w:t>(</w:t>
      </w:r>
      <w:r w:rsidR="00F72420" w:rsidRPr="006E28A7">
        <w:rPr>
          <w:sz w:val="22"/>
          <w:szCs w:val="22"/>
        </w:rPr>
        <w:fldChar w:fldCharType="begin"/>
      </w:r>
      <w:r w:rsidR="00F72420" w:rsidRPr="006E28A7">
        <w:rPr>
          <w:sz w:val="22"/>
          <w:szCs w:val="22"/>
        </w:rPr>
        <w:instrText xml:space="preserve"> REF _Ref399250992 \h </w:instrText>
      </w:r>
      <w:r w:rsid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E34ECB" w:rsidRPr="00E34ECB">
        <w:rPr>
          <w:sz w:val="22"/>
        </w:rPr>
        <w:t xml:space="preserve">Table </w:t>
      </w:r>
      <w:r w:rsidR="00E34ECB" w:rsidRPr="00E34ECB">
        <w:rPr>
          <w:noProof/>
          <w:sz w:val="22"/>
        </w:rPr>
        <w:t>3</w:t>
      </w:r>
      <w:r w:rsidR="00F72420" w:rsidRPr="006E28A7">
        <w:rPr>
          <w:sz w:val="22"/>
          <w:szCs w:val="22"/>
        </w:rPr>
        <w:fldChar w:fldCharType="end"/>
      </w:r>
      <w:r w:rsidR="00032DD8" w:rsidRPr="006E28A7">
        <w:rPr>
          <w:sz w:val="22"/>
          <w:szCs w:val="22"/>
        </w:rPr>
        <w:t>).</w:t>
      </w:r>
      <w:r w:rsidR="00BB05E8" w:rsidRPr="006E28A7">
        <w:rPr>
          <w:sz w:val="22"/>
          <w:szCs w:val="22"/>
        </w:rPr>
        <w:t xml:space="preserve"> </w:t>
      </w:r>
    </w:p>
    <w:p w14:paraId="08A5841F" w14:textId="77777777" w:rsidR="00FB421D" w:rsidRPr="00F52B6E" w:rsidRDefault="00E964F4" w:rsidP="00F52B6E">
      <w:pPr>
        <w:pStyle w:val="Caption"/>
        <w:ind w:left="720" w:hanging="720"/>
        <w:rPr>
          <w:b w:val="0"/>
          <w:sz w:val="22"/>
          <w:szCs w:val="22"/>
        </w:rPr>
      </w:pPr>
      <w:bookmarkStart w:id="27" w:name="_Ref399250992"/>
      <w:bookmarkStart w:id="28" w:name="_Toc488243755"/>
      <w:r w:rsidRPr="00F52B6E">
        <w:rPr>
          <w:sz w:val="22"/>
          <w:szCs w:val="22"/>
        </w:rPr>
        <w:t xml:space="preserve">Table </w:t>
      </w:r>
      <w:r w:rsidRPr="00F52B6E">
        <w:rPr>
          <w:sz w:val="22"/>
          <w:szCs w:val="22"/>
        </w:rPr>
        <w:fldChar w:fldCharType="begin"/>
      </w:r>
      <w:r w:rsidRPr="00F52B6E">
        <w:rPr>
          <w:sz w:val="22"/>
          <w:szCs w:val="22"/>
        </w:rPr>
        <w:instrText xml:space="preserve"> SEQ Table \* ARABIC </w:instrText>
      </w:r>
      <w:r w:rsidRPr="00F52B6E">
        <w:rPr>
          <w:sz w:val="22"/>
          <w:szCs w:val="22"/>
        </w:rPr>
        <w:fldChar w:fldCharType="separate"/>
      </w:r>
      <w:r w:rsidR="00E34ECB">
        <w:rPr>
          <w:noProof/>
          <w:sz w:val="22"/>
          <w:szCs w:val="22"/>
        </w:rPr>
        <w:t>3</w:t>
      </w:r>
      <w:r w:rsidRPr="00F52B6E">
        <w:rPr>
          <w:sz w:val="22"/>
          <w:szCs w:val="22"/>
        </w:rPr>
        <w:fldChar w:fldCharType="end"/>
      </w:r>
      <w:bookmarkEnd w:id="27"/>
      <w:r w:rsidRPr="00F52B6E">
        <w:rPr>
          <w:sz w:val="22"/>
          <w:szCs w:val="22"/>
        </w:rPr>
        <w:t xml:space="preserve">: </w:t>
      </w:r>
      <w:r w:rsidR="00E04ACC" w:rsidRPr="00F52B6E">
        <w:rPr>
          <w:b w:val="0"/>
          <w:sz w:val="22"/>
          <w:szCs w:val="22"/>
        </w:rPr>
        <w:t xml:space="preserve">Mean </w:t>
      </w:r>
      <w:r w:rsidR="00161144" w:rsidRPr="00F52B6E">
        <w:rPr>
          <w:b w:val="0"/>
          <w:sz w:val="22"/>
          <w:szCs w:val="22"/>
        </w:rPr>
        <w:t xml:space="preserve">OCL (mm ± SD) </w:t>
      </w:r>
      <w:r w:rsidR="00E04ACC" w:rsidRPr="00F52B6E">
        <w:rPr>
          <w:b w:val="0"/>
          <w:sz w:val="22"/>
          <w:szCs w:val="22"/>
        </w:rPr>
        <w:t>and range</w:t>
      </w:r>
      <w:r w:rsidR="00161144" w:rsidRPr="00F52B6E">
        <w:rPr>
          <w:b w:val="0"/>
          <w:sz w:val="22"/>
          <w:szCs w:val="22"/>
        </w:rPr>
        <w:t xml:space="preserve"> </w:t>
      </w:r>
      <w:r w:rsidR="00E04ACC" w:rsidRPr="00F52B6E">
        <w:rPr>
          <w:b w:val="0"/>
          <w:sz w:val="22"/>
          <w:szCs w:val="22"/>
        </w:rPr>
        <w:t xml:space="preserve">of kōura captured from two tau kōura </w:t>
      </w:r>
      <w:r w:rsidR="007A4DD9" w:rsidRPr="00F52B6E">
        <w:rPr>
          <w:b w:val="0"/>
          <w:sz w:val="22"/>
          <w:szCs w:val="22"/>
        </w:rPr>
        <w:t>(</w:t>
      </w:r>
      <w:r w:rsidR="002B77B5" w:rsidRPr="00F52B6E">
        <w:rPr>
          <w:b w:val="0"/>
          <w:i/>
          <w:sz w:val="22"/>
          <w:szCs w:val="22"/>
        </w:rPr>
        <w:t>n</w:t>
      </w:r>
      <w:r w:rsidR="002B77B5" w:rsidRPr="00F52B6E">
        <w:rPr>
          <w:b w:val="0"/>
          <w:sz w:val="22"/>
          <w:szCs w:val="22"/>
        </w:rPr>
        <w:t xml:space="preserve"> = </w:t>
      </w:r>
      <w:r w:rsidR="007A4DD9" w:rsidRPr="00F52B6E">
        <w:rPr>
          <w:b w:val="0"/>
          <w:sz w:val="22"/>
          <w:szCs w:val="22"/>
        </w:rPr>
        <w:t xml:space="preserve">10 whakaweku) </w:t>
      </w:r>
      <w:r w:rsidR="00E04ACC" w:rsidRPr="00F52B6E">
        <w:rPr>
          <w:b w:val="0"/>
          <w:sz w:val="22"/>
          <w:szCs w:val="22"/>
        </w:rPr>
        <w:t xml:space="preserve">set </w:t>
      </w:r>
      <w:r w:rsidR="008F6686" w:rsidRPr="00F52B6E">
        <w:rPr>
          <w:b w:val="0"/>
          <w:sz w:val="22"/>
          <w:szCs w:val="22"/>
        </w:rPr>
        <w:t xml:space="preserve">in Lake Rotoehu, </w:t>
      </w:r>
      <w:r w:rsidR="007A4DD9" w:rsidRPr="00F52B6E">
        <w:rPr>
          <w:b w:val="0"/>
          <w:sz w:val="22"/>
          <w:szCs w:val="22"/>
        </w:rPr>
        <w:t>2</w:t>
      </w:r>
      <w:r w:rsidR="00FF24D3" w:rsidRPr="00F52B6E">
        <w:rPr>
          <w:b w:val="0"/>
          <w:sz w:val="22"/>
          <w:szCs w:val="22"/>
        </w:rPr>
        <w:t>2 November 2011</w:t>
      </w:r>
      <w:r w:rsidR="008F6686" w:rsidRPr="00F52B6E">
        <w:rPr>
          <w:b w:val="0"/>
          <w:sz w:val="22"/>
          <w:szCs w:val="22"/>
        </w:rPr>
        <w:t xml:space="preserve"> to </w:t>
      </w:r>
      <w:r w:rsidR="002476C5" w:rsidRPr="00F52B6E">
        <w:rPr>
          <w:b w:val="0"/>
          <w:sz w:val="22"/>
          <w:szCs w:val="22"/>
        </w:rPr>
        <w:t>16 November 2016</w:t>
      </w:r>
      <w:r w:rsidR="00E04ACC" w:rsidRPr="00F52B6E">
        <w:rPr>
          <w:b w:val="0"/>
          <w:sz w:val="22"/>
          <w:szCs w:val="22"/>
        </w:rPr>
        <w:t>.</w:t>
      </w:r>
      <w:bookmarkEnd w:id="28"/>
    </w:p>
    <w:tbl>
      <w:tblPr>
        <w:tblW w:w="8167" w:type="dxa"/>
        <w:tblInd w:w="93" w:type="dxa"/>
        <w:tblLook w:val="04A0" w:firstRow="1" w:lastRow="0" w:firstColumn="1" w:lastColumn="0" w:noHBand="0" w:noVBand="1"/>
      </w:tblPr>
      <w:tblGrid>
        <w:gridCol w:w="2117"/>
        <w:gridCol w:w="385"/>
        <w:gridCol w:w="1320"/>
        <w:gridCol w:w="1320"/>
        <w:gridCol w:w="385"/>
        <w:gridCol w:w="1320"/>
        <w:gridCol w:w="1320"/>
      </w:tblGrid>
      <w:tr w:rsidR="00920FCA" w:rsidRPr="00920FCA" w14:paraId="17874E3F" w14:textId="77777777" w:rsidTr="00333E75">
        <w:trPr>
          <w:trHeight w:val="497"/>
        </w:trPr>
        <w:tc>
          <w:tcPr>
            <w:tcW w:w="2117" w:type="dxa"/>
            <w:tcBorders>
              <w:top w:val="single" w:sz="4" w:space="0" w:color="auto"/>
              <w:left w:val="nil"/>
              <w:bottom w:val="nil"/>
              <w:right w:val="nil"/>
            </w:tcBorders>
            <w:shd w:val="clear" w:color="auto" w:fill="auto"/>
            <w:vAlign w:val="center"/>
            <w:hideMark/>
          </w:tcPr>
          <w:p w14:paraId="50CA5EF2" w14:textId="77777777" w:rsidR="00920FCA" w:rsidRPr="00920FCA" w:rsidRDefault="00920FCA" w:rsidP="00920FCA">
            <w:pPr>
              <w:jc w:val="center"/>
              <w:rPr>
                <w:color w:val="000000"/>
                <w:sz w:val="18"/>
                <w:szCs w:val="18"/>
                <w:lang w:val="en-US"/>
              </w:rPr>
            </w:pPr>
            <w:r w:rsidRPr="00920FCA">
              <w:rPr>
                <w:color w:val="000000"/>
                <w:sz w:val="18"/>
                <w:szCs w:val="18"/>
                <w:lang w:val="en-US"/>
              </w:rPr>
              <w:t>Date</w:t>
            </w:r>
          </w:p>
        </w:tc>
        <w:tc>
          <w:tcPr>
            <w:tcW w:w="385" w:type="dxa"/>
            <w:tcBorders>
              <w:top w:val="single" w:sz="4" w:space="0" w:color="auto"/>
              <w:left w:val="nil"/>
              <w:bottom w:val="nil"/>
              <w:right w:val="nil"/>
            </w:tcBorders>
            <w:shd w:val="clear" w:color="auto" w:fill="auto"/>
            <w:vAlign w:val="center"/>
            <w:hideMark/>
          </w:tcPr>
          <w:p w14:paraId="7EA940E7" w14:textId="77777777" w:rsidR="00920FCA" w:rsidRPr="00920FCA" w:rsidRDefault="00920FCA" w:rsidP="00920FCA">
            <w:pPr>
              <w:jc w:val="center"/>
              <w:rPr>
                <w:color w:val="000000"/>
                <w:sz w:val="18"/>
                <w:szCs w:val="18"/>
                <w:lang w:val="en-US"/>
              </w:rPr>
            </w:pPr>
            <w:r w:rsidRPr="00920FCA">
              <w:rPr>
                <w:color w:val="000000"/>
                <w:sz w:val="18"/>
                <w:szCs w:val="18"/>
                <w:lang w:val="en-US"/>
              </w:rPr>
              <w:t> </w:t>
            </w:r>
          </w:p>
        </w:tc>
        <w:tc>
          <w:tcPr>
            <w:tcW w:w="2640" w:type="dxa"/>
            <w:gridSpan w:val="2"/>
            <w:tcBorders>
              <w:top w:val="single" w:sz="4" w:space="0" w:color="auto"/>
              <w:left w:val="nil"/>
              <w:bottom w:val="single" w:sz="4" w:space="0" w:color="auto"/>
              <w:right w:val="nil"/>
            </w:tcBorders>
            <w:shd w:val="clear" w:color="auto" w:fill="auto"/>
            <w:vAlign w:val="center"/>
            <w:hideMark/>
          </w:tcPr>
          <w:p w14:paraId="3E2BD9B3" w14:textId="77777777" w:rsidR="00920FCA" w:rsidRPr="00920FCA" w:rsidRDefault="00920FCA" w:rsidP="00920FCA">
            <w:pPr>
              <w:jc w:val="center"/>
              <w:rPr>
                <w:color w:val="000000"/>
                <w:sz w:val="18"/>
                <w:szCs w:val="18"/>
                <w:lang w:val="en-US"/>
              </w:rPr>
            </w:pPr>
            <w:r w:rsidRPr="00920FCA">
              <w:rPr>
                <w:color w:val="000000"/>
                <w:sz w:val="18"/>
                <w:szCs w:val="18"/>
                <w:lang w:val="en-US"/>
              </w:rPr>
              <w:t>Mean OCL (mm ±</w:t>
            </w:r>
            <w:r w:rsidRPr="00920FCA">
              <w:rPr>
                <w:color w:val="000000"/>
                <w:lang w:val="en-US"/>
              </w:rPr>
              <w:t xml:space="preserve"> SD)</w:t>
            </w:r>
          </w:p>
        </w:tc>
        <w:tc>
          <w:tcPr>
            <w:tcW w:w="385" w:type="dxa"/>
            <w:tcBorders>
              <w:top w:val="single" w:sz="4" w:space="0" w:color="auto"/>
              <w:left w:val="nil"/>
              <w:bottom w:val="nil"/>
              <w:right w:val="nil"/>
            </w:tcBorders>
            <w:shd w:val="clear" w:color="auto" w:fill="auto"/>
            <w:vAlign w:val="center"/>
            <w:hideMark/>
          </w:tcPr>
          <w:p w14:paraId="334B8491" w14:textId="77777777" w:rsidR="00920FCA" w:rsidRPr="00920FCA" w:rsidRDefault="00920FCA" w:rsidP="00920FCA">
            <w:pPr>
              <w:jc w:val="center"/>
              <w:rPr>
                <w:color w:val="000000"/>
                <w:sz w:val="18"/>
                <w:szCs w:val="18"/>
                <w:lang w:val="en-US"/>
              </w:rPr>
            </w:pPr>
            <w:r w:rsidRPr="00920FCA">
              <w:rPr>
                <w:color w:val="000000"/>
                <w:sz w:val="18"/>
                <w:szCs w:val="18"/>
                <w:lang w:val="en-US"/>
              </w:rPr>
              <w:t> </w:t>
            </w:r>
          </w:p>
        </w:tc>
        <w:tc>
          <w:tcPr>
            <w:tcW w:w="2640" w:type="dxa"/>
            <w:gridSpan w:val="2"/>
            <w:tcBorders>
              <w:top w:val="single" w:sz="4" w:space="0" w:color="auto"/>
              <w:left w:val="nil"/>
              <w:bottom w:val="single" w:sz="4" w:space="0" w:color="auto"/>
              <w:right w:val="nil"/>
            </w:tcBorders>
            <w:shd w:val="clear" w:color="auto" w:fill="auto"/>
            <w:vAlign w:val="center"/>
            <w:hideMark/>
          </w:tcPr>
          <w:p w14:paraId="73296EA9" w14:textId="77777777" w:rsidR="00920FCA" w:rsidRPr="00920FCA" w:rsidRDefault="00920FCA" w:rsidP="00920FCA">
            <w:pPr>
              <w:jc w:val="center"/>
              <w:rPr>
                <w:color w:val="000000"/>
                <w:sz w:val="18"/>
                <w:szCs w:val="18"/>
                <w:lang w:val="en-US"/>
              </w:rPr>
            </w:pPr>
            <w:r w:rsidRPr="00920FCA">
              <w:rPr>
                <w:color w:val="000000"/>
                <w:sz w:val="18"/>
                <w:szCs w:val="18"/>
                <w:lang w:val="en-US"/>
              </w:rPr>
              <w:t>Size range (OCL) mm</w:t>
            </w:r>
          </w:p>
        </w:tc>
      </w:tr>
      <w:tr w:rsidR="00920FCA" w:rsidRPr="00920FCA" w14:paraId="2EF97A09" w14:textId="77777777" w:rsidTr="00333E75">
        <w:trPr>
          <w:trHeight w:val="406"/>
        </w:trPr>
        <w:tc>
          <w:tcPr>
            <w:tcW w:w="2117" w:type="dxa"/>
            <w:tcBorders>
              <w:top w:val="nil"/>
              <w:left w:val="nil"/>
              <w:bottom w:val="single" w:sz="4" w:space="0" w:color="auto"/>
              <w:right w:val="nil"/>
            </w:tcBorders>
            <w:shd w:val="clear" w:color="000000" w:fill="FFFFFF"/>
            <w:vAlign w:val="center"/>
            <w:hideMark/>
          </w:tcPr>
          <w:p w14:paraId="3CD17C50" w14:textId="77777777" w:rsidR="00920FCA" w:rsidRPr="00920FCA" w:rsidRDefault="00920FCA" w:rsidP="00920FCA">
            <w:pPr>
              <w:jc w:val="center"/>
              <w:rPr>
                <w:color w:val="000000"/>
                <w:lang w:val="en-US"/>
              </w:rPr>
            </w:pPr>
            <w:r w:rsidRPr="00920FCA">
              <w:rPr>
                <w:color w:val="000000"/>
                <w:lang w:val="en-US"/>
              </w:rPr>
              <w:t> </w:t>
            </w:r>
          </w:p>
        </w:tc>
        <w:tc>
          <w:tcPr>
            <w:tcW w:w="385" w:type="dxa"/>
            <w:tcBorders>
              <w:top w:val="nil"/>
              <w:left w:val="nil"/>
              <w:bottom w:val="nil"/>
              <w:right w:val="nil"/>
            </w:tcBorders>
            <w:shd w:val="clear" w:color="000000" w:fill="FFFFFF"/>
            <w:vAlign w:val="center"/>
            <w:hideMark/>
          </w:tcPr>
          <w:p w14:paraId="4B9AD018" w14:textId="77777777" w:rsidR="00920FCA" w:rsidRPr="00920FCA" w:rsidRDefault="00920FCA" w:rsidP="00920FCA">
            <w:pPr>
              <w:jc w:val="center"/>
              <w:rPr>
                <w:color w:val="000000"/>
                <w:lang w:val="en-US"/>
              </w:rPr>
            </w:pPr>
            <w:r w:rsidRPr="00920FCA">
              <w:rPr>
                <w:color w:val="000000"/>
                <w:lang w:val="en-US"/>
              </w:rPr>
              <w:t> </w:t>
            </w:r>
          </w:p>
        </w:tc>
        <w:tc>
          <w:tcPr>
            <w:tcW w:w="1320" w:type="dxa"/>
            <w:tcBorders>
              <w:top w:val="nil"/>
              <w:left w:val="nil"/>
              <w:bottom w:val="single" w:sz="4" w:space="0" w:color="auto"/>
              <w:right w:val="nil"/>
            </w:tcBorders>
            <w:shd w:val="clear" w:color="auto" w:fill="auto"/>
            <w:vAlign w:val="center"/>
            <w:hideMark/>
          </w:tcPr>
          <w:p w14:paraId="0D2E0A0E" w14:textId="77777777" w:rsidR="00920FCA" w:rsidRPr="00920FCA" w:rsidRDefault="00920FCA" w:rsidP="00920FCA">
            <w:pPr>
              <w:jc w:val="center"/>
              <w:rPr>
                <w:color w:val="000000"/>
                <w:lang w:val="en-US"/>
              </w:rPr>
            </w:pPr>
            <w:r w:rsidRPr="00920FCA">
              <w:rPr>
                <w:color w:val="000000"/>
                <w:lang w:val="en-US"/>
              </w:rPr>
              <w:t>East</w:t>
            </w:r>
          </w:p>
        </w:tc>
        <w:tc>
          <w:tcPr>
            <w:tcW w:w="1320" w:type="dxa"/>
            <w:tcBorders>
              <w:top w:val="nil"/>
              <w:left w:val="nil"/>
              <w:bottom w:val="single" w:sz="4" w:space="0" w:color="auto"/>
              <w:right w:val="nil"/>
            </w:tcBorders>
            <w:shd w:val="clear" w:color="auto" w:fill="auto"/>
            <w:vAlign w:val="center"/>
            <w:hideMark/>
          </w:tcPr>
          <w:p w14:paraId="3A446CB0" w14:textId="77777777" w:rsidR="00920FCA" w:rsidRPr="00920FCA" w:rsidRDefault="00920FCA" w:rsidP="00920FCA">
            <w:pPr>
              <w:jc w:val="center"/>
              <w:rPr>
                <w:color w:val="000000"/>
                <w:lang w:val="en-US"/>
              </w:rPr>
            </w:pPr>
            <w:r w:rsidRPr="00920FCA">
              <w:rPr>
                <w:color w:val="000000"/>
                <w:lang w:val="en-US"/>
              </w:rPr>
              <w:t>West</w:t>
            </w:r>
          </w:p>
        </w:tc>
        <w:tc>
          <w:tcPr>
            <w:tcW w:w="385" w:type="dxa"/>
            <w:tcBorders>
              <w:top w:val="nil"/>
              <w:left w:val="nil"/>
              <w:bottom w:val="single" w:sz="4" w:space="0" w:color="auto"/>
              <w:right w:val="nil"/>
            </w:tcBorders>
            <w:shd w:val="clear" w:color="auto" w:fill="auto"/>
            <w:vAlign w:val="center"/>
            <w:hideMark/>
          </w:tcPr>
          <w:p w14:paraId="6E0A7F37" w14:textId="77777777" w:rsidR="00920FCA" w:rsidRPr="00920FCA" w:rsidRDefault="00920FCA" w:rsidP="00920FCA">
            <w:pPr>
              <w:jc w:val="center"/>
              <w:rPr>
                <w:color w:val="000000"/>
                <w:lang w:val="en-US"/>
              </w:rPr>
            </w:pPr>
            <w:r w:rsidRPr="00920FCA">
              <w:rPr>
                <w:color w:val="000000"/>
                <w:lang w:val="en-US"/>
              </w:rPr>
              <w:t> </w:t>
            </w:r>
          </w:p>
        </w:tc>
        <w:tc>
          <w:tcPr>
            <w:tcW w:w="1320" w:type="dxa"/>
            <w:tcBorders>
              <w:top w:val="nil"/>
              <w:left w:val="nil"/>
              <w:bottom w:val="single" w:sz="4" w:space="0" w:color="auto"/>
              <w:right w:val="nil"/>
            </w:tcBorders>
            <w:shd w:val="clear" w:color="auto" w:fill="auto"/>
            <w:vAlign w:val="center"/>
            <w:hideMark/>
          </w:tcPr>
          <w:p w14:paraId="23BF54AC" w14:textId="77777777" w:rsidR="00920FCA" w:rsidRPr="00920FCA" w:rsidRDefault="00920FCA" w:rsidP="00920FCA">
            <w:pPr>
              <w:jc w:val="center"/>
              <w:rPr>
                <w:color w:val="000000"/>
                <w:lang w:val="en-US"/>
              </w:rPr>
            </w:pPr>
            <w:r w:rsidRPr="00920FCA">
              <w:rPr>
                <w:color w:val="000000"/>
                <w:lang w:val="en-US"/>
              </w:rPr>
              <w:t>East</w:t>
            </w:r>
          </w:p>
        </w:tc>
        <w:tc>
          <w:tcPr>
            <w:tcW w:w="1320" w:type="dxa"/>
            <w:tcBorders>
              <w:top w:val="nil"/>
              <w:left w:val="nil"/>
              <w:bottom w:val="single" w:sz="4" w:space="0" w:color="auto"/>
              <w:right w:val="nil"/>
            </w:tcBorders>
            <w:shd w:val="clear" w:color="auto" w:fill="auto"/>
            <w:vAlign w:val="center"/>
            <w:hideMark/>
          </w:tcPr>
          <w:p w14:paraId="7E200F57" w14:textId="77777777" w:rsidR="00920FCA" w:rsidRPr="00920FCA" w:rsidRDefault="00920FCA" w:rsidP="00920FCA">
            <w:pPr>
              <w:jc w:val="center"/>
              <w:rPr>
                <w:color w:val="000000"/>
                <w:lang w:val="en-US"/>
              </w:rPr>
            </w:pPr>
            <w:r w:rsidRPr="00920FCA">
              <w:rPr>
                <w:color w:val="000000"/>
                <w:lang w:val="en-US"/>
              </w:rPr>
              <w:t>West</w:t>
            </w:r>
          </w:p>
        </w:tc>
      </w:tr>
      <w:tr w:rsidR="00920FCA" w:rsidRPr="00920FCA" w14:paraId="7FEA0DEE" w14:textId="77777777" w:rsidTr="00333E75">
        <w:trPr>
          <w:trHeight w:val="339"/>
        </w:trPr>
        <w:tc>
          <w:tcPr>
            <w:tcW w:w="2117" w:type="dxa"/>
            <w:tcBorders>
              <w:top w:val="nil"/>
              <w:left w:val="nil"/>
              <w:bottom w:val="nil"/>
              <w:right w:val="nil"/>
            </w:tcBorders>
            <w:shd w:val="clear" w:color="auto" w:fill="auto"/>
            <w:vAlign w:val="center"/>
            <w:hideMark/>
          </w:tcPr>
          <w:p w14:paraId="33CB87CF" w14:textId="77777777" w:rsidR="00920FCA" w:rsidRPr="00920FCA" w:rsidRDefault="00920FCA" w:rsidP="00333E75">
            <w:pPr>
              <w:rPr>
                <w:color w:val="000000"/>
                <w:lang w:val="en-US"/>
              </w:rPr>
            </w:pPr>
            <w:r w:rsidRPr="00920FCA">
              <w:rPr>
                <w:color w:val="000000"/>
                <w:lang w:val="en-US"/>
              </w:rPr>
              <w:t>22 November 2011</w:t>
            </w:r>
          </w:p>
        </w:tc>
        <w:tc>
          <w:tcPr>
            <w:tcW w:w="385" w:type="dxa"/>
            <w:tcBorders>
              <w:top w:val="nil"/>
              <w:left w:val="nil"/>
              <w:bottom w:val="nil"/>
              <w:right w:val="nil"/>
            </w:tcBorders>
            <w:shd w:val="clear" w:color="auto" w:fill="auto"/>
            <w:vAlign w:val="center"/>
            <w:hideMark/>
          </w:tcPr>
          <w:p w14:paraId="2225D031"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1FB09FED" w14:textId="77777777" w:rsidR="00920FCA" w:rsidRPr="00920FCA" w:rsidRDefault="00920FCA" w:rsidP="00333E75">
            <w:pPr>
              <w:jc w:val="center"/>
              <w:rPr>
                <w:color w:val="000000"/>
                <w:lang w:val="en-US"/>
              </w:rPr>
            </w:pPr>
            <w:r w:rsidRPr="00920FCA">
              <w:rPr>
                <w:color w:val="000000"/>
                <w:lang w:val="en-US"/>
              </w:rPr>
              <w:t>21.7 (5.7)</w:t>
            </w:r>
          </w:p>
        </w:tc>
        <w:tc>
          <w:tcPr>
            <w:tcW w:w="1320" w:type="dxa"/>
            <w:tcBorders>
              <w:top w:val="nil"/>
              <w:left w:val="nil"/>
              <w:bottom w:val="nil"/>
              <w:right w:val="nil"/>
            </w:tcBorders>
            <w:shd w:val="clear" w:color="auto" w:fill="auto"/>
            <w:vAlign w:val="center"/>
            <w:hideMark/>
          </w:tcPr>
          <w:p w14:paraId="55F3FC72" w14:textId="77777777" w:rsidR="00920FCA" w:rsidRPr="00920FCA" w:rsidRDefault="00920FCA" w:rsidP="00333E75">
            <w:pPr>
              <w:jc w:val="center"/>
              <w:rPr>
                <w:color w:val="000000"/>
                <w:lang w:val="en-US"/>
              </w:rPr>
            </w:pPr>
            <w:r w:rsidRPr="00920FCA">
              <w:rPr>
                <w:color w:val="000000"/>
                <w:lang w:val="en-US"/>
              </w:rPr>
              <w:t>18.1 (5.3)</w:t>
            </w:r>
          </w:p>
        </w:tc>
        <w:tc>
          <w:tcPr>
            <w:tcW w:w="385" w:type="dxa"/>
            <w:tcBorders>
              <w:top w:val="nil"/>
              <w:left w:val="nil"/>
              <w:bottom w:val="nil"/>
              <w:right w:val="nil"/>
            </w:tcBorders>
            <w:shd w:val="clear" w:color="auto" w:fill="auto"/>
            <w:vAlign w:val="center"/>
            <w:hideMark/>
          </w:tcPr>
          <w:p w14:paraId="0C2887D8"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09F02890" w14:textId="77777777" w:rsidR="00920FCA" w:rsidRPr="00920FCA" w:rsidRDefault="00920FCA" w:rsidP="00333E75">
            <w:pPr>
              <w:jc w:val="center"/>
              <w:rPr>
                <w:color w:val="000000"/>
                <w:lang w:val="en-US"/>
              </w:rPr>
            </w:pPr>
            <w:r w:rsidRPr="00920FCA">
              <w:rPr>
                <w:color w:val="000000"/>
                <w:lang w:val="en-US"/>
              </w:rPr>
              <w:t>1</w:t>
            </w:r>
            <w:r w:rsidR="00333E75" w:rsidRPr="00333E75">
              <w:rPr>
                <w:color w:val="000000"/>
                <w:lang w:val="en-US"/>
              </w:rPr>
              <w:t>1</w:t>
            </w:r>
            <w:r w:rsidRPr="00920FCA">
              <w:rPr>
                <w:color w:val="000000"/>
                <w:lang w:val="en-US"/>
              </w:rPr>
              <w:t xml:space="preserve"> - 32</w:t>
            </w:r>
          </w:p>
        </w:tc>
        <w:tc>
          <w:tcPr>
            <w:tcW w:w="1320" w:type="dxa"/>
            <w:tcBorders>
              <w:top w:val="nil"/>
              <w:left w:val="nil"/>
              <w:bottom w:val="nil"/>
              <w:right w:val="nil"/>
            </w:tcBorders>
            <w:shd w:val="clear" w:color="auto" w:fill="auto"/>
            <w:vAlign w:val="center"/>
            <w:hideMark/>
          </w:tcPr>
          <w:p w14:paraId="5D50CD8A" w14:textId="77777777" w:rsidR="00920FCA" w:rsidRPr="00920FCA" w:rsidRDefault="00920FCA" w:rsidP="00333E75">
            <w:pPr>
              <w:jc w:val="center"/>
              <w:rPr>
                <w:color w:val="000000"/>
                <w:lang w:val="en-US"/>
              </w:rPr>
            </w:pPr>
            <w:r w:rsidRPr="00920FCA">
              <w:rPr>
                <w:color w:val="000000"/>
                <w:lang w:val="en-US"/>
              </w:rPr>
              <w:t>1</w:t>
            </w:r>
            <w:r w:rsidR="00333E75" w:rsidRPr="00333E75">
              <w:rPr>
                <w:color w:val="000000"/>
                <w:lang w:val="en-US"/>
              </w:rPr>
              <w:t>2</w:t>
            </w:r>
            <w:r w:rsidRPr="00920FCA">
              <w:rPr>
                <w:color w:val="000000"/>
                <w:lang w:val="en-US"/>
              </w:rPr>
              <w:t xml:space="preserve"> – 3</w:t>
            </w:r>
            <w:r w:rsidR="00333E75" w:rsidRPr="00333E75">
              <w:rPr>
                <w:color w:val="000000"/>
                <w:lang w:val="en-US"/>
              </w:rPr>
              <w:t>6</w:t>
            </w:r>
          </w:p>
        </w:tc>
      </w:tr>
      <w:tr w:rsidR="00920FCA" w:rsidRPr="00920FCA" w14:paraId="40776426" w14:textId="77777777" w:rsidTr="00333E75">
        <w:trPr>
          <w:trHeight w:val="339"/>
        </w:trPr>
        <w:tc>
          <w:tcPr>
            <w:tcW w:w="2117" w:type="dxa"/>
            <w:tcBorders>
              <w:top w:val="nil"/>
              <w:left w:val="nil"/>
              <w:bottom w:val="nil"/>
              <w:right w:val="nil"/>
            </w:tcBorders>
            <w:shd w:val="clear" w:color="auto" w:fill="auto"/>
            <w:vAlign w:val="center"/>
            <w:hideMark/>
          </w:tcPr>
          <w:p w14:paraId="51256BC1" w14:textId="77777777" w:rsidR="00920FCA" w:rsidRPr="00920FCA" w:rsidRDefault="00920FCA" w:rsidP="00333E75">
            <w:pPr>
              <w:rPr>
                <w:color w:val="000000"/>
                <w:lang w:val="en-US"/>
              </w:rPr>
            </w:pPr>
            <w:r w:rsidRPr="00920FCA">
              <w:rPr>
                <w:color w:val="000000"/>
                <w:lang w:val="en-US"/>
              </w:rPr>
              <w:t>24 February 2012</w:t>
            </w:r>
          </w:p>
        </w:tc>
        <w:tc>
          <w:tcPr>
            <w:tcW w:w="385" w:type="dxa"/>
            <w:tcBorders>
              <w:top w:val="nil"/>
              <w:left w:val="nil"/>
              <w:bottom w:val="nil"/>
              <w:right w:val="nil"/>
            </w:tcBorders>
            <w:shd w:val="clear" w:color="auto" w:fill="auto"/>
            <w:vAlign w:val="center"/>
            <w:hideMark/>
          </w:tcPr>
          <w:p w14:paraId="23A3B48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5A51DB69" w14:textId="77777777" w:rsidR="00920FCA" w:rsidRPr="00920FCA" w:rsidRDefault="00920FCA" w:rsidP="00333E75">
            <w:pPr>
              <w:jc w:val="center"/>
              <w:rPr>
                <w:color w:val="000000"/>
                <w:lang w:val="en-US"/>
              </w:rPr>
            </w:pPr>
            <w:r w:rsidRPr="00920FCA">
              <w:rPr>
                <w:color w:val="000000"/>
                <w:lang w:val="en-US"/>
              </w:rPr>
              <w:t>22.5 (5.8)</w:t>
            </w:r>
          </w:p>
        </w:tc>
        <w:tc>
          <w:tcPr>
            <w:tcW w:w="1320" w:type="dxa"/>
            <w:tcBorders>
              <w:top w:val="nil"/>
              <w:left w:val="nil"/>
              <w:bottom w:val="nil"/>
              <w:right w:val="nil"/>
            </w:tcBorders>
            <w:shd w:val="clear" w:color="auto" w:fill="auto"/>
            <w:vAlign w:val="center"/>
            <w:hideMark/>
          </w:tcPr>
          <w:p w14:paraId="115B3DB7" w14:textId="77777777" w:rsidR="00920FCA" w:rsidRPr="00920FCA" w:rsidRDefault="00920FCA" w:rsidP="00333E75">
            <w:pPr>
              <w:jc w:val="center"/>
              <w:rPr>
                <w:color w:val="000000"/>
                <w:lang w:val="en-US"/>
              </w:rPr>
            </w:pPr>
            <w:r w:rsidRPr="00920FCA">
              <w:rPr>
                <w:color w:val="000000"/>
                <w:lang w:val="en-US"/>
              </w:rPr>
              <w:t>26</w:t>
            </w:r>
            <w:r w:rsidR="00333E75" w:rsidRPr="00333E75">
              <w:rPr>
                <w:color w:val="000000"/>
                <w:lang w:val="en-US"/>
              </w:rPr>
              <w:t>.0</w:t>
            </w:r>
            <w:r w:rsidRPr="00920FCA">
              <w:rPr>
                <w:color w:val="000000"/>
                <w:lang w:val="en-US"/>
              </w:rPr>
              <w:t xml:space="preserve"> (4.1)</w:t>
            </w:r>
          </w:p>
        </w:tc>
        <w:tc>
          <w:tcPr>
            <w:tcW w:w="385" w:type="dxa"/>
            <w:tcBorders>
              <w:top w:val="nil"/>
              <w:left w:val="nil"/>
              <w:bottom w:val="nil"/>
              <w:right w:val="nil"/>
            </w:tcBorders>
            <w:shd w:val="clear" w:color="auto" w:fill="auto"/>
            <w:vAlign w:val="center"/>
            <w:hideMark/>
          </w:tcPr>
          <w:p w14:paraId="745B3E8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6B7B22A6" w14:textId="77777777" w:rsidR="00920FCA" w:rsidRPr="00920FCA" w:rsidRDefault="00920FCA" w:rsidP="00333E75">
            <w:pPr>
              <w:jc w:val="center"/>
              <w:rPr>
                <w:color w:val="000000"/>
                <w:lang w:val="en-US"/>
              </w:rPr>
            </w:pPr>
            <w:r w:rsidRPr="00920FCA">
              <w:rPr>
                <w:color w:val="000000"/>
                <w:lang w:val="en-US"/>
              </w:rPr>
              <w:t>1</w:t>
            </w:r>
            <w:r w:rsidR="00333E75" w:rsidRPr="00333E75">
              <w:rPr>
                <w:color w:val="000000"/>
                <w:lang w:val="en-US"/>
              </w:rPr>
              <w:t>2</w:t>
            </w:r>
            <w:r w:rsidRPr="00920FCA">
              <w:rPr>
                <w:color w:val="000000"/>
                <w:lang w:val="en-US"/>
              </w:rPr>
              <w:t xml:space="preserve"> – 3</w:t>
            </w:r>
            <w:r w:rsidR="00333E75" w:rsidRPr="00333E75">
              <w:rPr>
                <w:color w:val="000000"/>
                <w:lang w:val="en-US"/>
              </w:rPr>
              <w:t>8</w:t>
            </w:r>
          </w:p>
        </w:tc>
        <w:tc>
          <w:tcPr>
            <w:tcW w:w="1320" w:type="dxa"/>
            <w:tcBorders>
              <w:top w:val="nil"/>
              <w:left w:val="nil"/>
              <w:bottom w:val="nil"/>
              <w:right w:val="nil"/>
            </w:tcBorders>
            <w:shd w:val="clear" w:color="auto" w:fill="auto"/>
            <w:vAlign w:val="center"/>
            <w:hideMark/>
          </w:tcPr>
          <w:p w14:paraId="6DED3782" w14:textId="77777777" w:rsidR="00920FCA" w:rsidRPr="00920FCA" w:rsidRDefault="00920FCA" w:rsidP="00333E75">
            <w:pPr>
              <w:jc w:val="center"/>
              <w:rPr>
                <w:color w:val="000000"/>
                <w:lang w:val="en-US"/>
              </w:rPr>
            </w:pPr>
            <w:r w:rsidRPr="00920FCA">
              <w:rPr>
                <w:color w:val="000000"/>
                <w:lang w:val="en-US"/>
              </w:rPr>
              <w:t>18 – 34</w:t>
            </w:r>
          </w:p>
        </w:tc>
      </w:tr>
      <w:tr w:rsidR="00920FCA" w:rsidRPr="00920FCA" w14:paraId="55DBB5DB" w14:textId="77777777" w:rsidTr="00333E75">
        <w:trPr>
          <w:trHeight w:val="339"/>
        </w:trPr>
        <w:tc>
          <w:tcPr>
            <w:tcW w:w="2117" w:type="dxa"/>
            <w:tcBorders>
              <w:top w:val="nil"/>
              <w:left w:val="nil"/>
              <w:bottom w:val="nil"/>
              <w:right w:val="nil"/>
            </w:tcBorders>
            <w:shd w:val="clear" w:color="auto" w:fill="auto"/>
            <w:vAlign w:val="center"/>
            <w:hideMark/>
          </w:tcPr>
          <w:p w14:paraId="3F49CB43" w14:textId="77777777" w:rsidR="00920FCA" w:rsidRPr="00920FCA" w:rsidRDefault="00920FCA" w:rsidP="00333E75">
            <w:pPr>
              <w:rPr>
                <w:color w:val="000000"/>
                <w:lang w:val="en-US"/>
              </w:rPr>
            </w:pPr>
            <w:r w:rsidRPr="00920FCA">
              <w:rPr>
                <w:color w:val="000000"/>
                <w:lang w:val="en-US"/>
              </w:rPr>
              <w:t>22 September 2012</w:t>
            </w:r>
          </w:p>
        </w:tc>
        <w:tc>
          <w:tcPr>
            <w:tcW w:w="385" w:type="dxa"/>
            <w:tcBorders>
              <w:top w:val="nil"/>
              <w:left w:val="nil"/>
              <w:bottom w:val="nil"/>
              <w:right w:val="nil"/>
            </w:tcBorders>
            <w:shd w:val="clear" w:color="auto" w:fill="auto"/>
            <w:vAlign w:val="center"/>
            <w:hideMark/>
          </w:tcPr>
          <w:p w14:paraId="0D07B1CB"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7B3C7429" w14:textId="77777777" w:rsidR="00920FCA" w:rsidRPr="00920FCA" w:rsidRDefault="00920FCA" w:rsidP="00333E75">
            <w:pPr>
              <w:jc w:val="center"/>
              <w:rPr>
                <w:color w:val="000000"/>
                <w:lang w:val="en-US"/>
              </w:rPr>
            </w:pPr>
            <w:r w:rsidRPr="00920FCA">
              <w:rPr>
                <w:color w:val="000000"/>
                <w:lang w:val="en-US"/>
              </w:rPr>
              <w:t>25</w:t>
            </w:r>
            <w:r w:rsidR="00333E75" w:rsidRPr="00333E75">
              <w:rPr>
                <w:color w:val="000000"/>
                <w:lang w:val="en-US"/>
              </w:rPr>
              <w:t>.0</w:t>
            </w:r>
            <w:r w:rsidRPr="00920FCA">
              <w:rPr>
                <w:color w:val="000000"/>
                <w:lang w:val="en-US"/>
              </w:rPr>
              <w:t xml:space="preserve"> (5.1)</w:t>
            </w:r>
          </w:p>
        </w:tc>
        <w:tc>
          <w:tcPr>
            <w:tcW w:w="1320" w:type="dxa"/>
            <w:tcBorders>
              <w:top w:val="nil"/>
              <w:left w:val="nil"/>
              <w:bottom w:val="nil"/>
              <w:right w:val="nil"/>
            </w:tcBorders>
            <w:shd w:val="clear" w:color="auto" w:fill="auto"/>
            <w:vAlign w:val="center"/>
            <w:hideMark/>
          </w:tcPr>
          <w:p w14:paraId="59414AAB" w14:textId="77777777" w:rsidR="00920FCA" w:rsidRPr="00920FCA" w:rsidRDefault="00920FCA" w:rsidP="00333E75">
            <w:pPr>
              <w:jc w:val="center"/>
              <w:rPr>
                <w:color w:val="000000"/>
                <w:lang w:val="en-US"/>
              </w:rPr>
            </w:pPr>
            <w:r w:rsidRPr="00920FCA">
              <w:rPr>
                <w:color w:val="000000"/>
                <w:lang w:val="en-US"/>
              </w:rPr>
              <w:t>23.7 (4.9)</w:t>
            </w:r>
          </w:p>
        </w:tc>
        <w:tc>
          <w:tcPr>
            <w:tcW w:w="385" w:type="dxa"/>
            <w:tcBorders>
              <w:top w:val="nil"/>
              <w:left w:val="nil"/>
              <w:bottom w:val="nil"/>
              <w:right w:val="nil"/>
            </w:tcBorders>
            <w:shd w:val="clear" w:color="auto" w:fill="auto"/>
            <w:vAlign w:val="center"/>
            <w:hideMark/>
          </w:tcPr>
          <w:p w14:paraId="38DA730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2F7C1635" w14:textId="77777777" w:rsidR="00920FCA" w:rsidRPr="00920FCA" w:rsidRDefault="00920FCA" w:rsidP="00333E75">
            <w:pPr>
              <w:jc w:val="center"/>
              <w:rPr>
                <w:color w:val="000000"/>
                <w:lang w:val="en-US"/>
              </w:rPr>
            </w:pPr>
            <w:r w:rsidRPr="00920FCA">
              <w:rPr>
                <w:color w:val="000000"/>
                <w:lang w:val="en-US"/>
              </w:rPr>
              <w:t>12 – 43</w:t>
            </w:r>
          </w:p>
        </w:tc>
        <w:tc>
          <w:tcPr>
            <w:tcW w:w="1320" w:type="dxa"/>
            <w:tcBorders>
              <w:top w:val="nil"/>
              <w:left w:val="nil"/>
              <w:bottom w:val="nil"/>
              <w:right w:val="nil"/>
            </w:tcBorders>
            <w:shd w:val="clear" w:color="auto" w:fill="auto"/>
            <w:vAlign w:val="center"/>
            <w:hideMark/>
          </w:tcPr>
          <w:p w14:paraId="466CC559" w14:textId="77777777" w:rsidR="00920FCA" w:rsidRPr="00920FCA" w:rsidRDefault="00920FCA" w:rsidP="00333E75">
            <w:pPr>
              <w:jc w:val="center"/>
              <w:rPr>
                <w:color w:val="000000"/>
                <w:lang w:val="en-US"/>
              </w:rPr>
            </w:pPr>
            <w:r w:rsidRPr="00920FCA">
              <w:rPr>
                <w:color w:val="000000"/>
                <w:lang w:val="en-US"/>
              </w:rPr>
              <w:t>9 – 34</w:t>
            </w:r>
          </w:p>
        </w:tc>
      </w:tr>
      <w:tr w:rsidR="00920FCA" w:rsidRPr="00920FCA" w14:paraId="7C608CDC" w14:textId="77777777" w:rsidTr="00333E75">
        <w:trPr>
          <w:trHeight w:val="339"/>
        </w:trPr>
        <w:tc>
          <w:tcPr>
            <w:tcW w:w="2117" w:type="dxa"/>
            <w:tcBorders>
              <w:top w:val="nil"/>
              <w:left w:val="nil"/>
              <w:bottom w:val="nil"/>
              <w:right w:val="nil"/>
            </w:tcBorders>
            <w:shd w:val="clear" w:color="auto" w:fill="auto"/>
            <w:vAlign w:val="center"/>
            <w:hideMark/>
          </w:tcPr>
          <w:p w14:paraId="68DC7A2F" w14:textId="77777777" w:rsidR="00920FCA" w:rsidRPr="00920FCA" w:rsidRDefault="00920FCA" w:rsidP="00333E75">
            <w:pPr>
              <w:rPr>
                <w:color w:val="000000"/>
                <w:lang w:val="en-US"/>
              </w:rPr>
            </w:pPr>
            <w:r w:rsidRPr="00920FCA">
              <w:rPr>
                <w:color w:val="000000"/>
                <w:lang w:val="en-US"/>
              </w:rPr>
              <w:t>7 February 2013</w:t>
            </w:r>
          </w:p>
        </w:tc>
        <w:tc>
          <w:tcPr>
            <w:tcW w:w="385" w:type="dxa"/>
            <w:tcBorders>
              <w:top w:val="nil"/>
              <w:left w:val="nil"/>
              <w:bottom w:val="nil"/>
              <w:right w:val="nil"/>
            </w:tcBorders>
            <w:shd w:val="clear" w:color="auto" w:fill="auto"/>
            <w:vAlign w:val="center"/>
            <w:hideMark/>
          </w:tcPr>
          <w:p w14:paraId="6D483EEE"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07A312D8" w14:textId="77777777" w:rsidR="00920FCA" w:rsidRPr="00920FCA" w:rsidRDefault="00920FCA" w:rsidP="00333E75">
            <w:pPr>
              <w:jc w:val="center"/>
              <w:rPr>
                <w:color w:val="000000"/>
                <w:lang w:val="en-US"/>
              </w:rPr>
            </w:pPr>
            <w:r w:rsidRPr="00920FCA">
              <w:rPr>
                <w:color w:val="000000"/>
                <w:lang w:val="en-US"/>
              </w:rPr>
              <w:t>27.6 (4</w:t>
            </w:r>
            <w:r w:rsidR="00333E75" w:rsidRPr="00333E75">
              <w:rPr>
                <w:color w:val="000000"/>
                <w:lang w:val="en-US"/>
              </w:rPr>
              <w:t>.0</w:t>
            </w:r>
            <w:r w:rsidRPr="00920FCA">
              <w:rPr>
                <w:color w:val="000000"/>
                <w:lang w:val="en-US"/>
              </w:rPr>
              <w:t>)</w:t>
            </w:r>
          </w:p>
        </w:tc>
        <w:tc>
          <w:tcPr>
            <w:tcW w:w="1320" w:type="dxa"/>
            <w:tcBorders>
              <w:top w:val="nil"/>
              <w:left w:val="nil"/>
              <w:bottom w:val="nil"/>
              <w:right w:val="nil"/>
            </w:tcBorders>
            <w:shd w:val="clear" w:color="auto" w:fill="auto"/>
            <w:vAlign w:val="center"/>
            <w:hideMark/>
          </w:tcPr>
          <w:p w14:paraId="1616AEFB" w14:textId="77777777" w:rsidR="00920FCA" w:rsidRPr="00920FCA" w:rsidRDefault="00920FCA" w:rsidP="00333E75">
            <w:pPr>
              <w:jc w:val="center"/>
              <w:rPr>
                <w:color w:val="000000"/>
                <w:lang w:val="en-US"/>
              </w:rPr>
            </w:pPr>
            <w:r w:rsidRPr="00920FCA">
              <w:rPr>
                <w:color w:val="000000"/>
                <w:lang w:val="en-US"/>
              </w:rPr>
              <w:t>27.3 (4.1)</w:t>
            </w:r>
          </w:p>
        </w:tc>
        <w:tc>
          <w:tcPr>
            <w:tcW w:w="385" w:type="dxa"/>
            <w:tcBorders>
              <w:top w:val="nil"/>
              <w:left w:val="nil"/>
              <w:bottom w:val="nil"/>
              <w:right w:val="nil"/>
            </w:tcBorders>
            <w:shd w:val="clear" w:color="auto" w:fill="auto"/>
            <w:vAlign w:val="center"/>
            <w:hideMark/>
          </w:tcPr>
          <w:p w14:paraId="7F4383BC"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5C21B81C" w14:textId="77777777" w:rsidR="00920FCA" w:rsidRPr="00920FCA" w:rsidRDefault="00920FCA" w:rsidP="00333E75">
            <w:pPr>
              <w:jc w:val="center"/>
              <w:rPr>
                <w:color w:val="000000"/>
                <w:lang w:val="en-US"/>
              </w:rPr>
            </w:pPr>
            <w:r w:rsidRPr="00920FCA">
              <w:rPr>
                <w:color w:val="000000"/>
                <w:lang w:val="en-US"/>
              </w:rPr>
              <w:t>21 – 40</w:t>
            </w:r>
          </w:p>
        </w:tc>
        <w:tc>
          <w:tcPr>
            <w:tcW w:w="1320" w:type="dxa"/>
            <w:tcBorders>
              <w:top w:val="nil"/>
              <w:left w:val="nil"/>
              <w:bottom w:val="nil"/>
              <w:right w:val="nil"/>
            </w:tcBorders>
            <w:shd w:val="clear" w:color="auto" w:fill="auto"/>
            <w:vAlign w:val="center"/>
            <w:hideMark/>
          </w:tcPr>
          <w:p w14:paraId="14A0EAE8" w14:textId="77777777" w:rsidR="00920FCA" w:rsidRPr="00920FCA" w:rsidRDefault="00920FCA" w:rsidP="00333E75">
            <w:pPr>
              <w:jc w:val="center"/>
              <w:rPr>
                <w:color w:val="000000"/>
                <w:lang w:val="en-US"/>
              </w:rPr>
            </w:pPr>
            <w:r w:rsidRPr="00920FCA">
              <w:rPr>
                <w:color w:val="000000"/>
                <w:lang w:val="en-US"/>
              </w:rPr>
              <w:t>20 – 39</w:t>
            </w:r>
          </w:p>
        </w:tc>
      </w:tr>
      <w:tr w:rsidR="00920FCA" w:rsidRPr="00920FCA" w14:paraId="1F82B989" w14:textId="77777777" w:rsidTr="00333E75">
        <w:trPr>
          <w:trHeight w:val="339"/>
        </w:trPr>
        <w:tc>
          <w:tcPr>
            <w:tcW w:w="2117" w:type="dxa"/>
            <w:tcBorders>
              <w:top w:val="nil"/>
              <w:left w:val="nil"/>
              <w:bottom w:val="nil"/>
              <w:right w:val="nil"/>
            </w:tcBorders>
            <w:shd w:val="clear" w:color="auto" w:fill="auto"/>
            <w:vAlign w:val="center"/>
            <w:hideMark/>
          </w:tcPr>
          <w:p w14:paraId="1F08D82C" w14:textId="77777777" w:rsidR="00920FCA" w:rsidRPr="00920FCA" w:rsidRDefault="00920FCA" w:rsidP="00333E75">
            <w:pPr>
              <w:rPr>
                <w:color w:val="000000"/>
                <w:lang w:val="en-US"/>
              </w:rPr>
            </w:pPr>
            <w:r w:rsidRPr="00920FCA">
              <w:rPr>
                <w:color w:val="000000"/>
                <w:lang w:val="en-US"/>
              </w:rPr>
              <w:t>21 May 2013</w:t>
            </w:r>
          </w:p>
        </w:tc>
        <w:tc>
          <w:tcPr>
            <w:tcW w:w="385" w:type="dxa"/>
            <w:tcBorders>
              <w:top w:val="nil"/>
              <w:left w:val="nil"/>
              <w:bottom w:val="nil"/>
              <w:right w:val="nil"/>
            </w:tcBorders>
            <w:shd w:val="clear" w:color="auto" w:fill="auto"/>
            <w:vAlign w:val="center"/>
            <w:hideMark/>
          </w:tcPr>
          <w:p w14:paraId="3159DA64"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5F1BEFF7" w14:textId="77777777" w:rsidR="00920FCA" w:rsidRPr="00920FCA" w:rsidRDefault="00920FCA" w:rsidP="00333E75">
            <w:pPr>
              <w:jc w:val="center"/>
              <w:rPr>
                <w:color w:val="000000"/>
                <w:lang w:val="en-US"/>
              </w:rPr>
            </w:pPr>
            <w:r w:rsidRPr="00920FCA">
              <w:rPr>
                <w:color w:val="000000"/>
                <w:lang w:val="en-US"/>
              </w:rPr>
              <w:t>24.8 (6.9)</w:t>
            </w:r>
          </w:p>
        </w:tc>
        <w:tc>
          <w:tcPr>
            <w:tcW w:w="1320" w:type="dxa"/>
            <w:tcBorders>
              <w:top w:val="nil"/>
              <w:left w:val="nil"/>
              <w:bottom w:val="nil"/>
              <w:right w:val="nil"/>
            </w:tcBorders>
            <w:shd w:val="clear" w:color="auto" w:fill="auto"/>
            <w:vAlign w:val="center"/>
            <w:hideMark/>
          </w:tcPr>
          <w:p w14:paraId="4DD1B511" w14:textId="77777777" w:rsidR="00920FCA" w:rsidRPr="00920FCA" w:rsidRDefault="00920FCA" w:rsidP="00333E75">
            <w:pPr>
              <w:jc w:val="center"/>
              <w:rPr>
                <w:color w:val="000000"/>
                <w:lang w:val="en-US"/>
              </w:rPr>
            </w:pPr>
            <w:r w:rsidRPr="00920FCA">
              <w:rPr>
                <w:color w:val="000000"/>
                <w:lang w:val="en-US"/>
              </w:rPr>
              <w:t>22.8 (6.1)</w:t>
            </w:r>
          </w:p>
        </w:tc>
        <w:tc>
          <w:tcPr>
            <w:tcW w:w="385" w:type="dxa"/>
            <w:tcBorders>
              <w:top w:val="nil"/>
              <w:left w:val="nil"/>
              <w:bottom w:val="nil"/>
              <w:right w:val="nil"/>
            </w:tcBorders>
            <w:shd w:val="clear" w:color="auto" w:fill="auto"/>
            <w:vAlign w:val="center"/>
            <w:hideMark/>
          </w:tcPr>
          <w:p w14:paraId="011C1AF5"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2E42CAF3" w14:textId="77777777" w:rsidR="00920FCA" w:rsidRPr="00920FCA" w:rsidRDefault="00920FCA" w:rsidP="00333E75">
            <w:pPr>
              <w:jc w:val="center"/>
              <w:rPr>
                <w:color w:val="000000"/>
                <w:lang w:val="en-US"/>
              </w:rPr>
            </w:pPr>
            <w:r w:rsidRPr="00920FCA">
              <w:rPr>
                <w:color w:val="000000"/>
                <w:lang w:val="en-US"/>
              </w:rPr>
              <w:t>9 – 3</w:t>
            </w:r>
            <w:r w:rsidR="00333E75" w:rsidRPr="00333E75">
              <w:rPr>
                <w:color w:val="000000"/>
                <w:lang w:val="en-US"/>
              </w:rPr>
              <w:t>7</w:t>
            </w:r>
          </w:p>
        </w:tc>
        <w:tc>
          <w:tcPr>
            <w:tcW w:w="1320" w:type="dxa"/>
            <w:tcBorders>
              <w:top w:val="nil"/>
              <w:left w:val="nil"/>
              <w:bottom w:val="nil"/>
              <w:right w:val="nil"/>
            </w:tcBorders>
            <w:shd w:val="clear" w:color="auto" w:fill="auto"/>
            <w:noWrap/>
            <w:vAlign w:val="center"/>
            <w:hideMark/>
          </w:tcPr>
          <w:p w14:paraId="53708A9E" w14:textId="77777777" w:rsidR="00920FCA" w:rsidRPr="00920FCA" w:rsidRDefault="00920FCA" w:rsidP="00333E75">
            <w:pPr>
              <w:jc w:val="center"/>
              <w:rPr>
                <w:color w:val="000000"/>
                <w:lang w:val="en-US"/>
              </w:rPr>
            </w:pPr>
            <w:r w:rsidRPr="00920FCA">
              <w:rPr>
                <w:color w:val="000000"/>
                <w:lang w:val="en-US"/>
              </w:rPr>
              <w:t>7 – 38</w:t>
            </w:r>
          </w:p>
        </w:tc>
      </w:tr>
      <w:tr w:rsidR="00920FCA" w:rsidRPr="00920FCA" w14:paraId="1818C1ED" w14:textId="77777777" w:rsidTr="00333E75">
        <w:trPr>
          <w:trHeight w:val="339"/>
        </w:trPr>
        <w:tc>
          <w:tcPr>
            <w:tcW w:w="2117" w:type="dxa"/>
            <w:tcBorders>
              <w:top w:val="nil"/>
              <w:left w:val="nil"/>
              <w:bottom w:val="nil"/>
              <w:right w:val="nil"/>
            </w:tcBorders>
            <w:shd w:val="clear" w:color="auto" w:fill="auto"/>
            <w:vAlign w:val="center"/>
            <w:hideMark/>
          </w:tcPr>
          <w:p w14:paraId="75148EBD" w14:textId="77777777" w:rsidR="00920FCA" w:rsidRPr="00920FCA" w:rsidRDefault="00920FCA" w:rsidP="00333E75">
            <w:pPr>
              <w:rPr>
                <w:color w:val="000000"/>
                <w:lang w:val="en-US"/>
              </w:rPr>
            </w:pPr>
            <w:r w:rsidRPr="00920FCA">
              <w:rPr>
                <w:color w:val="000000"/>
                <w:lang w:val="en-US"/>
              </w:rPr>
              <w:t>31 July 2103</w:t>
            </w:r>
          </w:p>
        </w:tc>
        <w:tc>
          <w:tcPr>
            <w:tcW w:w="385" w:type="dxa"/>
            <w:tcBorders>
              <w:top w:val="nil"/>
              <w:left w:val="nil"/>
              <w:bottom w:val="nil"/>
              <w:right w:val="nil"/>
            </w:tcBorders>
            <w:shd w:val="clear" w:color="auto" w:fill="auto"/>
            <w:vAlign w:val="center"/>
            <w:hideMark/>
          </w:tcPr>
          <w:p w14:paraId="30B4DDED"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5B28AEA" w14:textId="77777777" w:rsidR="00920FCA" w:rsidRPr="00920FCA" w:rsidRDefault="00920FCA" w:rsidP="00333E75">
            <w:pPr>
              <w:jc w:val="center"/>
              <w:rPr>
                <w:color w:val="000000"/>
                <w:lang w:val="en-US"/>
              </w:rPr>
            </w:pPr>
            <w:r w:rsidRPr="00920FCA">
              <w:rPr>
                <w:color w:val="000000"/>
                <w:lang w:val="en-US"/>
              </w:rPr>
              <w:t>19</w:t>
            </w:r>
            <w:r w:rsidR="00333E75" w:rsidRPr="00333E75">
              <w:rPr>
                <w:color w:val="000000"/>
                <w:lang w:val="en-US"/>
              </w:rPr>
              <w:t>.0</w:t>
            </w:r>
            <w:r w:rsidRPr="00920FCA">
              <w:rPr>
                <w:color w:val="000000"/>
                <w:lang w:val="en-US"/>
              </w:rPr>
              <w:t xml:space="preserve"> (6</w:t>
            </w:r>
            <w:r w:rsidR="00333E75" w:rsidRPr="00333E75">
              <w:rPr>
                <w:color w:val="000000"/>
                <w:lang w:val="en-US"/>
              </w:rPr>
              <w:t>.0</w:t>
            </w:r>
            <w:r w:rsidRPr="00920FCA">
              <w:rPr>
                <w:color w:val="000000"/>
                <w:lang w:val="en-US"/>
              </w:rPr>
              <w:t>)</w:t>
            </w:r>
          </w:p>
        </w:tc>
        <w:tc>
          <w:tcPr>
            <w:tcW w:w="1320" w:type="dxa"/>
            <w:tcBorders>
              <w:top w:val="nil"/>
              <w:left w:val="nil"/>
              <w:bottom w:val="nil"/>
              <w:right w:val="nil"/>
            </w:tcBorders>
            <w:shd w:val="clear" w:color="auto" w:fill="auto"/>
            <w:noWrap/>
            <w:vAlign w:val="center"/>
            <w:hideMark/>
          </w:tcPr>
          <w:p w14:paraId="4D88073A" w14:textId="77777777" w:rsidR="00920FCA" w:rsidRPr="00920FCA" w:rsidRDefault="00920FCA" w:rsidP="00333E75">
            <w:pPr>
              <w:jc w:val="center"/>
              <w:rPr>
                <w:color w:val="000000"/>
                <w:lang w:val="en-US"/>
              </w:rPr>
            </w:pPr>
            <w:r w:rsidRPr="00920FCA">
              <w:rPr>
                <w:color w:val="000000"/>
                <w:lang w:val="en-US"/>
              </w:rPr>
              <w:t>18.3 (6.3)</w:t>
            </w:r>
          </w:p>
        </w:tc>
        <w:tc>
          <w:tcPr>
            <w:tcW w:w="385" w:type="dxa"/>
            <w:tcBorders>
              <w:top w:val="nil"/>
              <w:left w:val="nil"/>
              <w:bottom w:val="nil"/>
              <w:right w:val="nil"/>
            </w:tcBorders>
            <w:shd w:val="clear" w:color="auto" w:fill="auto"/>
            <w:noWrap/>
            <w:vAlign w:val="center"/>
            <w:hideMark/>
          </w:tcPr>
          <w:p w14:paraId="768A1C3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B68D274" w14:textId="77777777" w:rsidR="00920FCA" w:rsidRPr="00920FCA" w:rsidRDefault="00920FCA" w:rsidP="00333E75">
            <w:pPr>
              <w:jc w:val="center"/>
              <w:rPr>
                <w:color w:val="000000"/>
                <w:lang w:val="en-US"/>
              </w:rPr>
            </w:pPr>
            <w:r w:rsidRPr="00920FCA">
              <w:rPr>
                <w:color w:val="000000"/>
                <w:lang w:val="en-US"/>
              </w:rPr>
              <w:t>8 – 32</w:t>
            </w:r>
          </w:p>
        </w:tc>
        <w:tc>
          <w:tcPr>
            <w:tcW w:w="1320" w:type="dxa"/>
            <w:tcBorders>
              <w:top w:val="nil"/>
              <w:left w:val="nil"/>
              <w:bottom w:val="nil"/>
              <w:right w:val="nil"/>
            </w:tcBorders>
            <w:shd w:val="clear" w:color="auto" w:fill="auto"/>
            <w:noWrap/>
            <w:vAlign w:val="center"/>
            <w:hideMark/>
          </w:tcPr>
          <w:p w14:paraId="6F5E84C7" w14:textId="77777777" w:rsidR="00920FCA" w:rsidRPr="00920FCA" w:rsidRDefault="00920FCA" w:rsidP="00333E75">
            <w:pPr>
              <w:jc w:val="center"/>
              <w:rPr>
                <w:color w:val="000000"/>
                <w:lang w:val="en-US"/>
              </w:rPr>
            </w:pPr>
            <w:r w:rsidRPr="00920FCA">
              <w:rPr>
                <w:color w:val="000000"/>
                <w:lang w:val="en-US"/>
              </w:rPr>
              <w:t>10 – 31</w:t>
            </w:r>
          </w:p>
        </w:tc>
      </w:tr>
      <w:tr w:rsidR="00920FCA" w:rsidRPr="00920FCA" w14:paraId="283E5A7A" w14:textId="77777777" w:rsidTr="00333E75">
        <w:trPr>
          <w:trHeight w:val="339"/>
        </w:trPr>
        <w:tc>
          <w:tcPr>
            <w:tcW w:w="2117" w:type="dxa"/>
            <w:tcBorders>
              <w:top w:val="nil"/>
              <w:left w:val="nil"/>
              <w:bottom w:val="nil"/>
              <w:right w:val="nil"/>
            </w:tcBorders>
            <w:shd w:val="clear" w:color="auto" w:fill="auto"/>
            <w:vAlign w:val="center"/>
            <w:hideMark/>
          </w:tcPr>
          <w:p w14:paraId="08D46FDA" w14:textId="77777777" w:rsidR="00920FCA" w:rsidRPr="00920FCA" w:rsidRDefault="00920FCA" w:rsidP="00333E75">
            <w:pPr>
              <w:rPr>
                <w:color w:val="000000"/>
                <w:lang w:val="en-US"/>
              </w:rPr>
            </w:pPr>
            <w:r w:rsidRPr="00920FCA">
              <w:rPr>
                <w:color w:val="000000"/>
                <w:lang w:val="en-US"/>
              </w:rPr>
              <w:t>11 November 2013</w:t>
            </w:r>
          </w:p>
        </w:tc>
        <w:tc>
          <w:tcPr>
            <w:tcW w:w="385" w:type="dxa"/>
            <w:tcBorders>
              <w:top w:val="nil"/>
              <w:left w:val="nil"/>
              <w:bottom w:val="nil"/>
              <w:right w:val="nil"/>
            </w:tcBorders>
            <w:shd w:val="clear" w:color="auto" w:fill="auto"/>
            <w:vAlign w:val="center"/>
            <w:hideMark/>
          </w:tcPr>
          <w:p w14:paraId="58D3AE00"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4BC70B7E" w14:textId="77777777" w:rsidR="00920FCA" w:rsidRPr="00920FCA" w:rsidRDefault="00920FCA" w:rsidP="00333E75">
            <w:pPr>
              <w:jc w:val="center"/>
              <w:rPr>
                <w:color w:val="000000"/>
                <w:lang w:val="en-US"/>
              </w:rPr>
            </w:pPr>
            <w:r w:rsidRPr="00920FCA">
              <w:rPr>
                <w:color w:val="000000"/>
                <w:lang w:val="en-US"/>
              </w:rPr>
              <w:t>24</w:t>
            </w:r>
            <w:r w:rsidR="00333E75" w:rsidRPr="00333E75">
              <w:rPr>
                <w:color w:val="000000"/>
                <w:lang w:val="en-US"/>
              </w:rPr>
              <w:t>.0</w:t>
            </w:r>
            <w:r w:rsidRPr="00920FCA">
              <w:rPr>
                <w:color w:val="000000"/>
                <w:lang w:val="en-US"/>
              </w:rPr>
              <w:t xml:space="preserve"> (6.3)</w:t>
            </w:r>
          </w:p>
        </w:tc>
        <w:tc>
          <w:tcPr>
            <w:tcW w:w="1320" w:type="dxa"/>
            <w:tcBorders>
              <w:top w:val="nil"/>
              <w:left w:val="nil"/>
              <w:bottom w:val="nil"/>
              <w:right w:val="nil"/>
            </w:tcBorders>
            <w:shd w:val="clear" w:color="auto" w:fill="auto"/>
            <w:noWrap/>
            <w:vAlign w:val="center"/>
            <w:hideMark/>
          </w:tcPr>
          <w:p w14:paraId="2E10C448" w14:textId="77777777" w:rsidR="00920FCA" w:rsidRPr="00920FCA" w:rsidRDefault="00920FCA" w:rsidP="00333E75">
            <w:pPr>
              <w:jc w:val="center"/>
              <w:rPr>
                <w:color w:val="000000"/>
                <w:lang w:val="en-US"/>
              </w:rPr>
            </w:pPr>
            <w:r w:rsidRPr="00920FCA">
              <w:rPr>
                <w:color w:val="000000"/>
                <w:lang w:val="en-US"/>
              </w:rPr>
              <w:t>23.8 (6.4)</w:t>
            </w:r>
          </w:p>
        </w:tc>
        <w:tc>
          <w:tcPr>
            <w:tcW w:w="385" w:type="dxa"/>
            <w:tcBorders>
              <w:top w:val="nil"/>
              <w:left w:val="nil"/>
              <w:bottom w:val="nil"/>
              <w:right w:val="nil"/>
            </w:tcBorders>
            <w:shd w:val="clear" w:color="auto" w:fill="auto"/>
            <w:noWrap/>
            <w:vAlign w:val="center"/>
            <w:hideMark/>
          </w:tcPr>
          <w:p w14:paraId="5446BA06"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385B570A" w14:textId="77777777" w:rsidR="00920FCA" w:rsidRPr="00920FCA" w:rsidRDefault="00920FCA" w:rsidP="00333E75">
            <w:pPr>
              <w:jc w:val="center"/>
              <w:rPr>
                <w:color w:val="000000"/>
                <w:lang w:val="en-US"/>
              </w:rPr>
            </w:pPr>
            <w:r w:rsidRPr="00920FCA">
              <w:rPr>
                <w:color w:val="000000"/>
                <w:lang w:val="en-US"/>
              </w:rPr>
              <w:t>11 – 3</w:t>
            </w:r>
            <w:r w:rsidR="00333E75" w:rsidRPr="00333E75">
              <w:rPr>
                <w:color w:val="000000"/>
                <w:lang w:val="en-US"/>
              </w:rPr>
              <w:t>9</w:t>
            </w:r>
          </w:p>
        </w:tc>
        <w:tc>
          <w:tcPr>
            <w:tcW w:w="1320" w:type="dxa"/>
            <w:tcBorders>
              <w:top w:val="nil"/>
              <w:left w:val="nil"/>
              <w:bottom w:val="nil"/>
              <w:right w:val="nil"/>
            </w:tcBorders>
            <w:shd w:val="clear" w:color="auto" w:fill="auto"/>
            <w:noWrap/>
            <w:vAlign w:val="center"/>
            <w:hideMark/>
          </w:tcPr>
          <w:p w14:paraId="2326F2D3" w14:textId="77777777" w:rsidR="00920FCA" w:rsidRPr="00920FCA" w:rsidRDefault="00920FCA" w:rsidP="00333E75">
            <w:pPr>
              <w:jc w:val="center"/>
              <w:rPr>
                <w:color w:val="000000"/>
                <w:lang w:val="en-US"/>
              </w:rPr>
            </w:pPr>
            <w:r w:rsidRPr="00920FCA">
              <w:rPr>
                <w:color w:val="000000"/>
                <w:lang w:val="en-US"/>
              </w:rPr>
              <w:t>11 – 39</w:t>
            </w:r>
          </w:p>
        </w:tc>
      </w:tr>
      <w:tr w:rsidR="00920FCA" w:rsidRPr="00920FCA" w14:paraId="42277F30" w14:textId="77777777" w:rsidTr="00333E75">
        <w:trPr>
          <w:trHeight w:val="339"/>
        </w:trPr>
        <w:tc>
          <w:tcPr>
            <w:tcW w:w="2117" w:type="dxa"/>
            <w:tcBorders>
              <w:top w:val="nil"/>
              <w:left w:val="nil"/>
              <w:bottom w:val="nil"/>
              <w:right w:val="nil"/>
            </w:tcBorders>
            <w:shd w:val="clear" w:color="auto" w:fill="auto"/>
            <w:vAlign w:val="center"/>
            <w:hideMark/>
          </w:tcPr>
          <w:p w14:paraId="7B21BB48" w14:textId="77777777" w:rsidR="00920FCA" w:rsidRPr="00920FCA" w:rsidRDefault="00920FCA" w:rsidP="00333E75">
            <w:pPr>
              <w:rPr>
                <w:color w:val="000000"/>
                <w:lang w:val="en-US"/>
              </w:rPr>
            </w:pPr>
            <w:r w:rsidRPr="00920FCA">
              <w:rPr>
                <w:color w:val="000000"/>
                <w:lang w:val="en-US"/>
              </w:rPr>
              <w:t>14 February 2014</w:t>
            </w:r>
          </w:p>
        </w:tc>
        <w:tc>
          <w:tcPr>
            <w:tcW w:w="385" w:type="dxa"/>
            <w:tcBorders>
              <w:top w:val="nil"/>
              <w:left w:val="nil"/>
              <w:bottom w:val="nil"/>
              <w:right w:val="nil"/>
            </w:tcBorders>
            <w:shd w:val="clear" w:color="auto" w:fill="auto"/>
            <w:vAlign w:val="center"/>
            <w:hideMark/>
          </w:tcPr>
          <w:p w14:paraId="581AA580"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114C1285" w14:textId="77777777" w:rsidR="00920FCA" w:rsidRPr="00920FCA" w:rsidRDefault="00920FCA" w:rsidP="00333E75">
            <w:pPr>
              <w:jc w:val="center"/>
              <w:rPr>
                <w:color w:val="000000"/>
                <w:lang w:val="en-US"/>
              </w:rPr>
            </w:pPr>
            <w:r w:rsidRPr="00920FCA">
              <w:rPr>
                <w:color w:val="000000"/>
                <w:lang w:val="en-US"/>
              </w:rPr>
              <w:t>26.1 (5.8)</w:t>
            </w:r>
          </w:p>
        </w:tc>
        <w:tc>
          <w:tcPr>
            <w:tcW w:w="1320" w:type="dxa"/>
            <w:tcBorders>
              <w:top w:val="nil"/>
              <w:left w:val="nil"/>
              <w:bottom w:val="nil"/>
              <w:right w:val="nil"/>
            </w:tcBorders>
            <w:shd w:val="clear" w:color="auto" w:fill="auto"/>
            <w:noWrap/>
            <w:vAlign w:val="center"/>
            <w:hideMark/>
          </w:tcPr>
          <w:p w14:paraId="2E6F24D3" w14:textId="77777777" w:rsidR="00920FCA" w:rsidRPr="00920FCA" w:rsidRDefault="00920FCA" w:rsidP="00333E75">
            <w:pPr>
              <w:jc w:val="center"/>
              <w:rPr>
                <w:color w:val="000000"/>
                <w:lang w:val="en-US"/>
              </w:rPr>
            </w:pPr>
            <w:r w:rsidRPr="00920FCA">
              <w:rPr>
                <w:color w:val="000000"/>
                <w:lang w:val="en-US"/>
              </w:rPr>
              <w:t>26.3 (6.6)</w:t>
            </w:r>
          </w:p>
        </w:tc>
        <w:tc>
          <w:tcPr>
            <w:tcW w:w="385" w:type="dxa"/>
            <w:tcBorders>
              <w:top w:val="nil"/>
              <w:left w:val="nil"/>
              <w:bottom w:val="nil"/>
              <w:right w:val="nil"/>
            </w:tcBorders>
            <w:shd w:val="clear" w:color="auto" w:fill="auto"/>
            <w:noWrap/>
            <w:vAlign w:val="center"/>
            <w:hideMark/>
          </w:tcPr>
          <w:p w14:paraId="78E48871"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7253566D" w14:textId="77777777" w:rsidR="00920FCA" w:rsidRPr="00920FCA" w:rsidRDefault="00920FCA" w:rsidP="00333E75">
            <w:pPr>
              <w:jc w:val="center"/>
              <w:rPr>
                <w:color w:val="000000"/>
                <w:lang w:val="en-US"/>
              </w:rPr>
            </w:pPr>
            <w:r w:rsidRPr="00920FCA">
              <w:rPr>
                <w:color w:val="000000"/>
                <w:lang w:val="en-US"/>
              </w:rPr>
              <w:t>17 – 43</w:t>
            </w:r>
          </w:p>
        </w:tc>
        <w:tc>
          <w:tcPr>
            <w:tcW w:w="1320" w:type="dxa"/>
            <w:tcBorders>
              <w:top w:val="nil"/>
              <w:left w:val="nil"/>
              <w:bottom w:val="nil"/>
              <w:right w:val="nil"/>
            </w:tcBorders>
            <w:shd w:val="clear" w:color="auto" w:fill="auto"/>
            <w:noWrap/>
            <w:vAlign w:val="center"/>
            <w:hideMark/>
          </w:tcPr>
          <w:p w14:paraId="02278BB6" w14:textId="77777777" w:rsidR="00920FCA" w:rsidRPr="00920FCA" w:rsidRDefault="00920FCA" w:rsidP="00333E75">
            <w:pPr>
              <w:jc w:val="center"/>
              <w:rPr>
                <w:color w:val="000000"/>
                <w:lang w:val="en-US"/>
              </w:rPr>
            </w:pPr>
            <w:r w:rsidRPr="00920FCA">
              <w:rPr>
                <w:color w:val="000000"/>
                <w:lang w:val="en-US"/>
              </w:rPr>
              <w:t>14 – 40</w:t>
            </w:r>
          </w:p>
        </w:tc>
      </w:tr>
      <w:tr w:rsidR="00920FCA" w:rsidRPr="00920FCA" w14:paraId="1DE8DC1C" w14:textId="77777777" w:rsidTr="00333E75">
        <w:trPr>
          <w:trHeight w:val="339"/>
        </w:trPr>
        <w:tc>
          <w:tcPr>
            <w:tcW w:w="2117" w:type="dxa"/>
            <w:tcBorders>
              <w:top w:val="nil"/>
              <w:left w:val="nil"/>
              <w:bottom w:val="nil"/>
              <w:right w:val="nil"/>
            </w:tcBorders>
            <w:shd w:val="clear" w:color="auto" w:fill="auto"/>
            <w:vAlign w:val="center"/>
            <w:hideMark/>
          </w:tcPr>
          <w:p w14:paraId="00472584" w14:textId="77777777" w:rsidR="00920FCA" w:rsidRPr="00920FCA" w:rsidRDefault="00920FCA" w:rsidP="00333E75">
            <w:pPr>
              <w:rPr>
                <w:color w:val="000000"/>
                <w:lang w:val="en-US"/>
              </w:rPr>
            </w:pPr>
            <w:r w:rsidRPr="00920FCA">
              <w:rPr>
                <w:color w:val="000000"/>
                <w:lang w:val="en-US"/>
              </w:rPr>
              <w:t>22 May 2014</w:t>
            </w:r>
          </w:p>
        </w:tc>
        <w:tc>
          <w:tcPr>
            <w:tcW w:w="385" w:type="dxa"/>
            <w:tcBorders>
              <w:top w:val="nil"/>
              <w:left w:val="nil"/>
              <w:bottom w:val="nil"/>
              <w:right w:val="nil"/>
            </w:tcBorders>
            <w:shd w:val="clear" w:color="auto" w:fill="auto"/>
            <w:vAlign w:val="center"/>
            <w:hideMark/>
          </w:tcPr>
          <w:p w14:paraId="4476F199"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21F60B7" w14:textId="77777777" w:rsidR="00920FCA" w:rsidRPr="00920FCA" w:rsidRDefault="00920FCA" w:rsidP="00333E75">
            <w:pPr>
              <w:jc w:val="center"/>
              <w:rPr>
                <w:color w:val="000000"/>
                <w:lang w:val="en-US"/>
              </w:rPr>
            </w:pPr>
            <w:r w:rsidRPr="00920FCA">
              <w:rPr>
                <w:color w:val="000000"/>
                <w:lang w:val="en-US"/>
              </w:rPr>
              <w:t>15.7 (5.7)</w:t>
            </w:r>
          </w:p>
        </w:tc>
        <w:tc>
          <w:tcPr>
            <w:tcW w:w="1320" w:type="dxa"/>
            <w:tcBorders>
              <w:top w:val="nil"/>
              <w:left w:val="nil"/>
              <w:bottom w:val="nil"/>
              <w:right w:val="nil"/>
            </w:tcBorders>
            <w:shd w:val="clear" w:color="auto" w:fill="auto"/>
            <w:noWrap/>
            <w:vAlign w:val="center"/>
            <w:hideMark/>
          </w:tcPr>
          <w:p w14:paraId="28CDFE16" w14:textId="77777777" w:rsidR="00920FCA" w:rsidRPr="00920FCA" w:rsidRDefault="00920FCA" w:rsidP="00333E75">
            <w:pPr>
              <w:jc w:val="center"/>
              <w:rPr>
                <w:color w:val="000000"/>
                <w:lang w:val="en-US"/>
              </w:rPr>
            </w:pPr>
            <w:r w:rsidRPr="00920FCA">
              <w:rPr>
                <w:color w:val="000000"/>
                <w:lang w:val="en-US"/>
              </w:rPr>
              <w:t>23.1 (6.4)</w:t>
            </w:r>
          </w:p>
        </w:tc>
        <w:tc>
          <w:tcPr>
            <w:tcW w:w="385" w:type="dxa"/>
            <w:tcBorders>
              <w:top w:val="nil"/>
              <w:left w:val="nil"/>
              <w:bottom w:val="nil"/>
              <w:right w:val="nil"/>
            </w:tcBorders>
            <w:shd w:val="clear" w:color="auto" w:fill="auto"/>
            <w:noWrap/>
            <w:vAlign w:val="center"/>
            <w:hideMark/>
          </w:tcPr>
          <w:p w14:paraId="01994EE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71750DF8" w14:textId="77777777" w:rsidR="00920FCA" w:rsidRPr="00920FCA" w:rsidRDefault="00920FCA" w:rsidP="00333E75">
            <w:pPr>
              <w:jc w:val="center"/>
              <w:rPr>
                <w:color w:val="000000"/>
                <w:lang w:val="en-US"/>
              </w:rPr>
            </w:pPr>
            <w:r w:rsidRPr="00920FCA">
              <w:rPr>
                <w:color w:val="000000"/>
                <w:lang w:val="en-US"/>
              </w:rPr>
              <w:t>9 – 36</w:t>
            </w:r>
          </w:p>
        </w:tc>
        <w:tc>
          <w:tcPr>
            <w:tcW w:w="1320" w:type="dxa"/>
            <w:tcBorders>
              <w:top w:val="nil"/>
              <w:left w:val="nil"/>
              <w:bottom w:val="nil"/>
              <w:right w:val="nil"/>
            </w:tcBorders>
            <w:shd w:val="clear" w:color="auto" w:fill="auto"/>
            <w:noWrap/>
            <w:vAlign w:val="center"/>
            <w:hideMark/>
          </w:tcPr>
          <w:p w14:paraId="32A5CE52" w14:textId="77777777" w:rsidR="00920FCA" w:rsidRPr="00920FCA" w:rsidRDefault="00920FCA" w:rsidP="00333E75">
            <w:pPr>
              <w:jc w:val="center"/>
              <w:rPr>
                <w:color w:val="000000"/>
                <w:lang w:val="en-US"/>
              </w:rPr>
            </w:pPr>
            <w:r w:rsidRPr="00920FCA">
              <w:rPr>
                <w:color w:val="000000"/>
                <w:lang w:val="en-US"/>
              </w:rPr>
              <w:t>11 – 38</w:t>
            </w:r>
          </w:p>
        </w:tc>
      </w:tr>
      <w:tr w:rsidR="00920FCA" w:rsidRPr="00920FCA" w14:paraId="26709D13" w14:textId="77777777" w:rsidTr="00333E75">
        <w:trPr>
          <w:trHeight w:val="339"/>
        </w:trPr>
        <w:tc>
          <w:tcPr>
            <w:tcW w:w="2117" w:type="dxa"/>
            <w:tcBorders>
              <w:top w:val="nil"/>
              <w:left w:val="nil"/>
              <w:bottom w:val="nil"/>
              <w:right w:val="nil"/>
            </w:tcBorders>
            <w:shd w:val="clear" w:color="auto" w:fill="auto"/>
            <w:vAlign w:val="center"/>
            <w:hideMark/>
          </w:tcPr>
          <w:p w14:paraId="0950DA1E" w14:textId="77777777" w:rsidR="00920FCA" w:rsidRPr="00920FCA" w:rsidRDefault="00920FCA" w:rsidP="00333E75">
            <w:pPr>
              <w:rPr>
                <w:color w:val="000000"/>
                <w:lang w:val="en-US"/>
              </w:rPr>
            </w:pPr>
            <w:r w:rsidRPr="00920FCA">
              <w:rPr>
                <w:color w:val="000000"/>
                <w:lang w:val="en-US"/>
              </w:rPr>
              <w:t>26 August 2014</w:t>
            </w:r>
          </w:p>
        </w:tc>
        <w:tc>
          <w:tcPr>
            <w:tcW w:w="385" w:type="dxa"/>
            <w:tcBorders>
              <w:top w:val="nil"/>
              <w:left w:val="nil"/>
              <w:bottom w:val="nil"/>
              <w:right w:val="nil"/>
            </w:tcBorders>
            <w:shd w:val="clear" w:color="auto" w:fill="auto"/>
            <w:vAlign w:val="center"/>
            <w:hideMark/>
          </w:tcPr>
          <w:p w14:paraId="7DCC705C"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6FF73DB" w14:textId="77777777" w:rsidR="00920FCA" w:rsidRPr="00920FCA" w:rsidRDefault="00920FCA" w:rsidP="00333E75">
            <w:pPr>
              <w:jc w:val="center"/>
              <w:rPr>
                <w:color w:val="000000"/>
                <w:lang w:val="en-US"/>
              </w:rPr>
            </w:pPr>
            <w:r w:rsidRPr="00920FCA">
              <w:rPr>
                <w:color w:val="000000"/>
                <w:lang w:val="en-US"/>
              </w:rPr>
              <w:t>19.4 (6.7)</w:t>
            </w:r>
          </w:p>
        </w:tc>
        <w:tc>
          <w:tcPr>
            <w:tcW w:w="1320" w:type="dxa"/>
            <w:tcBorders>
              <w:top w:val="nil"/>
              <w:left w:val="nil"/>
              <w:bottom w:val="nil"/>
              <w:right w:val="nil"/>
            </w:tcBorders>
            <w:shd w:val="clear" w:color="auto" w:fill="auto"/>
            <w:noWrap/>
            <w:vAlign w:val="center"/>
            <w:hideMark/>
          </w:tcPr>
          <w:p w14:paraId="310C6AE8" w14:textId="77777777" w:rsidR="00920FCA" w:rsidRPr="00920FCA" w:rsidRDefault="00920FCA" w:rsidP="00333E75">
            <w:pPr>
              <w:jc w:val="center"/>
              <w:rPr>
                <w:color w:val="000000"/>
                <w:lang w:val="en-US"/>
              </w:rPr>
            </w:pPr>
            <w:r w:rsidRPr="00920FCA">
              <w:rPr>
                <w:color w:val="000000"/>
                <w:lang w:val="en-US"/>
              </w:rPr>
              <w:t>19.5 (6.8)</w:t>
            </w:r>
          </w:p>
        </w:tc>
        <w:tc>
          <w:tcPr>
            <w:tcW w:w="385" w:type="dxa"/>
            <w:tcBorders>
              <w:top w:val="nil"/>
              <w:left w:val="nil"/>
              <w:bottom w:val="nil"/>
              <w:right w:val="nil"/>
            </w:tcBorders>
            <w:shd w:val="clear" w:color="auto" w:fill="auto"/>
            <w:noWrap/>
            <w:vAlign w:val="center"/>
            <w:hideMark/>
          </w:tcPr>
          <w:p w14:paraId="446E11A9"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4DA84FE5" w14:textId="77777777" w:rsidR="00920FCA" w:rsidRPr="00920FCA" w:rsidRDefault="00920FCA" w:rsidP="00333E75">
            <w:pPr>
              <w:jc w:val="center"/>
              <w:rPr>
                <w:color w:val="000000"/>
                <w:lang w:val="en-US"/>
              </w:rPr>
            </w:pPr>
            <w:r w:rsidRPr="00920FCA">
              <w:rPr>
                <w:color w:val="000000"/>
                <w:lang w:val="en-US"/>
              </w:rPr>
              <w:t>11 – 40</w:t>
            </w:r>
          </w:p>
        </w:tc>
        <w:tc>
          <w:tcPr>
            <w:tcW w:w="1320" w:type="dxa"/>
            <w:tcBorders>
              <w:top w:val="nil"/>
              <w:left w:val="nil"/>
              <w:bottom w:val="nil"/>
              <w:right w:val="nil"/>
            </w:tcBorders>
            <w:shd w:val="clear" w:color="auto" w:fill="auto"/>
            <w:noWrap/>
            <w:vAlign w:val="center"/>
            <w:hideMark/>
          </w:tcPr>
          <w:p w14:paraId="4D0DD351" w14:textId="77777777" w:rsidR="00920FCA" w:rsidRPr="00920FCA" w:rsidRDefault="00920FCA" w:rsidP="00333E75">
            <w:pPr>
              <w:jc w:val="center"/>
              <w:rPr>
                <w:color w:val="000000"/>
                <w:lang w:val="en-US"/>
              </w:rPr>
            </w:pPr>
            <w:r w:rsidRPr="00920FCA">
              <w:rPr>
                <w:color w:val="000000"/>
                <w:lang w:val="en-US"/>
              </w:rPr>
              <w:t>12 – 40</w:t>
            </w:r>
          </w:p>
        </w:tc>
      </w:tr>
      <w:tr w:rsidR="00920FCA" w:rsidRPr="00920FCA" w14:paraId="5D9B568A" w14:textId="77777777" w:rsidTr="00333E75">
        <w:trPr>
          <w:trHeight w:val="339"/>
        </w:trPr>
        <w:tc>
          <w:tcPr>
            <w:tcW w:w="2117" w:type="dxa"/>
            <w:tcBorders>
              <w:top w:val="nil"/>
              <w:left w:val="nil"/>
              <w:bottom w:val="nil"/>
              <w:right w:val="nil"/>
            </w:tcBorders>
            <w:shd w:val="clear" w:color="auto" w:fill="auto"/>
            <w:vAlign w:val="center"/>
            <w:hideMark/>
          </w:tcPr>
          <w:p w14:paraId="4946A2CA" w14:textId="77777777" w:rsidR="00920FCA" w:rsidRPr="00920FCA" w:rsidRDefault="00920FCA" w:rsidP="00333E75">
            <w:pPr>
              <w:rPr>
                <w:color w:val="000000"/>
                <w:lang w:val="en-US"/>
              </w:rPr>
            </w:pPr>
            <w:r w:rsidRPr="00920FCA">
              <w:rPr>
                <w:color w:val="000000"/>
                <w:lang w:val="en-US"/>
              </w:rPr>
              <w:t>28 November 2014</w:t>
            </w:r>
          </w:p>
        </w:tc>
        <w:tc>
          <w:tcPr>
            <w:tcW w:w="385" w:type="dxa"/>
            <w:tcBorders>
              <w:top w:val="nil"/>
              <w:left w:val="nil"/>
              <w:bottom w:val="nil"/>
              <w:right w:val="nil"/>
            </w:tcBorders>
            <w:shd w:val="clear" w:color="auto" w:fill="auto"/>
            <w:noWrap/>
            <w:vAlign w:val="center"/>
            <w:hideMark/>
          </w:tcPr>
          <w:p w14:paraId="35E004C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6E237D76" w14:textId="77777777" w:rsidR="00920FCA" w:rsidRPr="00920FCA" w:rsidRDefault="00920FCA" w:rsidP="00333E75">
            <w:pPr>
              <w:jc w:val="center"/>
              <w:rPr>
                <w:color w:val="000000"/>
                <w:lang w:val="en-US"/>
              </w:rPr>
            </w:pPr>
            <w:r w:rsidRPr="00920FCA">
              <w:rPr>
                <w:color w:val="000000"/>
                <w:lang w:val="en-US"/>
              </w:rPr>
              <w:t>23.1 (7.3)</w:t>
            </w:r>
          </w:p>
        </w:tc>
        <w:tc>
          <w:tcPr>
            <w:tcW w:w="1320" w:type="dxa"/>
            <w:tcBorders>
              <w:top w:val="nil"/>
              <w:left w:val="nil"/>
              <w:bottom w:val="nil"/>
              <w:right w:val="nil"/>
            </w:tcBorders>
            <w:shd w:val="clear" w:color="auto" w:fill="auto"/>
            <w:noWrap/>
            <w:vAlign w:val="center"/>
            <w:hideMark/>
          </w:tcPr>
          <w:p w14:paraId="629102CA" w14:textId="77777777" w:rsidR="00920FCA" w:rsidRPr="00920FCA" w:rsidRDefault="00920FCA" w:rsidP="00333E75">
            <w:pPr>
              <w:jc w:val="center"/>
              <w:rPr>
                <w:color w:val="000000"/>
                <w:lang w:val="en-US"/>
              </w:rPr>
            </w:pPr>
            <w:r w:rsidRPr="00920FCA">
              <w:rPr>
                <w:color w:val="000000"/>
                <w:lang w:val="en-US"/>
              </w:rPr>
              <w:t>22.9 (6.5)</w:t>
            </w:r>
          </w:p>
        </w:tc>
        <w:tc>
          <w:tcPr>
            <w:tcW w:w="385" w:type="dxa"/>
            <w:tcBorders>
              <w:top w:val="nil"/>
              <w:left w:val="nil"/>
              <w:bottom w:val="nil"/>
              <w:right w:val="nil"/>
            </w:tcBorders>
            <w:shd w:val="clear" w:color="auto" w:fill="auto"/>
            <w:noWrap/>
            <w:vAlign w:val="center"/>
            <w:hideMark/>
          </w:tcPr>
          <w:p w14:paraId="7024E10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51D923EE" w14:textId="77777777" w:rsidR="00920FCA" w:rsidRPr="00920FCA" w:rsidRDefault="00920FCA" w:rsidP="00333E75">
            <w:pPr>
              <w:jc w:val="center"/>
              <w:rPr>
                <w:color w:val="000000"/>
                <w:lang w:val="en-US"/>
              </w:rPr>
            </w:pPr>
            <w:r w:rsidRPr="00920FCA">
              <w:rPr>
                <w:color w:val="000000"/>
                <w:lang w:val="en-US"/>
              </w:rPr>
              <w:t>13 – 39</w:t>
            </w:r>
          </w:p>
        </w:tc>
        <w:tc>
          <w:tcPr>
            <w:tcW w:w="1320" w:type="dxa"/>
            <w:tcBorders>
              <w:top w:val="nil"/>
              <w:left w:val="nil"/>
              <w:bottom w:val="nil"/>
              <w:right w:val="nil"/>
            </w:tcBorders>
            <w:shd w:val="clear" w:color="auto" w:fill="auto"/>
            <w:noWrap/>
            <w:vAlign w:val="center"/>
            <w:hideMark/>
          </w:tcPr>
          <w:p w14:paraId="12443469" w14:textId="77777777" w:rsidR="00920FCA" w:rsidRPr="00920FCA" w:rsidRDefault="00920FCA" w:rsidP="00333E75">
            <w:pPr>
              <w:jc w:val="center"/>
              <w:rPr>
                <w:color w:val="000000"/>
                <w:lang w:val="en-US"/>
              </w:rPr>
            </w:pPr>
            <w:r w:rsidRPr="00920FCA">
              <w:rPr>
                <w:color w:val="000000"/>
                <w:lang w:val="en-US"/>
              </w:rPr>
              <w:t>13 – 39</w:t>
            </w:r>
          </w:p>
        </w:tc>
      </w:tr>
      <w:tr w:rsidR="00920FCA" w:rsidRPr="00920FCA" w14:paraId="64B68589" w14:textId="77777777" w:rsidTr="00333E75">
        <w:trPr>
          <w:trHeight w:val="339"/>
        </w:trPr>
        <w:tc>
          <w:tcPr>
            <w:tcW w:w="2117" w:type="dxa"/>
            <w:tcBorders>
              <w:top w:val="nil"/>
              <w:left w:val="nil"/>
              <w:bottom w:val="nil"/>
              <w:right w:val="nil"/>
            </w:tcBorders>
            <w:shd w:val="clear" w:color="auto" w:fill="auto"/>
            <w:vAlign w:val="center"/>
            <w:hideMark/>
          </w:tcPr>
          <w:p w14:paraId="2B53E764" w14:textId="77777777" w:rsidR="00920FCA" w:rsidRPr="00920FCA" w:rsidRDefault="00920FCA" w:rsidP="00333E75">
            <w:pPr>
              <w:rPr>
                <w:color w:val="000000"/>
                <w:lang w:val="en-US"/>
              </w:rPr>
            </w:pPr>
            <w:r w:rsidRPr="00920FCA">
              <w:rPr>
                <w:color w:val="000000"/>
                <w:lang w:val="en-US"/>
              </w:rPr>
              <w:t>25 February 2015</w:t>
            </w:r>
          </w:p>
        </w:tc>
        <w:tc>
          <w:tcPr>
            <w:tcW w:w="385" w:type="dxa"/>
            <w:tcBorders>
              <w:top w:val="nil"/>
              <w:left w:val="nil"/>
              <w:bottom w:val="nil"/>
              <w:right w:val="nil"/>
            </w:tcBorders>
            <w:shd w:val="clear" w:color="auto" w:fill="auto"/>
            <w:noWrap/>
            <w:vAlign w:val="center"/>
            <w:hideMark/>
          </w:tcPr>
          <w:p w14:paraId="4CE0B97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64374D9D" w14:textId="77777777" w:rsidR="00920FCA" w:rsidRPr="00920FCA" w:rsidRDefault="00920FCA" w:rsidP="00333E75">
            <w:pPr>
              <w:jc w:val="center"/>
              <w:rPr>
                <w:color w:val="000000"/>
                <w:lang w:val="en-US"/>
              </w:rPr>
            </w:pPr>
            <w:r w:rsidRPr="00920FCA">
              <w:rPr>
                <w:color w:val="000000"/>
                <w:lang w:val="en-US"/>
              </w:rPr>
              <w:t>24.9 (5.9)</w:t>
            </w:r>
          </w:p>
        </w:tc>
        <w:tc>
          <w:tcPr>
            <w:tcW w:w="1320" w:type="dxa"/>
            <w:tcBorders>
              <w:top w:val="nil"/>
              <w:left w:val="nil"/>
              <w:bottom w:val="nil"/>
              <w:right w:val="nil"/>
            </w:tcBorders>
            <w:shd w:val="clear" w:color="auto" w:fill="auto"/>
            <w:noWrap/>
            <w:vAlign w:val="center"/>
            <w:hideMark/>
          </w:tcPr>
          <w:p w14:paraId="38A95BE6" w14:textId="77777777" w:rsidR="00920FCA" w:rsidRPr="00920FCA" w:rsidRDefault="00920FCA" w:rsidP="00333E75">
            <w:pPr>
              <w:jc w:val="center"/>
              <w:rPr>
                <w:color w:val="000000"/>
                <w:lang w:val="en-US"/>
              </w:rPr>
            </w:pPr>
            <w:r w:rsidRPr="00920FCA">
              <w:rPr>
                <w:color w:val="000000"/>
                <w:lang w:val="en-US"/>
              </w:rPr>
              <w:t>21.5 (3.5)</w:t>
            </w:r>
          </w:p>
        </w:tc>
        <w:tc>
          <w:tcPr>
            <w:tcW w:w="385" w:type="dxa"/>
            <w:tcBorders>
              <w:top w:val="nil"/>
              <w:left w:val="nil"/>
              <w:bottom w:val="nil"/>
              <w:right w:val="nil"/>
            </w:tcBorders>
            <w:shd w:val="clear" w:color="auto" w:fill="auto"/>
            <w:noWrap/>
            <w:vAlign w:val="center"/>
            <w:hideMark/>
          </w:tcPr>
          <w:p w14:paraId="5437548E"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69B3A8CB" w14:textId="77777777" w:rsidR="00920FCA" w:rsidRPr="00920FCA" w:rsidRDefault="00920FCA" w:rsidP="00333E75">
            <w:pPr>
              <w:jc w:val="center"/>
              <w:rPr>
                <w:color w:val="000000"/>
                <w:lang w:val="en-US"/>
              </w:rPr>
            </w:pPr>
            <w:r w:rsidRPr="00920FCA">
              <w:rPr>
                <w:color w:val="000000"/>
                <w:lang w:val="en-US"/>
              </w:rPr>
              <w:t>15 – 40</w:t>
            </w:r>
          </w:p>
        </w:tc>
        <w:tc>
          <w:tcPr>
            <w:tcW w:w="1320" w:type="dxa"/>
            <w:tcBorders>
              <w:top w:val="nil"/>
              <w:left w:val="nil"/>
              <w:bottom w:val="nil"/>
              <w:right w:val="nil"/>
            </w:tcBorders>
            <w:shd w:val="clear" w:color="auto" w:fill="auto"/>
            <w:noWrap/>
            <w:vAlign w:val="center"/>
            <w:hideMark/>
          </w:tcPr>
          <w:p w14:paraId="2C5F7274" w14:textId="77777777" w:rsidR="00920FCA" w:rsidRPr="00920FCA" w:rsidRDefault="00920FCA" w:rsidP="00333E75">
            <w:pPr>
              <w:jc w:val="center"/>
              <w:rPr>
                <w:color w:val="000000"/>
                <w:lang w:val="en-US"/>
              </w:rPr>
            </w:pPr>
            <w:r w:rsidRPr="00920FCA">
              <w:rPr>
                <w:color w:val="000000"/>
                <w:lang w:val="en-US"/>
              </w:rPr>
              <w:t>18 – 25</w:t>
            </w:r>
          </w:p>
        </w:tc>
      </w:tr>
      <w:tr w:rsidR="00920FCA" w:rsidRPr="00920FCA" w14:paraId="4F046864" w14:textId="77777777" w:rsidTr="00F459B9">
        <w:trPr>
          <w:trHeight w:val="339"/>
        </w:trPr>
        <w:tc>
          <w:tcPr>
            <w:tcW w:w="2117" w:type="dxa"/>
            <w:tcBorders>
              <w:top w:val="nil"/>
              <w:left w:val="nil"/>
              <w:bottom w:val="nil"/>
              <w:right w:val="nil"/>
            </w:tcBorders>
            <w:shd w:val="clear" w:color="auto" w:fill="auto"/>
            <w:vAlign w:val="center"/>
            <w:hideMark/>
          </w:tcPr>
          <w:p w14:paraId="492DB7DA" w14:textId="77777777" w:rsidR="00920FCA" w:rsidRPr="00920FCA" w:rsidRDefault="00920FCA" w:rsidP="00333E75">
            <w:pPr>
              <w:rPr>
                <w:color w:val="000000"/>
                <w:lang w:val="en-US"/>
              </w:rPr>
            </w:pPr>
            <w:r w:rsidRPr="00920FCA">
              <w:rPr>
                <w:color w:val="000000"/>
                <w:lang w:val="en-US"/>
              </w:rPr>
              <w:t>20 May 2015</w:t>
            </w:r>
          </w:p>
        </w:tc>
        <w:tc>
          <w:tcPr>
            <w:tcW w:w="385" w:type="dxa"/>
            <w:tcBorders>
              <w:top w:val="nil"/>
              <w:left w:val="nil"/>
              <w:bottom w:val="nil"/>
              <w:right w:val="nil"/>
            </w:tcBorders>
            <w:shd w:val="clear" w:color="auto" w:fill="auto"/>
            <w:noWrap/>
            <w:vAlign w:val="center"/>
            <w:hideMark/>
          </w:tcPr>
          <w:p w14:paraId="79F3134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7D37E9B4" w14:textId="77777777" w:rsidR="00920FCA" w:rsidRPr="00920FCA" w:rsidRDefault="00920FCA" w:rsidP="00333E75">
            <w:pPr>
              <w:jc w:val="center"/>
              <w:rPr>
                <w:color w:val="000000"/>
                <w:lang w:val="en-US"/>
              </w:rPr>
            </w:pPr>
            <w:r w:rsidRPr="00920FCA">
              <w:rPr>
                <w:color w:val="000000"/>
                <w:lang w:val="en-US"/>
              </w:rPr>
              <w:t>20.0 (7.1)</w:t>
            </w:r>
          </w:p>
        </w:tc>
        <w:tc>
          <w:tcPr>
            <w:tcW w:w="1320" w:type="dxa"/>
            <w:tcBorders>
              <w:top w:val="nil"/>
              <w:left w:val="nil"/>
              <w:bottom w:val="nil"/>
              <w:right w:val="nil"/>
            </w:tcBorders>
            <w:shd w:val="clear" w:color="auto" w:fill="auto"/>
            <w:noWrap/>
            <w:vAlign w:val="center"/>
            <w:hideMark/>
          </w:tcPr>
          <w:p w14:paraId="650D86EA" w14:textId="77777777" w:rsidR="00920FCA" w:rsidRPr="00920FCA" w:rsidRDefault="00920FCA" w:rsidP="00333E75">
            <w:pPr>
              <w:jc w:val="center"/>
              <w:rPr>
                <w:color w:val="000000"/>
                <w:lang w:val="en-US"/>
              </w:rPr>
            </w:pPr>
            <w:r w:rsidRPr="00920FCA">
              <w:rPr>
                <w:color w:val="000000"/>
                <w:lang w:val="en-US"/>
              </w:rPr>
              <w:t>21.3 (5.6)</w:t>
            </w:r>
          </w:p>
        </w:tc>
        <w:tc>
          <w:tcPr>
            <w:tcW w:w="385" w:type="dxa"/>
            <w:tcBorders>
              <w:top w:val="nil"/>
              <w:left w:val="nil"/>
              <w:bottom w:val="nil"/>
              <w:right w:val="nil"/>
            </w:tcBorders>
            <w:shd w:val="clear" w:color="auto" w:fill="auto"/>
            <w:noWrap/>
            <w:vAlign w:val="center"/>
            <w:hideMark/>
          </w:tcPr>
          <w:p w14:paraId="52FDA7D5"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681C74A3" w14:textId="77777777" w:rsidR="00920FCA" w:rsidRPr="00920FCA" w:rsidRDefault="00920FCA" w:rsidP="00333E75">
            <w:pPr>
              <w:jc w:val="center"/>
              <w:rPr>
                <w:color w:val="000000"/>
                <w:lang w:val="en-US"/>
              </w:rPr>
            </w:pPr>
            <w:r w:rsidRPr="00920FCA">
              <w:rPr>
                <w:color w:val="000000"/>
                <w:lang w:val="en-US"/>
              </w:rPr>
              <w:t>9 – 36</w:t>
            </w:r>
          </w:p>
        </w:tc>
        <w:tc>
          <w:tcPr>
            <w:tcW w:w="1320" w:type="dxa"/>
            <w:tcBorders>
              <w:top w:val="nil"/>
              <w:left w:val="nil"/>
              <w:bottom w:val="nil"/>
              <w:right w:val="nil"/>
            </w:tcBorders>
            <w:shd w:val="clear" w:color="auto" w:fill="auto"/>
            <w:noWrap/>
            <w:vAlign w:val="center"/>
            <w:hideMark/>
          </w:tcPr>
          <w:p w14:paraId="26B37E63" w14:textId="77777777" w:rsidR="00920FCA" w:rsidRPr="00920FCA" w:rsidRDefault="00920FCA" w:rsidP="00333E75">
            <w:pPr>
              <w:jc w:val="center"/>
              <w:rPr>
                <w:color w:val="000000"/>
                <w:lang w:val="en-US"/>
              </w:rPr>
            </w:pPr>
            <w:r w:rsidRPr="00920FCA">
              <w:rPr>
                <w:color w:val="000000"/>
                <w:lang w:val="en-US"/>
              </w:rPr>
              <w:t>10 – 37</w:t>
            </w:r>
          </w:p>
        </w:tc>
      </w:tr>
      <w:tr w:rsidR="00920FCA" w:rsidRPr="00920FCA" w14:paraId="58555A59" w14:textId="77777777" w:rsidTr="00333E75">
        <w:trPr>
          <w:trHeight w:val="339"/>
        </w:trPr>
        <w:tc>
          <w:tcPr>
            <w:tcW w:w="2117" w:type="dxa"/>
            <w:tcBorders>
              <w:top w:val="nil"/>
              <w:left w:val="nil"/>
              <w:bottom w:val="nil"/>
              <w:right w:val="nil"/>
            </w:tcBorders>
            <w:shd w:val="clear" w:color="000000" w:fill="F2F2F2"/>
            <w:vAlign w:val="center"/>
            <w:hideMark/>
          </w:tcPr>
          <w:p w14:paraId="7725A8A7" w14:textId="77777777" w:rsidR="00920FCA" w:rsidRPr="00920FCA" w:rsidRDefault="00920FCA" w:rsidP="00333E75">
            <w:pPr>
              <w:rPr>
                <w:color w:val="000000"/>
                <w:lang w:val="en-US"/>
              </w:rPr>
            </w:pPr>
            <w:r w:rsidRPr="00920FCA">
              <w:rPr>
                <w:color w:val="000000"/>
                <w:lang w:val="en-US"/>
              </w:rPr>
              <w:t>4 August 2015</w:t>
            </w:r>
          </w:p>
        </w:tc>
        <w:tc>
          <w:tcPr>
            <w:tcW w:w="385" w:type="dxa"/>
            <w:tcBorders>
              <w:top w:val="nil"/>
              <w:left w:val="nil"/>
              <w:bottom w:val="nil"/>
              <w:right w:val="nil"/>
            </w:tcBorders>
            <w:shd w:val="clear" w:color="000000" w:fill="F2F2F2"/>
            <w:noWrap/>
            <w:vAlign w:val="center"/>
            <w:hideMark/>
          </w:tcPr>
          <w:p w14:paraId="7AC4172F"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4FBA647A" w14:textId="77777777" w:rsidR="00920FCA" w:rsidRPr="00920FCA" w:rsidRDefault="00920FCA" w:rsidP="00333E75">
            <w:pPr>
              <w:jc w:val="center"/>
              <w:rPr>
                <w:color w:val="000000"/>
                <w:lang w:val="en-US"/>
              </w:rPr>
            </w:pPr>
            <w:r w:rsidRPr="00920FCA">
              <w:rPr>
                <w:color w:val="000000"/>
                <w:lang w:val="en-US"/>
              </w:rPr>
              <w:t>17.9 (6.7)</w:t>
            </w:r>
          </w:p>
        </w:tc>
        <w:tc>
          <w:tcPr>
            <w:tcW w:w="1320" w:type="dxa"/>
            <w:tcBorders>
              <w:top w:val="nil"/>
              <w:left w:val="nil"/>
              <w:bottom w:val="nil"/>
              <w:right w:val="nil"/>
            </w:tcBorders>
            <w:shd w:val="clear" w:color="000000" w:fill="F2F2F2"/>
            <w:noWrap/>
            <w:vAlign w:val="center"/>
            <w:hideMark/>
          </w:tcPr>
          <w:p w14:paraId="3CAD86A5" w14:textId="77777777" w:rsidR="00920FCA" w:rsidRPr="00920FCA" w:rsidRDefault="00920FCA" w:rsidP="00333E75">
            <w:pPr>
              <w:jc w:val="center"/>
              <w:rPr>
                <w:color w:val="000000"/>
                <w:lang w:val="en-US"/>
              </w:rPr>
            </w:pPr>
            <w:r w:rsidRPr="00920FCA">
              <w:rPr>
                <w:color w:val="000000"/>
                <w:lang w:val="en-US"/>
              </w:rPr>
              <w:t>20.3 (5.4)</w:t>
            </w:r>
          </w:p>
        </w:tc>
        <w:tc>
          <w:tcPr>
            <w:tcW w:w="385" w:type="dxa"/>
            <w:tcBorders>
              <w:top w:val="nil"/>
              <w:left w:val="nil"/>
              <w:bottom w:val="nil"/>
              <w:right w:val="nil"/>
            </w:tcBorders>
            <w:shd w:val="clear" w:color="000000" w:fill="F2F2F2"/>
            <w:noWrap/>
            <w:vAlign w:val="center"/>
            <w:hideMark/>
          </w:tcPr>
          <w:p w14:paraId="6813381D"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445C9803" w14:textId="77777777" w:rsidR="00920FCA" w:rsidRPr="00920FCA" w:rsidRDefault="00920FCA" w:rsidP="00333E75">
            <w:pPr>
              <w:jc w:val="center"/>
              <w:rPr>
                <w:color w:val="000000"/>
                <w:lang w:val="en-US"/>
              </w:rPr>
            </w:pPr>
            <w:r w:rsidRPr="00920FCA">
              <w:rPr>
                <w:color w:val="000000"/>
                <w:lang w:val="en-US"/>
              </w:rPr>
              <w:t>10 – 36</w:t>
            </w:r>
          </w:p>
        </w:tc>
        <w:tc>
          <w:tcPr>
            <w:tcW w:w="1320" w:type="dxa"/>
            <w:tcBorders>
              <w:top w:val="nil"/>
              <w:left w:val="nil"/>
              <w:bottom w:val="nil"/>
              <w:right w:val="nil"/>
            </w:tcBorders>
            <w:shd w:val="clear" w:color="000000" w:fill="F2F2F2"/>
            <w:noWrap/>
            <w:vAlign w:val="center"/>
            <w:hideMark/>
          </w:tcPr>
          <w:p w14:paraId="2F407F03" w14:textId="77777777" w:rsidR="00920FCA" w:rsidRPr="00920FCA" w:rsidRDefault="00920FCA" w:rsidP="00333E75">
            <w:pPr>
              <w:jc w:val="center"/>
              <w:rPr>
                <w:color w:val="000000"/>
                <w:lang w:val="en-US"/>
              </w:rPr>
            </w:pPr>
            <w:r w:rsidRPr="00920FCA">
              <w:rPr>
                <w:color w:val="000000"/>
                <w:lang w:val="en-US"/>
              </w:rPr>
              <w:t>11 – 35</w:t>
            </w:r>
          </w:p>
        </w:tc>
      </w:tr>
      <w:tr w:rsidR="00920FCA" w:rsidRPr="00920FCA" w14:paraId="122CB987" w14:textId="77777777" w:rsidTr="00333E75">
        <w:trPr>
          <w:trHeight w:val="339"/>
        </w:trPr>
        <w:tc>
          <w:tcPr>
            <w:tcW w:w="2117" w:type="dxa"/>
            <w:tcBorders>
              <w:top w:val="nil"/>
              <w:left w:val="nil"/>
              <w:bottom w:val="nil"/>
              <w:right w:val="nil"/>
            </w:tcBorders>
            <w:shd w:val="clear" w:color="000000" w:fill="F2F2F2"/>
            <w:vAlign w:val="center"/>
            <w:hideMark/>
          </w:tcPr>
          <w:p w14:paraId="5D77F461" w14:textId="77777777" w:rsidR="00920FCA" w:rsidRPr="00920FCA" w:rsidRDefault="00920FCA" w:rsidP="00333E75">
            <w:pPr>
              <w:rPr>
                <w:color w:val="000000"/>
                <w:lang w:val="en-US"/>
              </w:rPr>
            </w:pPr>
            <w:r w:rsidRPr="00920FCA">
              <w:rPr>
                <w:color w:val="000000"/>
                <w:lang w:val="en-US"/>
              </w:rPr>
              <w:t>11 November 2015</w:t>
            </w:r>
          </w:p>
        </w:tc>
        <w:tc>
          <w:tcPr>
            <w:tcW w:w="385" w:type="dxa"/>
            <w:tcBorders>
              <w:top w:val="nil"/>
              <w:left w:val="nil"/>
              <w:bottom w:val="nil"/>
              <w:right w:val="nil"/>
            </w:tcBorders>
            <w:shd w:val="clear" w:color="000000" w:fill="F2F2F2"/>
            <w:noWrap/>
            <w:vAlign w:val="center"/>
            <w:hideMark/>
          </w:tcPr>
          <w:p w14:paraId="5DE7043B"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029A20DB" w14:textId="77777777" w:rsidR="00920FCA" w:rsidRPr="00920FCA" w:rsidRDefault="00920FCA" w:rsidP="00333E75">
            <w:pPr>
              <w:jc w:val="center"/>
              <w:rPr>
                <w:color w:val="000000"/>
                <w:lang w:val="en-US"/>
              </w:rPr>
            </w:pPr>
            <w:r w:rsidRPr="00920FCA">
              <w:rPr>
                <w:color w:val="000000"/>
                <w:lang w:val="en-US"/>
              </w:rPr>
              <w:t>18.8 (5.2)</w:t>
            </w:r>
          </w:p>
        </w:tc>
        <w:tc>
          <w:tcPr>
            <w:tcW w:w="1320" w:type="dxa"/>
            <w:tcBorders>
              <w:top w:val="nil"/>
              <w:left w:val="nil"/>
              <w:bottom w:val="nil"/>
              <w:right w:val="nil"/>
            </w:tcBorders>
            <w:shd w:val="clear" w:color="000000" w:fill="F2F2F2"/>
            <w:noWrap/>
            <w:vAlign w:val="center"/>
            <w:hideMark/>
          </w:tcPr>
          <w:p w14:paraId="6DEB27BB" w14:textId="77777777" w:rsidR="00920FCA" w:rsidRPr="00920FCA" w:rsidRDefault="00920FCA" w:rsidP="00333E75">
            <w:pPr>
              <w:jc w:val="center"/>
              <w:rPr>
                <w:color w:val="000000"/>
                <w:lang w:val="en-US"/>
              </w:rPr>
            </w:pPr>
            <w:r w:rsidRPr="00920FCA">
              <w:rPr>
                <w:color w:val="000000"/>
                <w:lang w:val="en-US"/>
              </w:rPr>
              <w:t>21.4 (5.1)</w:t>
            </w:r>
          </w:p>
        </w:tc>
        <w:tc>
          <w:tcPr>
            <w:tcW w:w="385" w:type="dxa"/>
            <w:tcBorders>
              <w:top w:val="nil"/>
              <w:left w:val="nil"/>
              <w:bottom w:val="nil"/>
              <w:right w:val="nil"/>
            </w:tcBorders>
            <w:shd w:val="clear" w:color="000000" w:fill="F2F2F2"/>
            <w:noWrap/>
            <w:vAlign w:val="center"/>
            <w:hideMark/>
          </w:tcPr>
          <w:p w14:paraId="71601749"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0E6A4116" w14:textId="77777777" w:rsidR="00920FCA" w:rsidRPr="00920FCA" w:rsidRDefault="00920FCA" w:rsidP="00333E75">
            <w:pPr>
              <w:jc w:val="center"/>
              <w:rPr>
                <w:color w:val="000000"/>
                <w:lang w:val="en-US"/>
              </w:rPr>
            </w:pPr>
            <w:r w:rsidRPr="00920FCA">
              <w:rPr>
                <w:color w:val="000000"/>
                <w:lang w:val="en-US"/>
              </w:rPr>
              <w:t>11 – 38</w:t>
            </w:r>
          </w:p>
        </w:tc>
        <w:tc>
          <w:tcPr>
            <w:tcW w:w="1320" w:type="dxa"/>
            <w:tcBorders>
              <w:top w:val="nil"/>
              <w:left w:val="nil"/>
              <w:bottom w:val="nil"/>
              <w:right w:val="nil"/>
            </w:tcBorders>
            <w:shd w:val="clear" w:color="000000" w:fill="F2F2F2"/>
            <w:noWrap/>
            <w:vAlign w:val="center"/>
            <w:hideMark/>
          </w:tcPr>
          <w:p w14:paraId="1D4F9C52" w14:textId="77777777" w:rsidR="00920FCA" w:rsidRPr="00920FCA" w:rsidRDefault="00920FCA" w:rsidP="00333E75">
            <w:pPr>
              <w:jc w:val="center"/>
              <w:rPr>
                <w:color w:val="000000"/>
                <w:lang w:val="en-US"/>
              </w:rPr>
            </w:pPr>
            <w:r w:rsidRPr="00920FCA">
              <w:rPr>
                <w:color w:val="000000"/>
                <w:lang w:val="en-US"/>
              </w:rPr>
              <w:t>13 – 36</w:t>
            </w:r>
          </w:p>
        </w:tc>
      </w:tr>
      <w:tr w:rsidR="00920FCA" w:rsidRPr="00920FCA" w14:paraId="46556252" w14:textId="77777777" w:rsidTr="00964155">
        <w:trPr>
          <w:trHeight w:val="339"/>
        </w:trPr>
        <w:tc>
          <w:tcPr>
            <w:tcW w:w="2117" w:type="dxa"/>
            <w:tcBorders>
              <w:top w:val="nil"/>
              <w:left w:val="nil"/>
              <w:bottom w:val="nil"/>
              <w:right w:val="nil"/>
            </w:tcBorders>
            <w:shd w:val="clear" w:color="000000" w:fill="F2F2F2"/>
            <w:vAlign w:val="center"/>
            <w:hideMark/>
          </w:tcPr>
          <w:p w14:paraId="58D62B4F" w14:textId="77777777" w:rsidR="00920FCA" w:rsidRPr="00920FCA" w:rsidRDefault="00920FCA" w:rsidP="00333E75">
            <w:pPr>
              <w:rPr>
                <w:color w:val="000000"/>
                <w:lang w:val="en-US"/>
              </w:rPr>
            </w:pPr>
            <w:r w:rsidRPr="00920FCA">
              <w:rPr>
                <w:color w:val="000000"/>
                <w:lang w:val="en-US"/>
              </w:rPr>
              <w:t>27 February 2016</w:t>
            </w:r>
          </w:p>
        </w:tc>
        <w:tc>
          <w:tcPr>
            <w:tcW w:w="385" w:type="dxa"/>
            <w:tcBorders>
              <w:top w:val="nil"/>
              <w:left w:val="nil"/>
              <w:bottom w:val="nil"/>
              <w:right w:val="nil"/>
            </w:tcBorders>
            <w:shd w:val="clear" w:color="000000" w:fill="F2F2F2"/>
            <w:noWrap/>
            <w:vAlign w:val="center"/>
            <w:hideMark/>
          </w:tcPr>
          <w:p w14:paraId="2B48698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1405A5EE" w14:textId="77777777" w:rsidR="00920FCA" w:rsidRPr="00920FCA" w:rsidRDefault="00920FCA" w:rsidP="00333E75">
            <w:pPr>
              <w:jc w:val="center"/>
              <w:rPr>
                <w:color w:val="000000"/>
                <w:lang w:val="en-US"/>
              </w:rPr>
            </w:pPr>
            <w:r w:rsidRPr="00920FCA">
              <w:rPr>
                <w:color w:val="000000"/>
                <w:lang w:val="en-US"/>
              </w:rPr>
              <w:t>22.8 (3.8)</w:t>
            </w:r>
          </w:p>
        </w:tc>
        <w:tc>
          <w:tcPr>
            <w:tcW w:w="1320" w:type="dxa"/>
            <w:tcBorders>
              <w:top w:val="nil"/>
              <w:left w:val="nil"/>
              <w:bottom w:val="nil"/>
              <w:right w:val="nil"/>
            </w:tcBorders>
            <w:shd w:val="clear" w:color="000000" w:fill="F2F2F2"/>
            <w:noWrap/>
            <w:vAlign w:val="center"/>
            <w:hideMark/>
          </w:tcPr>
          <w:p w14:paraId="37BB6A49" w14:textId="77777777" w:rsidR="00920FCA" w:rsidRPr="00920FCA" w:rsidRDefault="00920FCA" w:rsidP="00333E75">
            <w:pPr>
              <w:jc w:val="center"/>
              <w:rPr>
                <w:color w:val="000000"/>
                <w:lang w:val="en-US"/>
              </w:rPr>
            </w:pPr>
            <w:r w:rsidRPr="00920FCA">
              <w:rPr>
                <w:color w:val="000000"/>
                <w:lang w:val="en-US"/>
              </w:rPr>
              <w:t>27.6 (6.1)</w:t>
            </w:r>
          </w:p>
        </w:tc>
        <w:tc>
          <w:tcPr>
            <w:tcW w:w="385" w:type="dxa"/>
            <w:tcBorders>
              <w:top w:val="nil"/>
              <w:left w:val="nil"/>
              <w:bottom w:val="nil"/>
              <w:right w:val="nil"/>
            </w:tcBorders>
            <w:shd w:val="clear" w:color="000000" w:fill="F2F2F2"/>
            <w:noWrap/>
            <w:vAlign w:val="center"/>
            <w:hideMark/>
          </w:tcPr>
          <w:p w14:paraId="2BE94FA8"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30A1B168" w14:textId="77777777" w:rsidR="00920FCA" w:rsidRPr="00920FCA" w:rsidRDefault="00920FCA" w:rsidP="00333E75">
            <w:pPr>
              <w:jc w:val="center"/>
              <w:rPr>
                <w:color w:val="000000"/>
                <w:lang w:val="en-US"/>
              </w:rPr>
            </w:pPr>
            <w:r w:rsidRPr="00920FCA">
              <w:rPr>
                <w:color w:val="000000"/>
                <w:lang w:val="en-US"/>
              </w:rPr>
              <w:t>16</w:t>
            </w:r>
            <w:r w:rsidR="00333E75" w:rsidRPr="00333E75">
              <w:rPr>
                <w:color w:val="000000"/>
                <w:lang w:val="en-US"/>
              </w:rPr>
              <w:t xml:space="preserve"> </w:t>
            </w:r>
            <w:r w:rsidRPr="00920FCA">
              <w:rPr>
                <w:color w:val="000000"/>
                <w:lang w:val="en-US"/>
              </w:rPr>
              <w:t>– 35</w:t>
            </w:r>
          </w:p>
        </w:tc>
        <w:tc>
          <w:tcPr>
            <w:tcW w:w="1320" w:type="dxa"/>
            <w:tcBorders>
              <w:top w:val="nil"/>
              <w:left w:val="nil"/>
              <w:bottom w:val="nil"/>
              <w:right w:val="nil"/>
            </w:tcBorders>
            <w:shd w:val="clear" w:color="000000" w:fill="F2F2F2"/>
            <w:noWrap/>
            <w:vAlign w:val="center"/>
            <w:hideMark/>
          </w:tcPr>
          <w:p w14:paraId="461FA04C" w14:textId="77777777" w:rsidR="00920FCA" w:rsidRPr="00920FCA" w:rsidRDefault="00920FCA" w:rsidP="00333E75">
            <w:pPr>
              <w:jc w:val="center"/>
              <w:rPr>
                <w:color w:val="000000"/>
                <w:lang w:val="en-US"/>
              </w:rPr>
            </w:pPr>
            <w:r w:rsidRPr="00920FCA">
              <w:rPr>
                <w:color w:val="000000"/>
                <w:lang w:val="en-US"/>
              </w:rPr>
              <w:t>18</w:t>
            </w:r>
            <w:r w:rsidR="00333E75" w:rsidRPr="00333E75">
              <w:rPr>
                <w:color w:val="000000"/>
                <w:lang w:val="en-US"/>
              </w:rPr>
              <w:t xml:space="preserve"> </w:t>
            </w:r>
            <w:r w:rsidRPr="00920FCA">
              <w:rPr>
                <w:color w:val="000000"/>
                <w:lang w:val="en-US"/>
              </w:rPr>
              <w:t>– 38</w:t>
            </w:r>
          </w:p>
        </w:tc>
      </w:tr>
      <w:tr w:rsidR="00964155" w:rsidRPr="00920FCA" w14:paraId="4A24EA9B" w14:textId="77777777" w:rsidTr="00333E75">
        <w:trPr>
          <w:trHeight w:val="339"/>
        </w:trPr>
        <w:tc>
          <w:tcPr>
            <w:tcW w:w="2117" w:type="dxa"/>
            <w:tcBorders>
              <w:top w:val="nil"/>
              <w:left w:val="nil"/>
              <w:bottom w:val="single" w:sz="4" w:space="0" w:color="auto"/>
              <w:right w:val="nil"/>
            </w:tcBorders>
            <w:shd w:val="clear" w:color="000000" w:fill="F2F2F2"/>
            <w:vAlign w:val="center"/>
          </w:tcPr>
          <w:p w14:paraId="54A9AE0B" w14:textId="77777777" w:rsidR="00964155" w:rsidRPr="00920FCA" w:rsidRDefault="00964155" w:rsidP="00333E75">
            <w:pPr>
              <w:rPr>
                <w:color w:val="000000"/>
                <w:lang w:val="en-US"/>
              </w:rPr>
            </w:pPr>
            <w:r>
              <w:rPr>
                <w:color w:val="000000"/>
                <w:lang w:val="en-US"/>
              </w:rPr>
              <w:t>16 November 2016</w:t>
            </w:r>
          </w:p>
        </w:tc>
        <w:tc>
          <w:tcPr>
            <w:tcW w:w="385" w:type="dxa"/>
            <w:tcBorders>
              <w:top w:val="nil"/>
              <w:left w:val="nil"/>
              <w:bottom w:val="single" w:sz="4" w:space="0" w:color="auto"/>
              <w:right w:val="nil"/>
            </w:tcBorders>
            <w:shd w:val="clear" w:color="000000" w:fill="F2F2F2"/>
            <w:noWrap/>
            <w:vAlign w:val="center"/>
          </w:tcPr>
          <w:p w14:paraId="0C86B610" w14:textId="77777777" w:rsidR="00964155" w:rsidRPr="00920FCA" w:rsidRDefault="00964155" w:rsidP="00333E75">
            <w:pPr>
              <w:jc w:val="center"/>
              <w:rPr>
                <w:color w:val="000000"/>
                <w:lang w:val="en-US"/>
              </w:rPr>
            </w:pPr>
          </w:p>
        </w:tc>
        <w:tc>
          <w:tcPr>
            <w:tcW w:w="1320" w:type="dxa"/>
            <w:tcBorders>
              <w:top w:val="nil"/>
              <w:left w:val="nil"/>
              <w:bottom w:val="single" w:sz="4" w:space="0" w:color="auto"/>
              <w:right w:val="nil"/>
            </w:tcBorders>
            <w:shd w:val="clear" w:color="000000" w:fill="F2F2F2"/>
            <w:noWrap/>
            <w:vAlign w:val="center"/>
          </w:tcPr>
          <w:p w14:paraId="27034407" w14:textId="77777777" w:rsidR="00964155" w:rsidRPr="00920FCA" w:rsidRDefault="00964155" w:rsidP="00333E75">
            <w:pPr>
              <w:jc w:val="center"/>
              <w:rPr>
                <w:color w:val="000000"/>
                <w:lang w:val="en-US"/>
              </w:rPr>
            </w:pPr>
            <w:r>
              <w:rPr>
                <w:color w:val="000000"/>
                <w:lang w:val="en-US"/>
              </w:rPr>
              <w:t>19.8 (6.2)</w:t>
            </w:r>
          </w:p>
        </w:tc>
        <w:tc>
          <w:tcPr>
            <w:tcW w:w="1320" w:type="dxa"/>
            <w:tcBorders>
              <w:top w:val="nil"/>
              <w:left w:val="nil"/>
              <w:bottom w:val="single" w:sz="4" w:space="0" w:color="auto"/>
              <w:right w:val="nil"/>
            </w:tcBorders>
            <w:shd w:val="clear" w:color="000000" w:fill="F2F2F2"/>
            <w:noWrap/>
            <w:vAlign w:val="center"/>
          </w:tcPr>
          <w:p w14:paraId="43558D92" w14:textId="77777777" w:rsidR="00964155" w:rsidRPr="00920FCA" w:rsidRDefault="00964155" w:rsidP="00333E75">
            <w:pPr>
              <w:jc w:val="center"/>
              <w:rPr>
                <w:color w:val="000000"/>
                <w:lang w:val="en-US"/>
              </w:rPr>
            </w:pPr>
            <w:r>
              <w:rPr>
                <w:color w:val="000000"/>
                <w:lang w:val="en-US"/>
              </w:rPr>
              <w:t>24.2 ((5.5)</w:t>
            </w:r>
          </w:p>
        </w:tc>
        <w:tc>
          <w:tcPr>
            <w:tcW w:w="385" w:type="dxa"/>
            <w:tcBorders>
              <w:top w:val="nil"/>
              <w:left w:val="nil"/>
              <w:bottom w:val="single" w:sz="4" w:space="0" w:color="auto"/>
              <w:right w:val="nil"/>
            </w:tcBorders>
            <w:shd w:val="clear" w:color="000000" w:fill="F2F2F2"/>
            <w:noWrap/>
            <w:vAlign w:val="center"/>
          </w:tcPr>
          <w:p w14:paraId="4424E963" w14:textId="77777777" w:rsidR="00964155" w:rsidRPr="00920FCA" w:rsidRDefault="00964155" w:rsidP="00333E75">
            <w:pPr>
              <w:jc w:val="center"/>
              <w:rPr>
                <w:color w:val="000000"/>
                <w:lang w:val="en-US"/>
              </w:rPr>
            </w:pPr>
          </w:p>
        </w:tc>
        <w:tc>
          <w:tcPr>
            <w:tcW w:w="1320" w:type="dxa"/>
            <w:tcBorders>
              <w:top w:val="nil"/>
              <w:left w:val="nil"/>
              <w:bottom w:val="single" w:sz="4" w:space="0" w:color="auto"/>
              <w:right w:val="nil"/>
            </w:tcBorders>
            <w:shd w:val="clear" w:color="000000" w:fill="F2F2F2"/>
            <w:noWrap/>
            <w:vAlign w:val="center"/>
          </w:tcPr>
          <w:p w14:paraId="571A6284" w14:textId="77777777" w:rsidR="00964155" w:rsidRPr="00920FCA" w:rsidRDefault="00964155" w:rsidP="00333E75">
            <w:pPr>
              <w:jc w:val="center"/>
              <w:rPr>
                <w:color w:val="000000"/>
                <w:lang w:val="en-US"/>
              </w:rPr>
            </w:pPr>
            <w:r>
              <w:rPr>
                <w:color w:val="000000"/>
                <w:lang w:val="en-US"/>
              </w:rPr>
              <w:t>12 - 40</w:t>
            </w:r>
          </w:p>
        </w:tc>
        <w:tc>
          <w:tcPr>
            <w:tcW w:w="1320" w:type="dxa"/>
            <w:tcBorders>
              <w:top w:val="nil"/>
              <w:left w:val="nil"/>
              <w:bottom w:val="single" w:sz="4" w:space="0" w:color="auto"/>
              <w:right w:val="nil"/>
            </w:tcBorders>
            <w:shd w:val="clear" w:color="000000" w:fill="F2F2F2"/>
            <w:noWrap/>
            <w:vAlign w:val="center"/>
          </w:tcPr>
          <w:p w14:paraId="2A423CD8" w14:textId="77777777" w:rsidR="00964155" w:rsidRPr="00920FCA" w:rsidRDefault="00964155" w:rsidP="00333E75">
            <w:pPr>
              <w:jc w:val="center"/>
              <w:rPr>
                <w:color w:val="000000"/>
                <w:lang w:val="en-US"/>
              </w:rPr>
            </w:pPr>
            <w:r>
              <w:rPr>
                <w:color w:val="000000"/>
                <w:lang w:val="en-US"/>
              </w:rPr>
              <w:t>14 - 38</w:t>
            </w:r>
          </w:p>
        </w:tc>
      </w:tr>
    </w:tbl>
    <w:p w14:paraId="054928BC" w14:textId="77777777" w:rsidR="00966E87" w:rsidRDefault="00966E87"/>
    <w:p w14:paraId="62AC6167" w14:textId="77777777" w:rsidR="00B56326" w:rsidRDefault="00B56326">
      <w:r>
        <w:br w:type="page"/>
      </w:r>
    </w:p>
    <w:p w14:paraId="0A219399" w14:textId="77777777" w:rsidR="00B56326" w:rsidRDefault="00B56326"/>
    <w:p w14:paraId="45280CA1" w14:textId="77777777" w:rsidR="00B42C90" w:rsidRPr="00B60A74" w:rsidRDefault="00205249" w:rsidP="005A0305">
      <w:pPr>
        <w:pStyle w:val="Heading3"/>
        <w:rPr>
          <w:i/>
        </w:rPr>
      </w:pPr>
      <w:bookmarkStart w:id="29" w:name="_Toc488243783"/>
      <w:r>
        <w:t>4.3</w:t>
      </w:r>
      <w:r w:rsidR="008C3B8D" w:rsidRPr="008C3B8D">
        <w:tab/>
      </w:r>
      <w:r w:rsidR="00462529" w:rsidRPr="008C3B8D">
        <w:t xml:space="preserve">Percentage </w:t>
      </w:r>
      <w:r w:rsidR="00937451">
        <w:softHyphen/>
      </w:r>
      <w:r w:rsidR="00462529" w:rsidRPr="008C3B8D">
        <w:t>females, b</w:t>
      </w:r>
      <w:r w:rsidR="006946CF" w:rsidRPr="008C3B8D">
        <w:t>reeding</w:t>
      </w:r>
      <w:r w:rsidR="00462529" w:rsidRPr="008C3B8D">
        <w:t xml:space="preserve"> size with eggs and soft shells</w:t>
      </w:r>
      <w:bookmarkEnd w:id="29"/>
    </w:p>
    <w:p w14:paraId="2C79513C" w14:textId="77777777" w:rsidR="00462529" w:rsidRDefault="00393760" w:rsidP="00B56326">
      <w:pPr>
        <w:pStyle w:val="BodyText"/>
        <w:spacing w:before="240" w:after="240" w:line="360" w:lineRule="auto"/>
        <w:jc w:val="both"/>
        <w:rPr>
          <w:sz w:val="22"/>
          <w:szCs w:val="22"/>
        </w:rPr>
      </w:pPr>
      <w:r>
        <w:rPr>
          <w:sz w:val="22"/>
          <w:szCs w:val="22"/>
        </w:rPr>
        <w:t>F</w:t>
      </w:r>
      <w:r w:rsidR="004A578E" w:rsidRPr="006E28A7">
        <w:rPr>
          <w:sz w:val="22"/>
          <w:szCs w:val="22"/>
        </w:rPr>
        <w:t>emale to male ratio</w:t>
      </w:r>
      <w:r>
        <w:rPr>
          <w:sz w:val="22"/>
          <w:szCs w:val="22"/>
        </w:rPr>
        <w:t>s</w:t>
      </w:r>
      <w:r w:rsidR="004A578E" w:rsidRPr="006E28A7">
        <w:rPr>
          <w:sz w:val="22"/>
          <w:szCs w:val="22"/>
        </w:rPr>
        <w:t xml:space="preserve"> rang</w:t>
      </w:r>
      <w:r>
        <w:rPr>
          <w:sz w:val="22"/>
          <w:szCs w:val="22"/>
        </w:rPr>
        <w:t>ed</w:t>
      </w:r>
      <w:r w:rsidR="001529F5" w:rsidRPr="006E28A7">
        <w:rPr>
          <w:sz w:val="22"/>
          <w:szCs w:val="22"/>
        </w:rPr>
        <w:t xml:space="preserve"> </w:t>
      </w:r>
      <w:r w:rsidR="004A578E" w:rsidRPr="006E28A7">
        <w:rPr>
          <w:sz w:val="22"/>
          <w:szCs w:val="22"/>
        </w:rPr>
        <w:t xml:space="preserve">from </w:t>
      </w:r>
      <w:r w:rsidR="00224301">
        <w:rPr>
          <w:sz w:val="22"/>
          <w:szCs w:val="22"/>
        </w:rPr>
        <w:t>36.8</w:t>
      </w:r>
      <w:r>
        <w:rPr>
          <w:sz w:val="22"/>
          <w:szCs w:val="22"/>
        </w:rPr>
        <w:t>%</w:t>
      </w:r>
      <w:r w:rsidR="00D21034" w:rsidRPr="006E28A7">
        <w:rPr>
          <w:sz w:val="22"/>
          <w:szCs w:val="22"/>
        </w:rPr>
        <w:t xml:space="preserve"> </w:t>
      </w:r>
      <w:r>
        <w:rPr>
          <w:sz w:val="22"/>
          <w:szCs w:val="22"/>
        </w:rPr>
        <w:t xml:space="preserve">in </w:t>
      </w:r>
      <w:r w:rsidR="00224301">
        <w:rPr>
          <w:sz w:val="22"/>
          <w:szCs w:val="22"/>
        </w:rPr>
        <w:t>August</w:t>
      </w:r>
      <w:r>
        <w:rPr>
          <w:sz w:val="22"/>
          <w:szCs w:val="22"/>
        </w:rPr>
        <w:t xml:space="preserve"> </w:t>
      </w:r>
      <w:r w:rsidR="00F459B9">
        <w:rPr>
          <w:sz w:val="22"/>
          <w:szCs w:val="22"/>
        </w:rPr>
        <w:t xml:space="preserve">2015 </w:t>
      </w:r>
      <w:r w:rsidR="00D21034" w:rsidRPr="006E28A7">
        <w:rPr>
          <w:sz w:val="22"/>
          <w:szCs w:val="22"/>
        </w:rPr>
        <w:t xml:space="preserve">to </w:t>
      </w:r>
      <w:r w:rsidR="00F27E86">
        <w:rPr>
          <w:sz w:val="22"/>
          <w:szCs w:val="22"/>
        </w:rPr>
        <w:t>5</w:t>
      </w:r>
      <w:r w:rsidR="00F459B9">
        <w:rPr>
          <w:sz w:val="22"/>
          <w:szCs w:val="22"/>
        </w:rPr>
        <w:t>4.7</w:t>
      </w:r>
      <w:r w:rsidR="000F7071" w:rsidRPr="006E28A7">
        <w:rPr>
          <w:sz w:val="22"/>
          <w:szCs w:val="22"/>
        </w:rPr>
        <w:t xml:space="preserve">% </w:t>
      </w:r>
      <w:r>
        <w:rPr>
          <w:sz w:val="22"/>
          <w:szCs w:val="22"/>
        </w:rPr>
        <w:t xml:space="preserve">in </w:t>
      </w:r>
      <w:r w:rsidR="00F459B9">
        <w:rPr>
          <w:sz w:val="22"/>
          <w:szCs w:val="22"/>
        </w:rPr>
        <w:t>November 2016</w:t>
      </w:r>
      <w:r>
        <w:rPr>
          <w:sz w:val="22"/>
          <w:szCs w:val="22"/>
        </w:rPr>
        <w:t xml:space="preserve"> </w:t>
      </w:r>
      <w:r w:rsidR="001046D1"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E34ECB" w:rsidRPr="00E34ECB">
        <w:rPr>
          <w:sz w:val="22"/>
        </w:rPr>
        <w:t xml:space="preserve">Table </w:t>
      </w:r>
      <w:r w:rsidR="00E34ECB" w:rsidRPr="00E34ECB">
        <w:rPr>
          <w:noProof/>
          <w:sz w:val="22"/>
        </w:rPr>
        <w:t>4</w:t>
      </w:r>
      <w:r w:rsidR="00F72420" w:rsidRPr="006E28A7">
        <w:rPr>
          <w:sz w:val="22"/>
          <w:szCs w:val="22"/>
        </w:rPr>
        <w:fldChar w:fldCharType="end"/>
      </w:r>
      <w:r w:rsidR="00D21034" w:rsidRPr="006E28A7">
        <w:rPr>
          <w:sz w:val="22"/>
          <w:szCs w:val="22"/>
        </w:rPr>
        <w:t xml:space="preserve">). </w:t>
      </w:r>
      <w:r w:rsidR="000F7071" w:rsidRPr="006E28A7">
        <w:rPr>
          <w:sz w:val="22"/>
          <w:szCs w:val="22"/>
        </w:rPr>
        <w:t>B</w:t>
      </w:r>
      <w:r w:rsidR="000A38E5" w:rsidRPr="006E28A7">
        <w:rPr>
          <w:sz w:val="22"/>
          <w:szCs w:val="22"/>
        </w:rPr>
        <w:t>reeding sized females with eggs or hatchlings w</w:t>
      </w:r>
      <w:r w:rsidR="000F7071" w:rsidRPr="006E28A7">
        <w:rPr>
          <w:sz w:val="22"/>
          <w:szCs w:val="22"/>
        </w:rPr>
        <w:t xml:space="preserve">ere captured in </w:t>
      </w:r>
      <w:r w:rsidR="00032DD8" w:rsidRPr="006E28A7">
        <w:rPr>
          <w:sz w:val="22"/>
          <w:szCs w:val="22"/>
        </w:rPr>
        <w:t xml:space="preserve">May, July and November </w:t>
      </w:r>
      <w:r w:rsidR="000F7071"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E34ECB" w:rsidRPr="00E34ECB">
        <w:rPr>
          <w:sz w:val="22"/>
        </w:rPr>
        <w:t xml:space="preserve">Table </w:t>
      </w:r>
      <w:r w:rsidR="00E34ECB" w:rsidRPr="00E34ECB">
        <w:rPr>
          <w:noProof/>
          <w:sz w:val="22"/>
        </w:rPr>
        <w:t>4</w:t>
      </w:r>
      <w:r w:rsidR="00F72420" w:rsidRPr="006E28A7">
        <w:rPr>
          <w:sz w:val="22"/>
          <w:szCs w:val="22"/>
        </w:rPr>
        <w:fldChar w:fldCharType="end"/>
      </w:r>
      <w:r w:rsidR="000F7071" w:rsidRPr="006E28A7">
        <w:rPr>
          <w:sz w:val="22"/>
          <w:szCs w:val="22"/>
        </w:rPr>
        <w:t xml:space="preserve">). Females with eggs were particularly abundant in </w:t>
      </w:r>
      <w:r w:rsidR="00F459B9">
        <w:rPr>
          <w:sz w:val="22"/>
          <w:szCs w:val="22"/>
        </w:rPr>
        <w:t>August 2015</w:t>
      </w:r>
      <w:r w:rsidR="000F7071" w:rsidRPr="006E28A7">
        <w:rPr>
          <w:sz w:val="22"/>
          <w:szCs w:val="22"/>
        </w:rPr>
        <w:t xml:space="preserve"> at </w:t>
      </w:r>
      <w:r w:rsidR="00032DD8" w:rsidRPr="006E28A7">
        <w:rPr>
          <w:sz w:val="22"/>
          <w:szCs w:val="22"/>
        </w:rPr>
        <w:t xml:space="preserve">both sampling </w:t>
      </w:r>
      <w:r w:rsidR="000F7071" w:rsidRPr="006E28A7">
        <w:rPr>
          <w:sz w:val="22"/>
          <w:szCs w:val="22"/>
        </w:rPr>
        <w:t>site</w:t>
      </w:r>
      <w:r w:rsidR="00032DD8" w:rsidRPr="006E28A7">
        <w:rPr>
          <w:sz w:val="22"/>
          <w:szCs w:val="22"/>
        </w:rPr>
        <w:t>s</w:t>
      </w:r>
      <w:r w:rsidR="000F7071" w:rsidRPr="006E28A7">
        <w:rPr>
          <w:sz w:val="22"/>
          <w:szCs w:val="22"/>
        </w:rPr>
        <w:t xml:space="preserve"> where </w:t>
      </w:r>
      <w:r w:rsidR="00F459B9">
        <w:rPr>
          <w:sz w:val="22"/>
          <w:szCs w:val="22"/>
        </w:rPr>
        <w:t>45.5</w:t>
      </w:r>
      <w:r w:rsidR="000F7071" w:rsidRPr="006E28A7">
        <w:rPr>
          <w:sz w:val="22"/>
          <w:szCs w:val="22"/>
        </w:rPr>
        <w:t xml:space="preserve">% </w:t>
      </w:r>
      <w:r w:rsidR="00032DD8" w:rsidRPr="006E28A7">
        <w:rPr>
          <w:sz w:val="22"/>
          <w:szCs w:val="22"/>
        </w:rPr>
        <w:t xml:space="preserve">and </w:t>
      </w:r>
      <w:r w:rsidR="00224301">
        <w:rPr>
          <w:sz w:val="22"/>
          <w:szCs w:val="22"/>
        </w:rPr>
        <w:t>3</w:t>
      </w:r>
      <w:r w:rsidR="00F459B9">
        <w:rPr>
          <w:sz w:val="22"/>
          <w:szCs w:val="22"/>
        </w:rPr>
        <w:t>3.3%</w:t>
      </w:r>
      <w:r w:rsidR="00032DD8" w:rsidRPr="006E28A7">
        <w:rPr>
          <w:sz w:val="22"/>
          <w:szCs w:val="22"/>
        </w:rPr>
        <w:t xml:space="preserve"> </w:t>
      </w:r>
      <w:r w:rsidR="000F7071" w:rsidRPr="006E28A7">
        <w:rPr>
          <w:sz w:val="22"/>
          <w:szCs w:val="22"/>
        </w:rPr>
        <w:t>of female kōura of breeding size ha</w:t>
      </w:r>
      <w:r w:rsidR="00032DD8" w:rsidRPr="006E28A7">
        <w:rPr>
          <w:sz w:val="22"/>
          <w:szCs w:val="22"/>
        </w:rPr>
        <w:t>d</w:t>
      </w:r>
      <w:r w:rsidR="000F7071" w:rsidRPr="006E28A7">
        <w:rPr>
          <w:sz w:val="22"/>
          <w:szCs w:val="22"/>
        </w:rPr>
        <w:t xml:space="preserve"> eggs or hatchlings</w:t>
      </w:r>
      <w:r w:rsidR="00E03B9D" w:rsidRPr="006E28A7">
        <w:rPr>
          <w:sz w:val="22"/>
          <w:szCs w:val="22"/>
        </w:rPr>
        <w:t xml:space="preserve"> (</w:t>
      </w:r>
      <w:r w:rsidR="00E03B9D" w:rsidRPr="006E28A7">
        <w:rPr>
          <w:sz w:val="22"/>
          <w:szCs w:val="22"/>
        </w:rPr>
        <w:fldChar w:fldCharType="begin"/>
      </w:r>
      <w:r w:rsidR="00E03B9D" w:rsidRPr="006E28A7">
        <w:rPr>
          <w:sz w:val="22"/>
          <w:szCs w:val="22"/>
        </w:rPr>
        <w:instrText xml:space="preserve"> REF _Ref399250940 \h </w:instrText>
      </w:r>
      <w:r w:rsidR="006E28A7" w:rsidRPr="006E28A7">
        <w:rPr>
          <w:sz w:val="22"/>
          <w:szCs w:val="22"/>
        </w:rPr>
        <w:instrText xml:space="preserve"> \* MERGEFORMAT </w:instrText>
      </w:r>
      <w:r w:rsidR="00E03B9D" w:rsidRPr="006E28A7">
        <w:rPr>
          <w:sz w:val="22"/>
          <w:szCs w:val="22"/>
        </w:rPr>
      </w:r>
      <w:r w:rsidR="00E03B9D" w:rsidRPr="006E28A7">
        <w:rPr>
          <w:sz w:val="22"/>
          <w:szCs w:val="22"/>
        </w:rPr>
        <w:fldChar w:fldCharType="separate"/>
      </w:r>
      <w:r w:rsidR="00E34ECB" w:rsidRPr="00E34ECB">
        <w:rPr>
          <w:sz w:val="22"/>
        </w:rPr>
        <w:t xml:space="preserve">Table </w:t>
      </w:r>
      <w:r w:rsidR="00E34ECB" w:rsidRPr="00E34ECB">
        <w:rPr>
          <w:noProof/>
          <w:sz w:val="22"/>
        </w:rPr>
        <w:t>4</w:t>
      </w:r>
      <w:r w:rsidR="00E03B9D" w:rsidRPr="006E28A7">
        <w:rPr>
          <w:sz w:val="22"/>
          <w:szCs w:val="22"/>
        </w:rPr>
        <w:fldChar w:fldCharType="end"/>
      </w:r>
      <w:r w:rsidR="00E03B9D" w:rsidRPr="006E28A7">
        <w:rPr>
          <w:sz w:val="22"/>
          <w:szCs w:val="22"/>
        </w:rPr>
        <w:t>).</w:t>
      </w:r>
      <w:r w:rsidR="00032DD8" w:rsidRPr="006E28A7">
        <w:rPr>
          <w:sz w:val="22"/>
          <w:szCs w:val="22"/>
        </w:rPr>
        <w:t xml:space="preserve"> </w:t>
      </w:r>
      <w:r w:rsidR="00301225" w:rsidRPr="006E28A7">
        <w:rPr>
          <w:sz w:val="22"/>
          <w:szCs w:val="22"/>
        </w:rPr>
        <w:t xml:space="preserve">Females with eggs </w:t>
      </w:r>
      <w:r w:rsidR="004C0F9C" w:rsidRPr="006E28A7">
        <w:rPr>
          <w:sz w:val="22"/>
          <w:szCs w:val="22"/>
        </w:rPr>
        <w:t xml:space="preserve">ranged from </w:t>
      </w:r>
      <w:r w:rsidR="00F27E86">
        <w:rPr>
          <w:sz w:val="22"/>
          <w:szCs w:val="22"/>
        </w:rPr>
        <w:t>1</w:t>
      </w:r>
      <w:r w:rsidR="00F459B9">
        <w:rPr>
          <w:sz w:val="22"/>
          <w:szCs w:val="22"/>
        </w:rPr>
        <w:t>5</w:t>
      </w:r>
      <w:r w:rsidR="005D174A" w:rsidRPr="006E28A7">
        <w:rPr>
          <w:sz w:val="22"/>
          <w:szCs w:val="22"/>
        </w:rPr>
        <w:t> mm</w:t>
      </w:r>
      <w:r w:rsidR="004C0F9C" w:rsidRPr="006E28A7">
        <w:rPr>
          <w:sz w:val="22"/>
          <w:szCs w:val="22"/>
        </w:rPr>
        <w:t xml:space="preserve"> to </w:t>
      </w:r>
      <w:r w:rsidR="00AA4BB0">
        <w:rPr>
          <w:sz w:val="22"/>
          <w:szCs w:val="22"/>
        </w:rPr>
        <w:t>40</w:t>
      </w:r>
      <w:r w:rsidR="00BB05E8" w:rsidRPr="006E28A7">
        <w:rPr>
          <w:sz w:val="22"/>
          <w:szCs w:val="22"/>
        </w:rPr>
        <w:t> </w:t>
      </w:r>
      <w:r w:rsidR="004C0F9C" w:rsidRPr="006E28A7">
        <w:rPr>
          <w:sz w:val="22"/>
          <w:szCs w:val="22"/>
        </w:rPr>
        <w:t xml:space="preserve">mm OCL. </w:t>
      </w:r>
      <w:r w:rsidR="000F7071" w:rsidRPr="006E28A7">
        <w:rPr>
          <w:sz w:val="22"/>
          <w:szCs w:val="22"/>
        </w:rPr>
        <w:t>K</w:t>
      </w:r>
      <w:r w:rsidR="00D21034" w:rsidRPr="006E28A7">
        <w:rPr>
          <w:sz w:val="22"/>
          <w:szCs w:val="22"/>
        </w:rPr>
        <w:t xml:space="preserve">ōura with </w:t>
      </w:r>
      <w:r w:rsidR="00E15DA6" w:rsidRPr="006E28A7">
        <w:rPr>
          <w:sz w:val="22"/>
          <w:szCs w:val="22"/>
        </w:rPr>
        <w:t xml:space="preserve">soft shells </w:t>
      </w:r>
      <w:r w:rsidR="00D21034" w:rsidRPr="006E28A7">
        <w:rPr>
          <w:sz w:val="22"/>
          <w:szCs w:val="22"/>
        </w:rPr>
        <w:t>w</w:t>
      </w:r>
      <w:r w:rsidR="000F7071" w:rsidRPr="006E28A7">
        <w:rPr>
          <w:sz w:val="22"/>
          <w:szCs w:val="22"/>
        </w:rPr>
        <w:t>ere present on all sampling occasions and ra</w:t>
      </w:r>
      <w:r w:rsidR="00D21034" w:rsidRPr="006E28A7">
        <w:rPr>
          <w:sz w:val="22"/>
          <w:szCs w:val="22"/>
        </w:rPr>
        <w:t xml:space="preserve">nged from </w:t>
      </w:r>
      <w:r w:rsidR="00AA4BB0">
        <w:rPr>
          <w:sz w:val="22"/>
          <w:szCs w:val="22"/>
        </w:rPr>
        <w:t>2.1</w:t>
      </w:r>
      <w:r w:rsidR="005D174A">
        <w:rPr>
          <w:sz w:val="22"/>
          <w:szCs w:val="22"/>
        </w:rPr>
        <w:t>%</w:t>
      </w:r>
      <w:r w:rsidR="000F7071" w:rsidRPr="006E28A7">
        <w:rPr>
          <w:sz w:val="22"/>
          <w:szCs w:val="22"/>
        </w:rPr>
        <w:t xml:space="preserve"> </w:t>
      </w:r>
      <w:r w:rsidR="00D21034" w:rsidRPr="006E28A7">
        <w:rPr>
          <w:sz w:val="22"/>
          <w:szCs w:val="22"/>
        </w:rPr>
        <w:t xml:space="preserve">to </w:t>
      </w:r>
      <w:r w:rsidR="000F7071" w:rsidRPr="006E28A7">
        <w:rPr>
          <w:sz w:val="22"/>
          <w:szCs w:val="22"/>
        </w:rPr>
        <w:t>1</w:t>
      </w:r>
      <w:r w:rsidR="00AA4BB0">
        <w:rPr>
          <w:sz w:val="22"/>
          <w:szCs w:val="22"/>
        </w:rPr>
        <w:t>1.7</w:t>
      </w:r>
      <w:r w:rsidR="00F27E86">
        <w:rPr>
          <w:sz w:val="22"/>
          <w:szCs w:val="22"/>
        </w:rPr>
        <w:t xml:space="preserve">% </w:t>
      </w:r>
      <w:r w:rsidR="00D21034"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E34ECB" w:rsidRPr="00E34ECB">
        <w:rPr>
          <w:sz w:val="22"/>
        </w:rPr>
        <w:t xml:space="preserve">Table </w:t>
      </w:r>
      <w:r w:rsidR="00E34ECB" w:rsidRPr="00E34ECB">
        <w:rPr>
          <w:noProof/>
          <w:sz w:val="22"/>
        </w:rPr>
        <w:t>4</w:t>
      </w:r>
      <w:r w:rsidR="00F72420" w:rsidRPr="006E28A7">
        <w:rPr>
          <w:sz w:val="22"/>
          <w:szCs w:val="22"/>
        </w:rPr>
        <w:fldChar w:fldCharType="end"/>
      </w:r>
      <w:r w:rsidR="00D21034" w:rsidRPr="006E28A7">
        <w:rPr>
          <w:sz w:val="22"/>
          <w:szCs w:val="22"/>
        </w:rPr>
        <w:t xml:space="preserve">). </w:t>
      </w:r>
    </w:p>
    <w:p w14:paraId="452E2EFB" w14:textId="77777777" w:rsidR="00BF3CBD" w:rsidRDefault="00E964F4" w:rsidP="00F52B6E">
      <w:pPr>
        <w:pStyle w:val="Caption"/>
        <w:spacing w:after="240"/>
        <w:ind w:left="720" w:hanging="720"/>
        <w:jc w:val="both"/>
      </w:pPr>
      <w:bookmarkStart w:id="30" w:name="_Ref399250940"/>
      <w:bookmarkStart w:id="31" w:name="_Toc488243756"/>
      <w:r w:rsidRPr="00F52B6E">
        <w:rPr>
          <w:sz w:val="22"/>
          <w:szCs w:val="22"/>
        </w:rPr>
        <w:t xml:space="preserve">Table </w:t>
      </w:r>
      <w:r w:rsidRPr="00F52B6E">
        <w:rPr>
          <w:sz w:val="22"/>
          <w:szCs w:val="22"/>
        </w:rPr>
        <w:fldChar w:fldCharType="begin"/>
      </w:r>
      <w:r w:rsidRPr="00F52B6E">
        <w:rPr>
          <w:sz w:val="22"/>
          <w:szCs w:val="22"/>
        </w:rPr>
        <w:instrText xml:space="preserve"> SEQ Table \* ARABIC </w:instrText>
      </w:r>
      <w:r w:rsidRPr="00F52B6E">
        <w:rPr>
          <w:sz w:val="22"/>
          <w:szCs w:val="22"/>
        </w:rPr>
        <w:fldChar w:fldCharType="separate"/>
      </w:r>
      <w:r w:rsidR="00E34ECB">
        <w:rPr>
          <w:noProof/>
          <w:sz w:val="22"/>
          <w:szCs w:val="22"/>
        </w:rPr>
        <w:t>4</w:t>
      </w:r>
      <w:r w:rsidRPr="00F52B6E">
        <w:rPr>
          <w:sz w:val="22"/>
          <w:szCs w:val="22"/>
        </w:rPr>
        <w:fldChar w:fldCharType="end"/>
      </w:r>
      <w:bookmarkEnd w:id="30"/>
      <w:r w:rsidRPr="00F52B6E">
        <w:rPr>
          <w:sz w:val="22"/>
          <w:szCs w:val="22"/>
        </w:rPr>
        <w:t xml:space="preserve">: </w:t>
      </w:r>
      <w:r w:rsidR="000A38E5" w:rsidRPr="00F52B6E">
        <w:rPr>
          <w:b w:val="0"/>
          <w:sz w:val="22"/>
          <w:szCs w:val="22"/>
        </w:rPr>
        <w:t xml:space="preserve">Sampling site, </w:t>
      </w:r>
      <w:r w:rsidR="002378F3" w:rsidRPr="00F52B6E">
        <w:rPr>
          <w:b w:val="0"/>
          <w:sz w:val="22"/>
          <w:szCs w:val="22"/>
        </w:rPr>
        <w:t xml:space="preserve">sampling </w:t>
      </w:r>
      <w:r w:rsidR="000F7071" w:rsidRPr="00F52B6E">
        <w:rPr>
          <w:b w:val="0"/>
          <w:sz w:val="22"/>
          <w:szCs w:val="22"/>
        </w:rPr>
        <w:t>month</w:t>
      </w:r>
      <w:r w:rsidR="002378F3" w:rsidRPr="00F52B6E">
        <w:rPr>
          <w:b w:val="0"/>
          <w:sz w:val="22"/>
          <w:szCs w:val="22"/>
        </w:rPr>
        <w:t xml:space="preserve">, </w:t>
      </w:r>
      <w:r w:rsidR="000A38E5" w:rsidRPr="00F52B6E">
        <w:rPr>
          <w:b w:val="0"/>
          <w:sz w:val="22"/>
          <w:szCs w:val="22"/>
        </w:rPr>
        <w:t xml:space="preserve">number of kōura sampled, </w:t>
      </w:r>
      <w:r w:rsidR="008451F9" w:rsidRPr="00F52B6E">
        <w:rPr>
          <w:b w:val="0"/>
          <w:sz w:val="22"/>
          <w:szCs w:val="22"/>
        </w:rPr>
        <w:t xml:space="preserve">mean </w:t>
      </w:r>
      <w:r w:rsidR="000A38E5" w:rsidRPr="00F52B6E">
        <w:rPr>
          <w:b w:val="0"/>
          <w:sz w:val="22"/>
          <w:szCs w:val="22"/>
        </w:rPr>
        <w:t xml:space="preserve">percentage of females, </w:t>
      </w:r>
      <w:r w:rsidR="008451F9" w:rsidRPr="00F52B6E">
        <w:rPr>
          <w:b w:val="0"/>
          <w:sz w:val="22"/>
          <w:szCs w:val="22"/>
        </w:rPr>
        <w:t xml:space="preserve">mean </w:t>
      </w:r>
      <w:r w:rsidR="000A38E5" w:rsidRPr="00F52B6E">
        <w:rPr>
          <w:b w:val="0"/>
          <w:sz w:val="22"/>
          <w:szCs w:val="22"/>
        </w:rPr>
        <w:t xml:space="preserve">percentage of breeding size females with eggs or </w:t>
      </w:r>
      <w:r w:rsidR="000F7071" w:rsidRPr="00F52B6E">
        <w:rPr>
          <w:b w:val="0"/>
          <w:sz w:val="22"/>
          <w:szCs w:val="22"/>
        </w:rPr>
        <w:t>hatchlings</w:t>
      </w:r>
      <w:r w:rsidR="000A38E5" w:rsidRPr="00F52B6E">
        <w:rPr>
          <w:b w:val="0"/>
          <w:sz w:val="22"/>
          <w:szCs w:val="22"/>
        </w:rPr>
        <w:t xml:space="preserve"> (defined as &gt;</w:t>
      </w:r>
      <w:r w:rsidR="000F7071" w:rsidRPr="00F52B6E">
        <w:rPr>
          <w:b w:val="0"/>
          <w:sz w:val="22"/>
          <w:szCs w:val="22"/>
        </w:rPr>
        <w:t xml:space="preserve"> 17</w:t>
      </w:r>
      <w:r w:rsidR="000A38E5" w:rsidRPr="00F52B6E">
        <w:rPr>
          <w:b w:val="0"/>
          <w:sz w:val="22"/>
          <w:szCs w:val="22"/>
        </w:rPr>
        <w:t xml:space="preserve"> mm OCL) and </w:t>
      </w:r>
      <w:r w:rsidR="008451F9" w:rsidRPr="00F52B6E">
        <w:rPr>
          <w:b w:val="0"/>
          <w:sz w:val="22"/>
          <w:szCs w:val="22"/>
        </w:rPr>
        <w:t xml:space="preserve">mean </w:t>
      </w:r>
      <w:r w:rsidR="000A38E5" w:rsidRPr="00F52B6E">
        <w:rPr>
          <w:b w:val="0"/>
          <w:sz w:val="22"/>
          <w:szCs w:val="22"/>
        </w:rPr>
        <w:t>percentage of kōura with soft shells, in subsamples taken from</w:t>
      </w:r>
      <w:r w:rsidR="00D21034" w:rsidRPr="00F52B6E">
        <w:rPr>
          <w:b w:val="0"/>
          <w:sz w:val="22"/>
          <w:szCs w:val="22"/>
        </w:rPr>
        <w:t xml:space="preserve"> </w:t>
      </w:r>
      <w:r w:rsidR="006E28A7" w:rsidRPr="00F52B6E">
        <w:rPr>
          <w:b w:val="0"/>
          <w:sz w:val="22"/>
          <w:szCs w:val="22"/>
        </w:rPr>
        <w:t>two</w:t>
      </w:r>
      <w:r w:rsidR="005206D3" w:rsidRPr="00F52B6E">
        <w:rPr>
          <w:b w:val="0"/>
          <w:sz w:val="22"/>
          <w:szCs w:val="22"/>
        </w:rPr>
        <w:t xml:space="preserve"> tau</w:t>
      </w:r>
      <w:r w:rsidR="000A38E5" w:rsidRPr="00F52B6E">
        <w:rPr>
          <w:b w:val="0"/>
          <w:sz w:val="22"/>
          <w:szCs w:val="22"/>
        </w:rPr>
        <w:t xml:space="preserve"> kōura (comprised of </w:t>
      </w:r>
      <w:r w:rsidR="000F7071" w:rsidRPr="00F52B6E">
        <w:rPr>
          <w:b w:val="0"/>
          <w:sz w:val="22"/>
          <w:szCs w:val="22"/>
        </w:rPr>
        <w:t>1</w:t>
      </w:r>
      <w:r w:rsidR="000A38E5" w:rsidRPr="00F52B6E">
        <w:rPr>
          <w:b w:val="0"/>
          <w:sz w:val="22"/>
          <w:szCs w:val="22"/>
        </w:rPr>
        <w:t>0 fern bundles</w:t>
      </w:r>
      <w:r w:rsidR="00D21034" w:rsidRPr="00F52B6E">
        <w:rPr>
          <w:b w:val="0"/>
          <w:sz w:val="22"/>
          <w:szCs w:val="22"/>
        </w:rPr>
        <w:t xml:space="preserve"> each</w:t>
      </w:r>
      <w:r w:rsidR="000A38E5" w:rsidRPr="00F52B6E">
        <w:rPr>
          <w:b w:val="0"/>
          <w:sz w:val="22"/>
          <w:szCs w:val="22"/>
        </w:rPr>
        <w:t xml:space="preserve">) set in </w:t>
      </w:r>
      <w:r w:rsidR="00023007" w:rsidRPr="00F52B6E">
        <w:rPr>
          <w:b w:val="0"/>
          <w:sz w:val="22"/>
          <w:szCs w:val="22"/>
        </w:rPr>
        <w:t>Lake Roto</w:t>
      </w:r>
      <w:r w:rsidR="000F7071" w:rsidRPr="00F52B6E">
        <w:rPr>
          <w:b w:val="0"/>
          <w:sz w:val="22"/>
          <w:szCs w:val="22"/>
        </w:rPr>
        <w:t>ehu</w:t>
      </w:r>
      <w:r w:rsidR="002E6987" w:rsidRPr="00F52B6E">
        <w:rPr>
          <w:b w:val="0"/>
          <w:sz w:val="22"/>
          <w:szCs w:val="22"/>
        </w:rPr>
        <w:t xml:space="preserve">, </w:t>
      </w:r>
      <w:r w:rsidR="00FF24D3" w:rsidRPr="00F52B6E">
        <w:rPr>
          <w:b w:val="0"/>
          <w:sz w:val="22"/>
          <w:szCs w:val="22"/>
        </w:rPr>
        <w:t xml:space="preserve">22 November 2011 </w:t>
      </w:r>
      <w:r w:rsidR="002E6987" w:rsidRPr="00F52B6E">
        <w:rPr>
          <w:b w:val="0"/>
          <w:sz w:val="22"/>
          <w:szCs w:val="22"/>
        </w:rPr>
        <w:t xml:space="preserve">to </w:t>
      </w:r>
      <w:r w:rsidR="002476C5" w:rsidRPr="00F52B6E">
        <w:rPr>
          <w:b w:val="0"/>
          <w:sz w:val="22"/>
          <w:szCs w:val="22"/>
        </w:rPr>
        <w:t xml:space="preserve">16 November </w:t>
      </w:r>
      <w:r w:rsidR="002E6987" w:rsidRPr="00F52B6E">
        <w:rPr>
          <w:b w:val="0"/>
          <w:sz w:val="22"/>
          <w:szCs w:val="22"/>
        </w:rPr>
        <w:t>201</w:t>
      </w:r>
      <w:r w:rsidR="00F86203" w:rsidRPr="00F52B6E">
        <w:rPr>
          <w:b w:val="0"/>
          <w:sz w:val="22"/>
          <w:szCs w:val="22"/>
        </w:rPr>
        <w:t>6</w:t>
      </w:r>
      <w:r w:rsidR="002E6987" w:rsidRPr="00F52B6E">
        <w:rPr>
          <w:b w:val="0"/>
          <w:sz w:val="22"/>
          <w:szCs w:val="22"/>
        </w:rPr>
        <w:t>.</w:t>
      </w:r>
      <w:r w:rsidR="005E0EB4" w:rsidRPr="00F52B6E">
        <w:rPr>
          <w:b w:val="0"/>
          <w:sz w:val="22"/>
          <w:szCs w:val="22"/>
        </w:rPr>
        <w:t xml:space="preserve"> </w:t>
      </w:r>
      <w:r w:rsidR="002476C5" w:rsidRPr="00F52B6E">
        <w:rPr>
          <w:b w:val="0"/>
          <w:sz w:val="22"/>
          <w:szCs w:val="22"/>
        </w:rPr>
        <w:t>*</w:t>
      </w:r>
      <w:r w:rsidR="005E0EB4" w:rsidRPr="00F52B6E">
        <w:rPr>
          <w:b w:val="0"/>
          <w:sz w:val="22"/>
          <w:szCs w:val="22"/>
        </w:rPr>
        <w:t xml:space="preserve"> not calculated due to low sample numbers</w:t>
      </w:r>
      <w:r w:rsidR="00F86203" w:rsidRPr="00F52B6E">
        <w:rPr>
          <w:b w:val="0"/>
          <w:sz w:val="22"/>
          <w:szCs w:val="22"/>
        </w:rPr>
        <w:t>.</w:t>
      </w:r>
      <w:bookmarkEnd w:id="31"/>
    </w:p>
    <w:tbl>
      <w:tblPr>
        <w:tblW w:w="8946" w:type="dxa"/>
        <w:tblInd w:w="93" w:type="dxa"/>
        <w:tblLayout w:type="fixed"/>
        <w:tblLook w:val="04A0" w:firstRow="1" w:lastRow="0" w:firstColumn="1" w:lastColumn="0" w:noHBand="0" w:noVBand="1"/>
      </w:tblPr>
      <w:tblGrid>
        <w:gridCol w:w="1291"/>
        <w:gridCol w:w="284"/>
        <w:gridCol w:w="850"/>
        <w:gridCol w:w="709"/>
        <w:gridCol w:w="283"/>
        <w:gridCol w:w="851"/>
        <w:gridCol w:w="746"/>
        <w:gridCol w:w="266"/>
        <w:gridCol w:w="831"/>
        <w:gridCol w:w="850"/>
        <w:gridCol w:w="284"/>
        <w:gridCol w:w="850"/>
        <w:gridCol w:w="851"/>
      </w:tblGrid>
      <w:tr w:rsidR="00BF3CBD" w:rsidRPr="00BF3CBD" w14:paraId="33386729" w14:textId="77777777" w:rsidTr="00BF3CBD">
        <w:trPr>
          <w:trHeight w:val="471"/>
        </w:trPr>
        <w:tc>
          <w:tcPr>
            <w:tcW w:w="1291" w:type="dxa"/>
            <w:tcBorders>
              <w:top w:val="single" w:sz="4" w:space="0" w:color="auto"/>
              <w:left w:val="nil"/>
              <w:bottom w:val="nil"/>
              <w:right w:val="nil"/>
            </w:tcBorders>
            <w:shd w:val="clear" w:color="auto" w:fill="auto"/>
            <w:vAlign w:val="center"/>
            <w:hideMark/>
          </w:tcPr>
          <w:p w14:paraId="17CD3844" w14:textId="77777777" w:rsidR="00BF3CBD" w:rsidRPr="00BF3CBD" w:rsidRDefault="00BF3CBD" w:rsidP="00BF3CBD">
            <w:pPr>
              <w:jc w:val="center"/>
              <w:rPr>
                <w:color w:val="000000"/>
                <w:sz w:val="18"/>
                <w:szCs w:val="18"/>
                <w:lang w:val="en-US"/>
              </w:rPr>
            </w:pPr>
            <w:r w:rsidRPr="00BF3CBD">
              <w:rPr>
                <w:color w:val="000000"/>
                <w:sz w:val="18"/>
                <w:szCs w:val="18"/>
                <w:lang w:val="en-US"/>
              </w:rPr>
              <w:t>Date</w:t>
            </w:r>
          </w:p>
        </w:tc>
        <w:tc>
          <w:tcPr>
            <w:tcW w:w="284" w:type="dxa"/>
            <w:tcBorders>
              <w:top w:val="single" w:sz="4" w:space="0" w:color="auto"/>
              <w:left w:val="nil"/>
              <w:bottom w:val="nil"/>
              <w:right w:val="nil"/>
            </w:tcBorders>
            <w:shd w:val="clear" w:color="auto" w:fill="auto"/>
            <w:vAlign w:val="center"/>
            <w:hideMark/>
          </w:tcPr>
          <w:p w14:paraId="36F43D74"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559" w:type="dxa"/>
            <w:gridSpan w:val="2"/>
            <w:tcBorders>
              <w:top w:val="single" w:sz="4" w:space="0" w:color="auto"/>
              <w:left w:val="nil"/>
              <w:bottom w:val="single" w:sz="4" w:space="0" w:color="auto"/>
              <w:right w:val="nil"/>
            </w:tcBorders>
            <w:shd w:val="clear" w:color="auto" w:fill="auto"/>
            <w:vAlign w:val="center"/>
            <w:hideMark/>
          </w:tcPr>
          <w:p w14:paraId="52E6602F" w14:textId="77777777" w:rsidR="00BF3CBD" w:rsidRPr="00BF3CBD" w:rsidRDefault="00BF3CBD" w:rsidP="00BF3CBD">
            <w:pPr>
              <w:jc w:val="center"/>
              <w:rPr>
                <w:color w:val="000000"/>
                <w:sz w:val="18"/>
                <w:szCs w:val="18"/>
                <w:lang w:val="en-US"/>
              </w:rPr>
            </w:pPr>
            <w:r w:rsidRPr="00BF3CBD">
              <w:rPr>
                <w:color w:val="000000"/>
                <w:sz w:val="18"/>
                <w:szCs w:val="18"/>
                <w:lang w:val="en-US"/>
              </w:rPr>
              <w:t>Number of kōura sampled</w:t>
            </w:r>
          </w:p>
        </w:tc>
        <w:tc>
          <w:tcPr>
            <w:tcW w:w="283" w:type="dxa"/>
            <w:tcBorders>
              <w:top w:val="single" w:sz="4" w:space="0" w:color="auto"/>
              <w:left w:val="nil"/>
              <w:bottom w:val="nil"/>
              <w:right w:val="nil"/>
            </w:tcBorders>
            <w:shd w:val="clear" w:color="auto" w:fill="auto"/>
            <w:vAlign w:val="center"/>
            <w:hideMark/>
          </w:tcPr>
          <w:p w14:paraId="6B04CB21"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597" w:type="dxa"/>
            <w:gridSpan w:val="2"/>
            <w:tcBorders>
              <w:top w:val="single" w:sz="4" w:space="0" w:color="auto"/>
              <w:left w:val="nil"/>
              <w:bottom w:val="single" w:sz="4" w:space="0" w:color="auto"/>
              <w:right w:val="nil"/>
            </w:tcBorders>
            <w:shd w:val="clear" w:color="auto" w:fill="auto"/>
            <w:vAlign w:val="center"/>
            <w:hideMark/>
          </w:tcPr>
          <w:p w14:paraId="31F1ABF2" w14:textId="77777777" w:rsidR="00BF3CBD" w:rsidRPr="00BF3CBD" w:rsidRDefault="00BF3CBD" w:rsidP="00BF3CBD">
            <w:pPr>
              <w:jc w:val="center"/>
              <w:rPr>
                <w:color w:val="000000"/>
                <w:sz w:val="18"/>
                <w:szCs w:val="18"/>
                <w:lang w:val="en-US"/>
              </w:rPr>
            </w:pPr>
            <w:r w:rsidRPr="00BF3CBD">
              <w:rPr>
                <w:color w:val="000000"/>
                <w:sz w:val="18"/>
                <w:szCs w:val="18"/>
                <w:lang w:val="en-US"/>
              </w:rPr>
              <w:t>% Female</w:t>
            </w:r>
          </w:p>
        </w:tc>
        <w:tc>
          <w:tcPr>
            <w:tcW w:w="266" w:type="dxa"/>
            <w:tcBorders>
              <w:top w:val="single" w:sz="4" w:space="0" w:color="auto"/>
              <w:left w:val="nil"/>
              <w:bottom w:val="nil"/>
              <w:right w:val="nil"/>
            </w:tcBorders>
            <w:shd w:val="clear" w:color="auto" w:fill="auto"/>
            <w:vAlign w:val="center"/>
            <w:hideMark/>
          </w:tcPr>
          <w:p w14:paraId="1F5E3F9A"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681" w:type="dxa"/>
            <w:gridSpan w:val="2"/>
            <w:tcBorders>
              <w:top w:val="single" w:sz="4" w:space="0" w:color="auto"/>
              <w:left w:val="nil"/>
              <w:bottom w:val="single" w:sz="4" w:space="0" w:color="auto"/>
              <w:right w:val="nil"/>
            </w:tcBorders>
            <w:shd w:val="clear" w:color="auto" w:fill="auto"/>
            <w:vAlign w:val="center"/>
            <w:hideMark/>
          </w:tcPr>
          <w:p w14:paraId="7DBAC4DE" w14:textId="77777777" w:rsidR="00BF3CBD" w:rsidRPr="00BF3CBD" w:rsidRDefault="00BF3CBD" w:rsidP="00BF3CBD">
            <w:pPr>
              <w:jc w:val="center"/>
              <w:rPr>
                <w:color w:val="000000"/>
                <w:sz w:val="18"/>
                <w:szCs w:val="18"/>
                <w:lang w:val="en-US"/>
              </w:rPr>
            </w:pPr>
            <w:r w:rsidRPr="00BF3CBD">
              <w:rPr>
                <w:color w:val="000000"/>
                <w:sz w:val="18"/>
                <w:szCs w:val="18"/>
                <w:lang w:val="en-US"/>
              </w:rPr>
              <w:t>% Breeding size females with eggs/young</w:t>
            </w:r>
          </w:p>
        </w:tc>
        <w:tc>
          <w:tcPr>
            <w:tcW w:w="284" w:type="dxa"/>
            <w:tcBorders>
              <w:top w:val="single" w:sz="4" w:space="0" w:color="auto"/>
              <w:left w:val="nil"/>
              <w:bottom w:val="nil"/>
              <w:right w:val="nil"/>
            </w:tcBorders>
            <w:shd w:val="clear" w:color="auto" w:fill="auto"/>
            <w:vAlign w:val="center"/>
            <w:hideMark/>
          </w:tcPr>
          <w:p w14:paraId="011F7542"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701" w:type="dxa"/>
            <w:gridSpan w:val="2"/>
            <w:tcBorders>
              <w:top w:val="single" w:sz="4" w:space="0" w:color="auto"/>
              <w:left w:val="nil"/>
              <w:bottom w:val="single" w:sz="4" w:space="0" w:color="auto"/>
              <w:right w:val="nil"/>
            </w:tcBorders>
            <w:shd w:val="clear" w:color="auto" w:fill="auto"/>
            <w:vAlign w:val="center"/>
            <w:hideMark/>
          </w:tcPr>
          <w:p w14:paraId="2EE21B27" w14:textId="77777777" w:rsidR="00BF3CBD" w:rsidRPr="00BF3CBD" w:rsidRDefault="00BF3CBD" w:rsidP="00BF3CBD">
            <w:pPr>
              <w:jc w:val="center"/>
              <w:rPr>
                <w:color w:val="000000"/>
                <w:sz w:val="18"/>
                <w:szCs w:val="18"/>
                <w:lang w:val="en-US"/>
              </w:rPr>
            </w:pPr>
            <w:r w:rsidRPr="00BF3CBD">
              <w:rPr>
                <w:color w:val="000000"/>
                <w:sz w:val="18"/>
                <w:szCs w:val="18"/>
                <w:lang w:val="en-US"/>
              </w:rPr>
              <w:t xml:space="preserve">% Soft shells </w:t>
            </w:r>
          </w:p>
        </w:tc>
      </w:tr>
      <w:tr w:rsidR="00BF3CBD" w:rsidRPr="00BF3CBD" w14:paraId="4E7F62F1" w14:textId="77777777" w:rsidTr="00BF3CBD">
        <w:trPr>
          <w:trHeight w:val="385"/>
        </w:trPr>
        <w:tc>
          <w:tcPr>
            <w:tcW w:w="1291" w:type="dxa"/>
            <w:tcBorders>
              <w:top w:val="nil"/>
              <w:left w:val="nil"/>
              <w:bottom w:val="single" w:sz="4" w:space="0" w:color="auto"/>
              <w:right w:val="nil"/>
            </w:tcBorders>
            <w:shd w:val="clear" w:color="auto" w:fill="auto"/>
            <w:noWrap/>
            <w:vAlign w:val="bottom"/>
            <w:hideMark/>
          </w:tcPr>
          <w:p w14:paraId="15DA5385" w14:textId="77777777" w:rsidR="00BF3CBD" w:rsidRPr="00BF3CBD" w:rsidRDefault="00BF3CBD" w:rsidP="00BF3CBD">
            <w:pPr>
              <w:rPr>
                <w:rFonts w:ascii="Calibri" w:hAnsi="Calibri"/>
                <w:color w:val="000000"/>
                <w:sz w:val="22"/>
                <w:szCs w:val="22"/>
                <w:lang w:val="en-US"/>
              </w:rPr>
            </w:pPr>
            <w:r w:rsidRPr="00BF3CBD">
              <w:rPr>
                <w:rFonts w:ascii="Calibri" w:hAnsi="Calibri"/>
                <w:color w:val="000000"/>
                <w:sz w:val="22"/>
                <w:szCs w:val="22"/>
                <w:lang w:val="en-US"/>
              </w:rPr>
              <w:t> </w:t>
            </w:r>
          </w:p>
        </w:tc>
        <w:tc>
          <w:tcPr>
            <w:tcW w:w="284" w:type="dxa"/>
            <w:tcBorders>
              <w:top w:val="nil"/>
              <w:left w:val="nil"/>
              <w:bottom w:val="nil"/>
              <w:right w:val="nil"/>
            </w:tcBorders>
            <w:shd w:val="clear" w:color="auto" w:fill="auto"/>
            <w:noWrap/>
            <w:vAlign w:val="bottom"/>
            <w:hideMark/>
          </w:tcPr>
          <w:p w14:paraId="73C2D950" w14:textId="77777777" w:rsidR="00BF3CBD" w:rsidRPr="00BF3CBD" w:rsidRDefault="00BF3CBD" w:rsidP="00BF3CBD">
            <w:pPr>
              <w:rPr>
                <w:rFonts w:ascii="Calibri" w:hAnsi="Calibri"/>
                <w:color w:val="000000"/>
                <w:sz w:val="22"/>
                <w:szCs w:val="22"/>
                <w:lang w:val="en-US"/>
              </w:rPr>
            </w:pPr>
          </w:p>
        </w:tc>
        <w:tc>
          <w:tcPr>
            <w:tcW w:w="850" w:type="dxa"/>
            <w:tcBorders>
              <w:top w:val="nil"/>
              <w:left w:val="nil"/>
              <w:bottom w:val="single" w:sz="4" w:space="0" w:color="auto"/>
              <w:right w:val="nil"/>
            </w:tcBorders>
            <w:shd w:val="clear" w:color="auto" w:fill="auto"/>
            <w:noWrap/>
            <w:vAlign w:val="bottom"/>
            <w:hideMark/>
          </w:tcPr>
          <w:p w14:paraId="1517B8E8"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709" w:type="dxa"/>
            <w:tcBorders>
              <w:top w:val="nil"/>
              <w:left w:val="nil"/>
              <w:bottom w:val="single" w:sz="4" w:space="0" w:color="auto"/>
              <w:right w:val="nil"/>
            </w:tcBorders>
            <w:shd w:val="clear" w:color="auto" w:fill="auto"/>
            <w:noWrap/>
            <w:vAlign w:val="bottom"/>
            <w:hideMark/>
          </w:tcPr>
          <w:p w14:paraId="4A1D4844"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c>
          <w:tcPr>
            <w:tcW w:w="283" w:type="dxa"/>
            <w:tcBorders>
              <w:top w:val="nil"/>
              <w:left w:val="nil"/>
              <w:bottom w:val="nil"/>
              <w:right w:val="nil"/>
            </w:tcBorders>
            <w:shd w:val="clear" w:color="auto" w:fill="auto"/>
            <w:noWrap/>
            <w:vAlign w:val="bottom"/>
            <w:hideMark/>
          </w:tcPr>
          <w:p w14:paraId="606A2414" w14:textId="77777777" w:rsidR="00BF3CBD" w:rsidRPr="00BF3CBD" w:rsidRDefault="00BF3CBD" w:rsidP="00BF3CBD">
            <w:pPr>
              <w:jc w:val="center"/>
              <w:rPr>
                <w:color w:val="000000"/>
                <w:sz w:val="18"/>
                <w:szCs w:val="18"/>
                <w:lang w:val="en-US"/>
              </w:rPr>
            </w:pPr>
          </w:p>
        </w:tc>
        <w:tc>
          <w:tcPr>
            <w:tcW w:w="851" w:type="dxa"/>
            <w:tcBorders>
              <w:top w:val="nil"/>
              <w:left w:val="nil"/>
              <w:bottom w:val="single" w:sz="4" w:space="0" w:color="auto"/>
              <w:right w:val="nil"/>
            </w:tcBorders>
            <w:shd w:val="clear" w:color="auto" w:fill="auto"/>
            <w:noWrap/>
            <w:vAlign w:val="bottom"/>
            <w:hideMark/>
          </w:tcPr>
          <w:p w14:paraId="62F70920"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746" w:type="dxa"/>
            <w:tcBorders>
              <w:top w:val="nil"/>
              <w:left w:val="nil"/>
              <w:bottom w:val="single" w:sz="4" w:space="0" w:color="auto"/>
              <w:right w:val="nil"/>
            </w:tcBorders>
            <w:shd w:val="clear" w:color="auto" w:fill="auto"/>
            <w:noWrap/>
            <w:vAlign w:val="bottom"/>
            <w:hideMark/>
          </w:tcPr>
          <w:p w14:paraId="3A26061D"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c>
          <w:tcPr>
            <w:tcW w:w="266" w:type="dxa"/>
            <w:tcBorders>
              <w:top w:val="nil"/>
              <w:left w:val="nil"/>
              <w:bottom w:val="nil"/>
              <w:right w:val="nil"/>
            </w:tcBorders>
            <w:shd w:val="clear" w:color="auto" w:fill="auto"/>
            <w:noWrap/>
            <w:vAlign w:val="bottom"/>
            <w:hideMark/>
          </w:tcPr>
          <w:p w14:paraId="5FC5592E" w14:textId="77777777" w:rsidR="00BF3CBD" w:rsidRPr="00BF3CBD" w:rsidRDefault="00BF3CBD" w:rsidP="00BF3CBD">
            <w:pPr>
              <w:jc w:val="center"/>
              <w:rPr>
                <w:color w:val="000000"/>
                <w:sz w:val="18"/>
                <w:szCs w:val="18"/>
                <w:lang w:val="en-US"/>
              </w:rPr>
            </w:pPr>
          </w:p>
        </w:tc>
        <w:tc>
          <w:tcPr>
            <w:tcW w:w="831" w:type="dxa"/>
            <w:tcBorders>
              <w:top w:val="nil"/>
              <w:left w:val="nil"/>
              <w:bottom w:val="single" w:sz="4" w:space="0" w:color="auto"/>
              <w:right w:val="nil"/>
            </w:tcBorders>
            <w:shd w:val="clear" w:color="auto" w:fill="auto"/>
            <w:noWrap/>
            <w:vAlign w:val="bottom"/>
            <w:hideMark/>
          </w:tcPr>
          <w:p w14:paraId="30FB20F7"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850" w:type="dxa"/>
            <w:tcBorders>
              <w:top w:val="nil"/>
              <w:left w:val="nil"/>
              <w:bottom w:val="single" w:sz="4" w:space="0" w:color="auto"/>
              <w:right w:val="nil"/>
            </w:tcBorders>
            <w:shd w:val="clear" w:color="auto" w:fill="auto"/>
            <w:noWrap/>
            <w:vAlign w:val="bottom"/>
            <w:hideMark/>
          </w:tcPr>
          <w:p w14:paraId="2D2C62BF"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c>
          <w:tcPr>
            <w:tcW w:w="284" w:type="dxa"/>
            <w:tcBorders>
              <w:top w:val="nil"/>
              <w:left w:val="nil"/>
              <w:bottom w:val="nil"/>
              <w:right w:val="nil"/>
            </w:tcBorders>
            <w:shd w:val="clear" w:color="auto" w:fill="auto"/>
            <w:noWrap/>
            <w:vAlign w:val="bottom"/>
            <w:hideMark/>
          </w:tcPr>
          <w:p w14:paraId="1AD50A03" w14:textId="77777777" w:rsidR="00BF3CBD" w:rsidRPr="00BF3CBD" w:rsidRDefault="00BF3CBD" w:rsidP="00BF3CBD">
            <w:pPr>
              <w:jc w:val="center"/>
              <w:rPr>
                <w:color w:val="000000"/>
                <w:sz w:val="18"/>
                <w:szCs w:val="18"/>
                <w:lang w:val="en-US"/>
              </w:rPr>
            </w:pPr>
          </w:p>
        </w:tc>
        <w:tc>
          <w:tcPr>
            <w:tcW w:w="850" w:type="dxa"/>
            <w:tcBorders>
              <w:top w:val="nil"/>
              <w:left w:val="nil"/>
              <w:bottom w:val="single" w:sz="4" w:space="0" w:color="auto"/>
              <w:right w:val="nil"/>
            </w:tcBorders>
            <w:shd w:val="clear" w:color="auto" w:fill="auto"/>
            <w:noWrap/>
            <w:vAlign w:val="bottom"/>
            <w:hideMark/>
          </w:tcPr>
          <w:p w14:paraId="79EDD9A5"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851" w:type="dxa"/>
            <w:tcBorders>
              <w:top w:val="nil"/>
              <w:left w:val="nil"/>
              <w:bottom w:val="single" w:sz="4" w:space="0" w:color="auto"/>
              <w:right w:val="nil"/>
            </w:tcBorders>
            <w:shd w:val="clear" w:color="auto" w:fill="auto"/>
            <w:noWrap/>
            <w:vAlign w:val="bottom"/>
            <w:hideMark/>
          </w:tcPr>
          <w:p w14:paraId="34C396DD"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r>
      <w:tr w:rsidR="00BF3CBD" w:rsidRPr="00BF3CBD" w14:paraId="15335E15" w14:textId="77777777" w:rsidTr="00BF3CBD">
        <w:trPr>
          <w:trHeight w:val="346"/>
        </w:trPr>
        <w:tc>
          <w:tcPr>
            <w:tcW w:w="1291" w:type="dxa"/>
            <w:tcBorders>
              <w:top w:val="nil"/>
              <w:left w:val="nil"/>
              <w:bottom w:val="nil"/>
              <w:right w:val="nil"/>
            </w:tcBorders>
            <w:shd w:val="clear" w:color="auto" w:fill="auto"/>
            <w:vAlign w:val="center"/>
            <w:hideMark/>
          </w:tcPr>
          <w:p w14:paraId="08039C68" w14:textId="77777777" w:rsidR="00BF3CBD" w:rsidRPr="00BF3CBD" w:rsidRDefault="00BF3CBD" w:rsidP="00BF3CBD">
            <w:pPr>
              <w:rPr>
                <w:color w:val="000000"/>
                <w:lang w:val="en-US"/>
              </w:rPr>
            </w:pPr>
            <w:r w:rsidRPr="00BF3CBD">
              <w:rPr>
                <w:color w:val="000000"/>
                <w:lang w:val="en-US"/>
              </w:rPr>
              <w:t>22 Nov 2011</w:t>
            </w:r>
          </w:p>
        </w:tc>
        <w:tc>
          <w:tcPr>
            <w:tcW w:w="284" w:type="dxa"/>
            <w:tcBorders>
              <w:top w:val="nil"/>
              <w:left w:val="nil"/>
              <w:bottom w:val="nil"/>
              <w:right w:val="nil"/>
            </w:tcBorders>
            <w:shd w:val="clear" w:color="auto" w:fill="auto"/>
            <w:vAlign w:val="center"/>
            <w:hideMark/>
          </w:tcPr>
          <w:p w14:paraId="0D9407FE"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03035652" w14:textId="77777777" w:rsidR="00BF3CBD" w:rsidRPr="00BF3CBD" w:rsidRDefault="00BF3CBD" w:rsidP="00BF3CBD">
            <w:pPr>
              <w:jc w:val="center"/>
              <w:rPr>
                <w:color w:val="000000"/>
                <w:sz w:val="18"/>
                <w:szCs w:val="18"/>
                <w:lang w:val="en-US"/>
              </w:rPr>
            </w:pPr>
            <w:r w:rsidRPr="00BF3CBD">
              <w:rPr>
                <w:color w:val="000000"/>
                <w:sz w:val="18"/>
                <w:szCs w:val="18"/>
                <w:lang w:val="en-US"/>
              </w:rPr>
              <w:t>61</w:t>
            </w:r>
          </w:p>
        </w:tc>
        <w:tc>
          <w:tcPr>
            <w:tcW w:w="709" w:type="dxa"/>
            <w:tcBorders>
              <w:top w:val="nil"/>
              <w:left w:val="nil"/>
              <w:bottom w:val="nil"/>
              <w:right w:val="nil"/>
            </w:tcBorders>
            <w:shd w:val="clear" w:color="auto" w:fill="auto"/>
            <w:vAlign w:val="center"/>
            <w:hideMark/>
          </w:tcPr>
          <w:p w14:paraId="3213405C" w14:textId="77777777" w:rsidR="00BF3CBD" w:rsidRPr="00BF3CBD" w:rsidRDefault="00BF3CBD" w:rsidP="00BF3CBD">
            <w:pPr>
              <w:jc w:val="center"/>
              <w:rPr>
                <w:color w:val="000000"/>
                <w:sz w:val="18"/>
                <w:szCs w:val="18"/>
                <w:lang w:val="en-US"/>
              </w:rPr>
            </w:pPr>
            <w:r w:rsidRPr="00BF3CBD">
              <w:rPr>
                <w:color w:val="000000"/>
                <w:sz w:val="18"/>
                <w:szCs w:val="18"/>
                <w:lang w:val="en-US"/>
              </w:rPr>
              <w:t>94</w:t>
            </w:r>
          </w:p>
        </w:tc>
        <w:tc>
          <w:tcPr>
            <w:tcW w:w="283" w:type="dxa"/>
            <w:tcBorders>
              <w:top w:val="nil"/>
              <w:left w:val="nil"/>
              <w:bottom w:val="nil"/>
              <w:right w:val="nil"/>
            </w:tcBorders>
            <w:shd w:val="clear" w:color="auto" w:fill="auto"/>
            <w:vAlign w:val="center"/>
            <w:hideMark/>
          </w:tcPr>
          <w:p w14:paraId="2798E896"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301F80D5" w14:textId="77777777" w:rsidR="00BF3CBD" w:rsidRPr="00BF3CBD" w:rsidRDefault="00BF3CBD" w:rsidP="00BF3CBD">
            <w:pPr>
              <w:jc w:val="center"/>
              <w:rPr>
                <w:color w:val="000000"/>
                <w:sz w:val="18"/>
                <w:szCs w:val="18"/>
                <w:lang w:val="en-US"/>
              </w:rPr>
            </w:pPr>
            <w:r w:rsidRPr="00BF3CBD">
              <w:rPr>
                <w:color w:val="000000"/>
                <w:sz w:val="18"/>
                <w:szCs w:val="18"/>
                <w:lang w:val="en-US"/>
              </w:rPr>
              <w:t>52.5</w:t>
            </w:r>
          </w:p>
        </w:tc>
        <w:tc>
          <w:tcPr>
            <w:tcW w:w="746" w:type="dxa"/>
            <w:tcBorders>
              <w:top w:val="nil"/>
              <w:left w:val="nil"/>
              <w:bottom w:val="nil"/>
              <w:right w:val="nil"/>
            </w:tcBorders>
            <w:shd w:val="clear" w:color="auto" w:fill="auto"/>
            <w:vAlign w:val="center"/>
            <w:hideMark/>
          </w:tcPr>
          <w:p w14:paraId="439E4A03" w14:textId="77777777" w:rsidR="00BF3CBD" w:rsidRPr="00BF3CBD" w:rsidRDefault="00BF3CBD" w:rsidP="00BF3CBD">
            <w:pPr>
              <w:jc w:val="center"/>
              <w:rPr>
                <w:color w:val="000000"/>
                <w:sz w:val="18"/>
                <w:szCs w:val="18"/>
                <w:lang w:val="en-US"/>
              </w:rPr>
            </w:pPr>
            <w:r w:rsidRPr="00BF3CBD">
              <w:rPr>
                <w:color w:val="000000"/>
                <w:sz w:val="18"/>
                <w:szCs w:val="18"/>
                <w:lang w:val="en-US"/>
              </w:rPr>
              <w:t>51.1</w:t>
            </w:r>
          </w:p>
        </w:tc>
        <w:tc>
          <w:tcPr>
            <w:tcW w:w="266" w:type="dxa"/>
            <w:tcBorders>
              <w:top w:val="nil"/>
              <w:left w:val="nil"/>
              <w:bottom w:val="nil"/>
              <w:right w:val="nil"/>
            </w:tcBorders>
            <w:shd w:val="clear" w:color="auto" w:fill="auto"/>
            <w:vAlign w:val="center"/>
            <w:hideMark/>
          </w:tcPr>
          <w:p w14:paraId="2A8A3EBE"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1495B6D9" w14:textId="77777777" w:rsidR="00BF3CBD" w:rsidRPr="00BF3CBD" w:rsidRDefault="00BF3CBD" w:rsidP="00BF3CBD">
            <w:pPr>
              <w:jc w:val="center"/>
              <w:rPr>
                <w:color w:val="000000"/>
                <w:sz w:val="18"/>
                <w:szCs w:val="18"/>
                <w:lang w:val="en-US"/>
              </w:rPr>
            </w:pPr>
            <w:r w:rsidRPr="00BF3CBD">
              <w:rPr>
                <w:color w:val="000000"/>
                <w:sz w:val="18"/>
                <w:szCs w:val="18"/>
                <w:lang w:val="en-US"/>
              </w:rPr>
              <w:t>6.3</w:t>
            </w:r>
          </w:p>
        </w:tc>
        <w:tc>
          <w:tcPr>
            <w:tcW w:w="850" w:type="dxa"/>
            <w:tcBorders>
              <w:top w:val="nil"/>
              <w:left w:val="nil"/>
              <w:bottom w:val="nil"/>
              <w:right w:val="nil"/>
            </w:tcBorders>
            <w:shd w:val="clear" w:color="auto" w:fill="auto"/>
            <w:vAlign w:val="center"/>
            <w:hideMark/>
          </w:tcPr>
          <w:p w14:paraId="4E9462AC" w14:textId="77777777" w:rsidR="00BF3CBD" w:rsidRPr="00BF3CBD" w:rsidRDefault="00BF3CBD" w:rsidP="00BF3CBD">
            <w:pPr>
              <w:jc w:val="center"/>
              <w:rPr>
                <w:color w:val="000000"/>
                <w:sz w:val="18"/>
                <w:szCs w:val="18"/>
                <w:lang w:val="en-US"/>
              </w:rPr>
            </w:pPr>
            <w:r w:rsidRPr="00BF3CBD">
              <w:rPr>
                <w:color w:val="000000"/>
                <w:sz w:val="18"/>
                <w:szCs w:val="18"/>
                <w:lang w:val="en-US"/>
              </w:rPr>
              <w:t>21.9</w:t>
            </w:r>
          </w:p>
        </w:tc>
        <w:tc>
          <w:tcPr>
            <w:tcW w:w="284" w:type="dxa"/>
            <w:tcBorders>
              <w:top w:val="nil"/>
              <w:left w:val="nil"/>
              <w:bottom w:val="nil"/>
              <w:right w:val="nil"/>
            </w:tcBorders>
            <w:shd w:val="clear" w:color="auto" w:fill="auto"/>
            <w:vAlign w:val="center"/>
            <w:hideMark/>
          </w:tcPr>
          <w:p w14:paraId="2D9A310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0F57E3DD" w14:textId="77777777" w:rsidR="00BF3CBD" w:rsidRPr="00BF3CBD" w:rsidRDefault="00BF3CBD" w:rsidP="00BF3CBD">
            <w:pPr>
              <w:jc w:val="center"/>
              <w:rPr>
                <w:color w:val="000000"/>
                <w:sz w:val="18"/>
                <w:szCs w:val="18"/>
                <w:lang w:val="en-US"/>
              </w:rPr>
            </w:pPr>
            <w:r w:rsidRPr="00BF3CBD">
              <w:rPr>
                <w:color w:val="000000"/>
                <w:sz w:val="18"/>
                <w:szCs w:val="18"/>
                <w:lang w:val="en-US"/>
              </w:rPr>
              <w:t>4.9</w:t>
            </w:r>
          </w:p>
        </w:tc>
        <w:tc>
          <w:tcPr>
            <w:tcW w:w="851" w:type="dxa"/>
            <w:tcBorders>
              <w:top w:val="nil"/>
              <w:left w:val="nil"/>
              <w:bottom w:val="nil"/>
              <w:right w:val="nil"/>
            </w:tcBorders>
            <w:shd w:val="clear" w:color="auto" w:fill="auto"/>
            <w:vAlign w:val="center"/>
            <w:hideMark/>
          </w:tcPr>
          <w:p w14:paraId="39CD549A" w14:textId="77777777" w:rsidR="00BF3CBD" w:rsidRPr="00BF3CBD" w:rsidRDefault="00BF3CBD" w:rsidP="00BF3CBD">
            <w:pPr>
              <w:jc w:val="center"/>
              <w:rPr>
                <w:color w:val="000000"/>
                <w:sz w:val="18"/>
                <w:szCs w:val="18"/>
                <w:lang w:val="en-US"/>
              </w:rPr>
            </w:pPr>
            <w:r w:rsidRPr="00BF3CBD">
              <w:rPr>
                <w:color w:val="000000"/>
                <w:sz w:val="18"/>
                <w:szCs w:val="18"/>
                <w:lang w:val="en-US"/>
              </w:rPr>
              <w:t>10.6</w:t>
            </w:r>
          </w:p>
        </w:tc>
      </w:tr>
      <w:tr w:rsidR="00BF3CBD" w:rsidRPr="00BF3CBD" w14:paraId="71E34D22" w14:textId="77777777" w:rsidTr="00BF3CBD">
        <w:trPr>
          <w:trHeight w:val="346"/>
        </w:trPr>
        <w:tc>
          <w:tcPr>
            <w:tcW w:w="1291" w:type="dxa"/>
            <w:tcBorders>
              <w:top w:val="nil"/>
              <w:left w:val="nil"/>
              <w:bottom w:val="nil"/>
              <w:right w:val="nil"/>
            </w:tcBorders>
            <w:shd w:val="clear" w:color="auto" w:fill="auto"/>
            <w:vAlign w:val="center"/>
            <w:hideMark/>
          </w:tcPr>
          <w:p w14:paraId="6EACFFB4" w14:textId="77777777" w:rsidR="00BF3CBD" w:rsidRPr="00BF3CBD" w:rsidRDefault="00BF3CBD" w:rsidP="00BF3CBD">
            <w:pPr>
              <w:rPr>
                <w:color w:val="000000"/>
                <w:lang w:val="en-US"/>
              </w:rPr>
            </w:pPr>
            <w:r w:rsidRPr="00BF3CBD">
              <w:rPr>
                <w:color w:val="000000"/>
                <w:lang w:val="en-US"/>
              </w:rPr>
              <w:t>24 Feb 2012</w:t>
            </w:r>
          </w:p>
        </w:tc>
        <w:tc>
          <w:tcPr>
            <w:tcW w:w="284" w:type="dxa"/>
            <w:tcBorders>
              <w:top w:val="nil"/>
              <w:left w:val="nil"/>
              <w:bottom w:val="nil"/>
              <w:right w:val="nil"/>
            </w:tcBorders>
            <w:shd w:val="clear" w:color="auto" w:fill="auto"/>
            <w:vAlign w:val="center"/>
            <w:hideMark/>
          </w:tcPr>
          <w:p w14:paraId="7DDA7F71"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42581759" w14:textId="77777777" w:rsidR="00BF3CBD" w:rsidRPr="00BF3CBD" w:rsidRDefault="00BF3CBD" w:rsidP="00BF3CBD">
            <w:pPr>
              <w:jc w:val="center"/>
              <w:rPr>
                <w:color w:val="000000"/>
                <w:sz w:val="18"/>
                <w:szCs w:val="18"/>
                <w:lang w:val="en-US"/>
              </w:rPr>
            </w:pPr>
            <w:r w:rsidRPr="00BF3CBD">
              <w:rPr>
                <w:color w:val="000000"/>
                <w:sz w:val="18"/>
                <w:szCs w:val="18"/>
                <w:lang w:val="en-US"/>
              </w:rPr>
              <w:t>192</w:t>
            </w:r>
          </w:p>
        </w:tc>
        <w:tc>
          <w:tcPr>
            <w:tcW w:w="709" w:type="dxa"/>
            <w:tcBorders>
              <w:top w:val="nil"/>
              <w:left w:val="nil"/>
              <w:bottom w:val="nil"/>
              <w:right w:val="nil"/>
            </w:tcBorders>
            <w:shd w:val="clear" w:color="auto" w:fill="auto"/>
            <w:vAlign w:val="center"/>
            <w:hideMark/>
          </w:tcPr>
          <w:p w14:paraId="48849091" w14:textId="77777777" w:rsidR="00BF3CBD" w:rsidRPr="00BF3CBD" w:rsidRDefault="00BF3CBD" w:rsidP="00BF3CBD">
            <w:pPr>
              <w:jc w:val="center"/>
              <w:rPr>
                <w:color w:val="000000"/>
                <w:sz w:val="18"/>
                <w:szCs w:val="18"/>
                <w:lang w:val="en-US"/>
              </w:rPr>
            </w:pPr>
            <w:r w:rsidRPr="00BF3CBD">
              <w:rPr>
                <w:color w:val="000000"/>
                <w:sz w:val="18"/>
                <w:szCs w:val="18"/>
                <w:lang w:val="en-US"/>
              </w:rPr>
              <w:t>38</w:t>
            </w:r>
          </w:p>
        </w:tc>
        <w:tc>
          <w:tcPr>
            <w:tcW w:w="283" w:type="dxa"/>
            <w:tcBorders>
              <w:top w:val="nil"/>
              <w:left w:val="nil"/>
              <w:bottom w:val="nil"/>
              <w:right w:val="nil"/>
            </w:tcBorders>
            <w:shd w:val="clear" w:color="auto" w:fill="auto"/>
            <w:vAlign w:val="center"/>
            <w:hideMark/>
          </w:tcPr>
          <w:p w14:paraId="20AADF59"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5647168C" w14:textId="77777777" w:rsidR="00BF3CBD" w:rsidRPr="00BF3CBD" w:rsidRDefault="00BF3CBD" w:rsidP="00BF3CBD">
            <w:pPr>
              <w:jc w:val="center"/>
              <w:rPr>
                <w:color w:val="000000"/>
                <w:sz w:val="18"/>
                <w:szCs w:val="18"/>
                <w:lang w:val="en-US"/>
              </w:rPr>
            </w:pPr>
            <w:r w:rsidRPr="00BF3CBD">
              <w:rPr>
                <w:color w:val="000000"/>
                <w:sz w:val="18"/>
                <w:szCs w:val="18"/>
                <w:lang w:val="en-US"/>
              </w:rPr>
              <w:t>49.0</w:t>
            </w:r>
          </w:p>
        </w:tc>
        <w:tc>
          <w:tcPr>
            <w:tcW w:w="746" w:type="dxa"/>
            <w:tcBorders>
              <w:top w:val="nil"/>
              <w:left w:val="nil"/>
              <w:bottom w:val="nil"/>
              <w:right w:val="nil"/>
            </w:tcBorders>
            <w:shd w:val="clear" w:color="auto" w:fill="auto"/>
            <w:vAlign w:val="center"/>
            <w:hideMark/>
          </w:tcPr>
          <w:p w14:paraId="0038E210" w14:textId="77777777" w:rsidR="00BF3CBD" w:rsidRPr="00BF3CBD" w:rsidRDefault="00BF3CBD" w:rsidP="00BF3CBD">
            <w:pPr>
              <w:jc w:val="center"/>
              <w:rPr>
                <w:color w:val="000000"/>
                <w:sz w:val="18"/>
                <w:szCs w:val="18"/>
                <w:lang w:val="en-US"/>
              </w:rPr>
            </w:pPr>
            <w:r w:rsidRPr="00BF3CBD">
              <w:rPr>
                <w:color w:val="000000"/>
                <w:sz w:val="18"/>
                <w:szCs w:val="18"/>
                <w:lang w:val="en-US"/>
              </w:rPr>
              <w:t>50.0</w:t>
            </w:r>
          </w:p>
        </w:tc>
        <w:tc>
          <w:tcPr>
            <w:tcW w:w="266" w:type="dxa"/>
            <w:tcBorders>
              <w:top w:val="nil"/>
              <w:left w:val="nil"/>
              <w:bottom w:val="nil"/>
              <w:right w:val="nil"/>
            </w:tcBorders>
            <w:shd w:val="clear" w:color="auto" w:fill="auto"/>
            <w:vAlign w:val="center"/>
            <w:hideMark/>
          </w:tcPr>
          <w:p w14:paraId="21453431"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76EFEE00"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6D8A790C"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7452B5B8"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2412577F" w14:textId="77777777" w:rsidR="00BF3CBD" w:rsidRPr="00BF3CBD" w:rsidRDefault="00BF3CBD" w:rsidP="00BF3CBD">
            <w:pPr>
              <w:jc w:val="center"/>
              <w:rPr>
                <w:color w:val="000000"/>
                <w:sz w:val="18"/>
                <w:szCs w:val="18"/>
                <w:lang w:val="en-US"/>
              </w:rPr>
            </w:pPr>
            <w:r w:rsidRPr="00BF3CBD">
              <w:rPr>
                <w:color w:val="000000"/>
                <w:sz w:val="18"/>
                <w:szCs w:val="18"/>
                <w:lang w:val="en-US"/>
              </w:rPr>
              <w:t>15.1</w:t>
            </w:r>
          </w:p>
        </w:tc>
        <w:tc>
          <w:tcPr>
            <w:tcW w:w="851" w:type="dxa"/>
            <w:tcBorders>
              <w:top w:val="nil"/>
              <w:left w:val="nil"/>
              <w:bottom w:val="nil"/>
              <w:right w:val="nil"/>
            </w:tcBorders>
            <w:shd w:val="clear" w:color="auto" w:fill="auto"/>
            <w:vAlign w:val="center"/>
            <w:hideMark/>
          </w:tcPr>
          <w:p w14:paraId="6EB35C28" w14:textId="77777777" w:rsidR="00BF3CBD" w:rsidRPr="00BF3CBD" w:rsidRDefault="00BF3CBD" w:rsidP="00BF3CBD">
            <w:pPr>
              <w:jc w:val="center"/>
              <w:rPr>
                <w:color w:val="000000"/>
                <w:sz w:val="18"/>
                <w:szCs w:val="18"/>
                <w:lang w:val="en-US"/>
              </w:rPr>
            </w:pPr>
            <w:r w:rsidRPr="00BF3CBD">
              <w:rPr>
                <w:color w:val="000000"/>
                <w:sz w:val="18"/>
                <w:szCs w:val="18"/>
                <w:lang w:val="en-US"/>
              </w:rPr>
              <w:t>15.8</w:t>
            </w:r>
          </w:p>
        </w:tc>
      </w:tr>
      <w:tr w:rsidR="00BF3CBD" w:rsidRPr="00BF3CBD" w14:paraId="7258E4DA" w14:textId="77777777" w:rsidTr="00BF3CBD">
        <w:trPr>
          <w:trHeight w:val="346"/>
        </w:trPr>
        <w:tc>
          <w:tcPr>
            <w:tcW w:w="1291" w:type="dxa"/>
            <w:tcBorders>
              <w:top w:val="nil"/>
              <w:left w:val="nil"/>
              <w:bottom w:val="nil"/>
              <w:right w:val="nil"/>
            </w:tcBorders>
            <w:shd w:val="clear" w:color="auto" w:fill="auto"/>
            <w:vAlign w:val="center"/>
            <w:hideMark/>
          </w:tcPr>
          <w:p w14:paraId="3813130E" w14:textId="77777777" w:rsidR="00BF3CBD" w:rsidRPr="00BF3CBD" w:rsidRDefault="00BF3CBD" w:rsidP="00BF3CBD">
            <w:pPr>
              <w:rPr>
                <w:color w:val="000000"/>
                <w:lang w:val="en-US"/>
              </w:rPr>
            </w:pPr>
            <w:r w:rsidRPr="00BF3CBD">
              <w:rPr>
                <w:color w:val="000000"/>
                <w:lang w:val="en-US"/>
              </w:rPr>
              <w:t>22 Sept 2012</w:t>
            </w:r>
          </w:p>
        </w:tc>
        <w:tc>
          <w:tcPr>
            <w:tcW w:w="284" w:type="dxa"/>
            <w:tcBorders>
              <w:top w:val="nil"/>
              <w:left w:val="nil"/>
              <w:bottom w:val="nil"/>
              <w:right w:val="nil"/>
            </w:tcBorders>
            <w:shd w:val="clear" w:color="auto" w:fill="auto"/>
            <w:vAlign w:val="center"/>
            <w:hideMark/>
          </w:tcPr>
          <w:p w14:paraId="4ECEC3BF"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6D38510C" w14:textId="77777777" w:rsidR="00BF3CBD" w:rsidRPr="00BF3CBD" w:rsidRDefault="00BF3CBD" w:rsidP="00BF3CBD">
            <w:pPr>
              <w:jc w:val="center"/>
              <w:rPr>
                <w:color w:val="000000"/>
                <w:sz w:val="18"/>
                <w:szCs w:val="18"/>
                <w:lang w:val="en-US"/>
              </w:rPr>
            </w:pPr>
            <w:r w:rsidRPr="00BF3CBD">
              <w:rPr>
                <w:color w:val="000000"/>
                <w:sz w:val="18"/>
                <w:szCs w:val="18"/>
                <w:lang w:val="en-US"/>
              </w:rPr>
              <w:t>236</w:t>
            </w:r>
          </w:p>
        </w:tc>
        <w:tc>
          <w:tcPr>
            <w:tcW w:w="709" w:type="dxa"/>
            <w:tcBorders>
              <w:top w:val="nil"/>
              <w:left w:val="nil"/>
              <w:bottom w:val="nil"/>
              <w:right w:val="nil"/>
            </w:tcBorders>
            <w:shd w:val="clear" w:color="auto" w:fill="auto"/>
            <w:vAlign w:val="center"/>
            <w:hideMark/>
          </w:tcPr>
          <w:p w14:paraId="248A3152" w14:textId="77777777" w:rsidR="00BF3CBD" w:rsidRPr="00BF3CBD" w:rsidRDefault="00BF3CBD" w:rsidP="00BF3CBD">
            <w:pPr>
              <w:jc w:val="center"/>
              <w:rPr>
                <w:color w:val="000000"/>
                <w:sz w:val="18"/>
                <w:szCs w:val="18"/>
                <w:lang w:val="en-US"/>
              </w:rPr>
            </w:pPr>
            <w:r w:rsidRPr="00BF3CBD">
              <w:rPr>
                <w:color w:val="000000"/>
                <w:sz w:val="18"/>
                <w:szCs w:val="18"/>
                <w:lang w:val="en-US"/>
              </w:rPr>
              <w:t>132</w:t>
            </w:r>
          </w:p>
        </w:tc>
        <w:tc>
          <w:tcPr>
            <w:tcW w:w="283" w:type="dxa"/>
            <w:tcBorders>
              <w:top w:val="nil"/>
              <w:left w:val="nil"/>
              <w:bottom w:val="nil"/>
              <w:right w:val="nil"/>
            </w:tcBorders>
            <w:shd w:val="clear" w:color="auto" w:fill="auto"/>
            <w:vAlign w:val="center"/>
            <w:hideMark/>
          </w:tcPr>
          <w:p w14:paraId="6492E949"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730C6ED5" w14:textId="77777777" w:rsidR="00BF3CBD" w:rsidRPr="00BF3CBD" w:rsidRDefault="00BF3CBD" w:rsidP="00BF3CBD">
            <w:pPr>
              <w:jc w:val="center"/>
              <w:rPr>
                <w:color w:val="000000"/>
                <w:sz w:val="18"/>
                <w:szCs w:val="18"/>
                <w:lang w:val="en-US"/>
              </w:rPr>
            </w:pPr>
            <w:r w:rsidRPr="00BF3CBD">
              <w:rPr>
                <w:color w:val="000000"/>
                <w:sz w:val="18"/>
                <w:szCs w:val="18"/>
                <w:lang w:val="en-US"/>
              </w:rPr>
              <w:t>57.2</w:t>
            </w:r>
          </w:p>
        </w:tc>
        <w:tc>
          <w:tcPr>
            <w:tcW w:w="746" w:type="dxa"/>
            <w:tcBorders>
              <w:top w:val="nil"/>
              <w:left w:val="nil"/>
              <w:bottom w:val="nil"/>
              <w:right w:val="nil"/>
            </w:tcBorders>
            <w:shd w:val="clear" w:color="auto" w:fill="auto"/>
            <w:vAlign w:val="center"/>
            <w:hideMark/>
          </w:tcPr>
          <w:p w14:paraId="3F04CF00" w14:textId="77777777" w:rsidR="00BF3CBD" w:rsidRPr="00BF3CBD" w:rsidRDefault="00BF3CBD" w:rsidP="00BF3CBD">
            <w:pPr>
              <w:jc w:val="center"/>
              <w:rPr>
                <w:color w:val="000000"/>
                <w:sz w:val="18"/>
                <w:szCs w:val="18"/>
                <w:lang w:val="en-US"/>
              </w:rPr>
            </w:pPr>
            <w:r w:rsidRPr="00BF3CBD">
              <w:rPr>
                <w:color w:val="000000"/>
                <w:sz w:val="18"/>
                <w:szCs w:val="18"/>
                <w:lang w:val="en-US"/>
              </w:rPr>
              <w:t>56.8</w:t>
            </w:r>
          </w:p>
        </w:tc>
        <w:tc>
          <w:tcPr>
            <w:tcW w:w="266" w:type="dxa"/>
            <w:tcBorders>
              <w:top w:val="nil"/>
              <w:left w:val="nil"/>
              <w:bottom w:val="nil"/>
              <w:right w:val="nil"/>
            </w:tcBorders>
            <w:shd w:val="clear" w:color="auto" w:fill="auto"/>
            <w:vAlign w:val="center"/>
            <w:hideMark/>
          </w:tcPr>
          <w:p w14:paraId="368602F3"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E2BF6D9" w14:textId="77777777" w:rsidR="00BF3CBD" w:rsidRPr="00BF3CBD" w:rsidRDefault="00BF3CBD" w:rsidP="00BF3CBD">
            <w:pPr>
              <w:jc w:val="center"/>
              <w:rPr>
                <w:color w:val="000000"/>
                <w:sz w:val="18"/>
                <w:szCs w:val="18"/>
                <w:lang w:val="en-US"/>
              </w:rPr>
            </w:pPr>
            <w:r w:rsidRPr="00BF3CBD">
              <w:rPr>
                <w:color w:val="000000"/>
                <w:sz w:val="18"/>
                <w:szCs w:val="18"/>
                <w:lang w:val="en-US"/>
              </w:rPr>
              <w:t>68.2</w:t>
            </w:r>
          </w:p>
        </w:tc>
        <w:tc>
          <w:tcPr>
            <w:tcW w:w="850" w:type="dxa"/>
            <w:tcBorders>
              <w:top w:val="nil"/>
              <w:left w:val="nil"/>
              <w:bottom w:val="nil"/>
              <w:right w:val="nil"/>
            </w:tcBorders>
            <w:shd w:val="clear" w:color="auto" w:fill="auto"/>
            <w:vAlign w:val="center"/>
            <w:hideMark/>
          </w:tcPr>
          <w:p w14:paraId="07A9C31E" w14:textId="77777777" w:rsidR="00BF3CBD" w:rsidRPr="00BF3CBD" w:rsidRDefault="00BF3CBD" w:rsidP="00BF3CBD">
            <w:pPr>
              <w:jc w:val="center"/>
              <w:rPr>
                <w:color w:val="000000"/>
                <w:sz w:val="18"/>
                <w:szCs w:val="18"/>
                <w:lang w:val="en-US"/>
              </w:rPr>
            </w:pPr>
            <w:r w:rsidRPr="00BF3CBD">
              <w:rPr>
                <w:color w:val="000000"/>
                <w:sz w:val="18"/>
                <w:szCs w:val="18"/>
                <w:lang w:val="en-US"/>
              </w:rPr>
              <w:t>56.3</w:t>
            </w:r>
          </w:p>
        </w:tc>
        <w:tc>
          <w:tcPr>
            <w:tcW w:w="284" w:type="dxa"/>
            <w:tcBorders>
              <w:top w:val="nil"/>
              <w:left w:val="nil"/>
              <w:bottom w:val="nil"/>
              <w:right w:val="nil"/>
            </w:tcBorders>
            <w:shd w:val="clear" w:color="auto" w:fill="auto"/>
            <w:vAlign w:val="center"/>
            <w:hideMark/>
          </w:tcPr>
          <w:p w14:paraId="16AF190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56603E84" w14:textId="77777777" w:rsidR="00BF3CBD" w:rsidRPr="00BF3CBD" w:rsidRDefault="00BF3CBD" w:rsidP="00BF3CBD">
            <w:pPr>
              <w:jc w:val="center"/>
              <w:rPr>
                <w:color w:val="000000"/>
                <w:sz w:val="18"/>
                <w:szCs w:val="18"/>
                <w:lang w:val="en-US"/>
              </w:rPr>
            </w:pPr>
            <w:r w:rsidRPr="00BF3CBD">
              <w:rPr>
                <w:color w:val="000000"/>
                <w:sz w:val="18"/>
                <w:szCs w:val="18"/>
                <w:lang w:val="en-US"/>
              </w:rPr>
              <w:t>3.4</w:t>
            </w:r>
          </w:p>
        </w:tc>
        <w:tc>
          <w:tcPr>
            <w:tcW w:w="851" w:type="dxa"/>
            <w:tcBorders>
              <w:top w:val="nil"/>
              <w:left w:val="nil"/>
              <w:bottom w:val="nil"/>
              <w:right w:val="nil"/>
            </w:tcBorders>
            <w:shd w:val="clear" w:color="auto" w:fill="auto"/>
            <w:vAlign w:val="center"/>
            <w:hideMark/>
          </w:tcPr>
          <w:p w14:paraId="454B3C66" w14:textId="77777777" w:rsidR="00BF3CBD" w:rsidRPr="00BF3CBD" w:rsidRDefault="00BF3CBD" w:rsidP="00BF3CBD">
            <w:pPr>
              <w:jc w:val="center"/>
              <w:rPr>
                <w:color w:val="000000"/>
                <w:sz w:val="18"/>
                <w:szCs w:val="18"/>
                <w:lang w:val="en-US"/>
              </w:rPr>
            </w:pPr>
            <w:r w:rsidRPr="00BF3CBD">
              <w:rPr>
                <w:color w:val="000000"/>
                <w:sz w:val="18"/>
                <w:szCs w:val="18"/>
                <w:lang w:val="en-US"/>
              </w:rPr>
              <w:t>11.1</w:t>
            </w:r>
          </w:p>
        </w:tc>
      </w:tr>
      <w:tr w:rsidR="00BF3CBD" w:rsidRPr="00BF3CBD" w14:paraId="5A73FAF3" w14:textId="77777777" w:rsidTr="00BF3CBD">
        <w:trPr>
          <w:trHeight w:val="346"/>
        </w:trPr>
        <w:tc>
          <w:tcPr>
            <w:tcW w:w="1291" w:type="dxa"/>
            <w:tcBorders>
              <w:top w:val="nil"/>
              <w:left w:val="nil"/>
              <w:bottom w:val="nil"/>
              <w:right w:val="nil"/>
            </w:tcBorders>
            <w:shd w:val="clear" w:color="auto" w:fill="auto"/>
            <w:vAlign w:val="center"/>
            <w:hideMark/>
          </w:tcPr>
          <w:p w14:paraId="57506A31" w14:textId="77777777" w:rsidR="00BF3CBD" w:rsidRPr="00BF3CBD" w:rsidRDefault="00BF3CBD" w:rsidP="00BF3CBD">
            <w:pPr>
              <w:rPr>
                <w:color w:val="000000"/>
                <w:lang w:val="en-US"/>
              </w:rPr>
            </w:pPr>
            <w:r w:rsidRPr="00BF3CBD">
              <w:rPr>
                <w:color w:val="000000"/>
                <w:lang w:val="en-US"/>
              </w:rPr>
              <w:t>7 Feb 2013</w:t>
            </w:r>
          </w:p>
        </w:tc>
        <w:tc>
          <w:tcPr>
            <w:tcW w:w="284" w:type="dxa"/>
            <w:tcBorders>
              <w:top w:val="nil"/>
              <w:left w:val="nil"/>
              <w:bottom w:val="nil"/>
              <w:right w:val="nil"/>
            </w:tcBorders>
            <w:shd w:val="clear" w:color="auto" w:fill="auto"/>
            <w:vAlign w:val="center"/>
            <w:hideMark/>
          </w:tcPr>
          <w:p w14:paraId="4306C253"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7559D2E6" w14:textId="77777777" w:rsidR="00BF3CBD" w:rsidRPr="00BF3CBD" w:rsidRDefault="00BF3CBD" w:rsidP="00BF3CBD">
            <w:pPr>
              <w:jc w:val="center"/>
              <w:rPr>
                <w:color w:val="000000"/>
                <w:sz w:val="18"/>
                <w:szCs w:val="18"/>
                <w:lang w:val="en-US"/>
              </w:rPr>
            </w:pPr>
            <w:r w:rsidRPr="00BF3CBD">
              <w:rPr>
                <w:color w:val="000000"/>
                <w:sz w:val="18"/>
                <w:szCs w:val="18"/>
                <w:lang w:val="en-US"/>
              </w:rPr>
              <w:t>73</w:t>
            </w:r>
          </w:p>
        </w:tc>
        <w:tc>
          <w:tcPr>
            <w:tcW w:w="709" w:type="dxa"/>
            <w:tcBorders>
              <w:top w:val="nil"/>
              <w:left w:val="nil"/>
              <w:bottom w:val="nil"/>
              <w:right w:val="nil"/>
            </w:tcBorders>
            <w:shd w:val="clear" w:color="auto" w:fill="auto"/>
            <w:vAlign w:val="center"/>
            <w:hideMark/>
          </w:tcPr>
          <w:p w14:paraId="11FCBF36" w14:textId="77777777" w:rsidR="00BF3CBD" w:rsidRPr="00BF3CBD" w:rsidRDefault="00BF3CBD" w:rsidP="00BF3CBD">
            <w:pPr>
              <w:jc w:val="center"/>
              <w:rPr>
                <w:color w:val="000000"/>
                <w:sz w:val="18"/>
                <w:szCs w:val="18"/>
                <w:lang w:val="en-US"/>
              </w:rPr>
            </w:pPr>
            <w:r w:rsidRPr="00BF3CBD">
              <w:rPr>
                <w:color w:val="000000"/>
                <w:sz w:val="18"/>
                <w:szCs w:val="18"/>
                <w:lang w:val="en-US"/>
              </w:rPr>
              <w:t>38</w:t>
            </w:r>
          </w:p>
        </w:tc>
        <w:tc>
          <w:tcPr>
            <w:tcW w:w="283" w:type="dxa"/>
            <w:tcBorders>
              <w:top w:val="nil"/>
              <w:left w:val="nil"/>
              <w:bottom w:val="nil"/>
              <w:right w:val="nil"/>
            </w:tcBorders>
            <w:shd w:val="clear" w:color="auto" w:fill="auto"/>
            <w:vAlign w:val="center"/>
            <w:hideMark/>
          </w:tcPr>
          <w:p w14:paraId="2840459F"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44BBB7C8" w14:textId="77777777" w:rsidR="00BF3CBD" w:rsidRPr="00BF3CBD" w:rsidRDefault="00BF3CBD" w:rsidP="00BF3CBD">
            <w:pPr>
              <w:jc w:val="center"/>
              <w:rPr>
                <w:color w:val="000000"/>
                <w:sz w:val="18"/>
                <w:szCs w:val="18"/>
                <w:lang w:val="en-US"/>
              </w:rPr>
            </w:pPr>
            <w:r w:rsidRPr="00BF3CBD">
              <w:rPr>
                <w:color w:val="000000"/>
                <w:sz w:val="18"/>
                <w:szCs w:val="18"/>
                <w:lang w:val="en-US"/>
              </w:rPr>
              <w:t>67.1</w:t>
            </w:r>
          </w:p>
        </w:tc>
        <w:tc>
          <w:tcPr>
            <w:tcW w:w="746" w:type="dxa"/>
            <w:tcBorders>
              <w:top w:val="nil"/>
              <w:left w:val="nil"/>
              <w:bottom w:val="nil"/>
              <w:right w:val="nil"/>
            </w:tcBorders>
            <w:shd w:val="clear" w:color="auto" w:fill="auto"/>
            <w:vAlign w:val="center"/>
            <w:hideMark/>
          </w:tcPr>
          <w:p w14:paraId="70865762" w14:textId="77777777" w:rsidR="00BF3CBD" w:rsidRPr="00BF3CBD" w:rsidRDefault="00BF3CBD" w:rsidP="00BF3CBD">
            <w:pPr>
              <w:jc w:val="center"/>
              <w:rPr>
                <w:color w:val="000000"/>
                <w:sz w:val="18"/>
                <w:szCs w:val="18"/>
                <w:lang w:val="en-US"/>
              </w:rPr>
            </w:pPr>
            <w:r w:rsidRPr="00BF3CBD">
              <w:rPr>
                <w:color w:val="000000"/>
                <w:sz w:val="18"/>
                <w:szCs w:val="18"/>
                <w:lang w:val="en-US"/>
              </w:rPr>
              <w:t>57.9</w:t>
            </w:r>
          </w:p>
        </w:tc>
        <w:tc>
          <w:tcPr>
            <w:tcW w:w="266" w:type="dxa"/>
            <w:tcBorders>
              <w:top w:val="nil"/>
              <w:left w:val="nil"/>
              <w:bottom w:val="nil"/>
              <w:right w:val="nil"/>
            </w:tcBorders>
            <w:shd w:val="clear" w:color="auto" w:fill="auto"/>
            <w:vAlign w:val="center"/>
            <w:hideMark/>
          </w:tcPr>
          <w:p w14:paraId="6CD341BC"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7F8DC24D"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7C6411A9"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26066CD1"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5F896178" w14:textId="77777777" w:rsidR="00BF3CBD" w:rsidRPr="00BF3CBD" w:rsidRDefault="00BF3CBD" w:rsidP="00BF3CBD">
            <w:pPr>
              <w:jc w:val="center"/>
              <w:rPr>
                <w:color w:val="000000"/>
                <w:sz w:val="18"/>
                <w:szCs w:val="18"/>
                <w:lang w:val="en-US"/>
              </w:rPr>
            </w:pPr>
            <w:r w:rsidRPr="00BF3CBD">
              <w:rPr>
                <w:color w:val="000000"/>
                <w:sz w:val="18"/>
                <w:szCs w:val="18"/>
                <w:lang w:val="en-US"/>
              </w:rPr>
              <w:t>11.0</w:t>
            </w:r>
          </w:p>
        </w:tc>
        <w:tc>
          <w:tcPr>
            <w:tcW w:w="851" w:type="dxa"/>
            <w:tcBorders>
              <w:top w:val="nil"/>
              <w:left w:val="nil"/>
              <w:bottom w:val="nil"/>
              <w:right w:val="nil"/>
            </w:tcBorders>
            <w:shd w:val="clear" w:color="auto" w:fill="auto"/>
            <w:vAlign w:val="center"/>
            <w:hideMark/>
          </w:tcPr>
          <w:p w14:paraId="346D26BD" w14:textId="77777777" w:rsidR="00BF3CBD" w:rsidRPr="00BF3CBD" w:rsidRDefault="00BF3CBD" w:rsidP="00BF3CBD">
            <w:pPr>
              <w:jc w:val="center"/>
              <w:rPr>
                <w:color w:val="000000"/>
                <w:sz w:val="18"/>
                <w:szCs w:val="18"/>
                <w:lang w:val="en-US"/>
              </w:rPr>
            </w:pPr>
            <w:r w:rsidRPr="00BF3CBD">
              <w:rPr>
                <w:color w:val="000000"/>
                <w:sz w:val="18"/>
                <w:szCs w:val="18"/>
                <w:lang w:val="en-US"/>
              </w:rPr>
              <w:t>5.3</w:t>
            </w:r>
          </w:p>
        </w:tc>
      </w:tr>
      <w:tr w:rsidR="00BF3CBD" w:rsidRPr="00BF3CBD" w14:paraId="5F8C28FF" w14:textId="77777777" w:rsidTr="00BF3CBD">
        <w:trPr>
          <w:trHeight w:val="346"/>
        </w:trPr>
        <w:tc>
          <w:tcPr>
            <w:tcW w:w="1291" w:type="dxa"/>
            <w:tcBorders>
              <w:top w:val="nil"/>
              <w:left w:val="nil"/>
              <w:bottom w:val="nil"/>
              <w:right w:val="nil"/>
            </w:tcBorders>
            <w:shd w:val="clear" w:color="auto" w:fill="auto"/>
            <w:vAlign w:val="center"/>
            <w:hideMark/>
          </w:tcPr>
          <w:p w14:paraId="2E6F1166" w14:textId="77777777" w:rsidR="00BF3CBD" w:rsidRPr="00BF3CBD" w:rsidRDefault="00BF3CBD" w:rsidP="00BF3CBD">
            <w:pPr>
              <w:rPr>
                <w:color w:val="000000"/>
                <w:lang w:val="en-US"/>
              </w:rPr>
            </w:pPr>
            <w:r w:rsidRPr="00BF3CBD">
              <w:rPr>
                <w:color w:val="000000"/>
                <w:lang w:val="en-US"/>
              </w:rPr>
              <w:t>21 May 2013</w:t>
            </w:r>
          </w:p>
        </w:tc>
        <w:tc>
          <w:tcPr>
            <w:tcW w:w="284" w:type="dxa"/>
            <w:tcBorders>
              <w:top w:val="nil"/>
              <w:left w:val="nil"/>
              <w:bottom w:val="nil"/>
              <w:right w:val="nil"/>
            </w:tcBorders>
            <w:shd w:val="clear" w:color="auto" w:fill="auto"/>
            <w:vAlign w:val="center"/>
            <w:hideMark/>
          </w:tcPr>
          <w:p w14:paraId="75FB36B7"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416F0151" w14:textId="77777777" w:rsidR="00BF3CBD" w:rsidRPr="00BF3CBD" w:rsidRDefault="00BF3CBD" w:rsidP="00BF3CBD">
            <w:pPr>
              <w:jc w:val="center"/>
              <w:rPr>
                <w:color w:val="000000"/>
                <w:sz w:val="18"/>
                <w:szCs w:val="18"/>
                <w:lang w:val="en-US"/>
              </w:rPr>
            </w:pPr>
            <w:r w:rsidRPr="00BF3CBD">
              <w:rPr>
                <w:color w:val="000000"/>
                <w:sz w:val="18"/>
                <w:szCs w:val="18"/>
                <w:lang w:val="en-US"/>
              </w:rPr>
              <w:t>104</w:t>
            </w:r>
          </w:p>
        </w:tc>
        <w:tc>
          <w:tcPr>
            <w:tcW w:w="709" w:type="dxa"/>
            <w:tcBorders>
              <w:top w:val="nil"/>
              <w:left w:val="nil"/>
              <w:bottom w:val="nil"/>
              <w:right w:val="nil"/>
            </w:tcBorders>
            <w:shd w:val="clear" w:color="auto" w:fill="auto"/>
            <w:vAlign w:val="center"/>
            <w:hideMark/>
          </w:tcPr>
          <w:p w14:paraId="5A925D8F" w14:textId="77777777" w:rsidR="00BF3CBD" w:rsidRPr="00BF3CBD" w:rsidRDefault="00BF3CBD" w:rsidP="00BF3CBD">
            <w:pPr>
              <w:jc w:val="center"/>
              <w:rPr>
                <w:color w:val="000000"/>
                <w:sz w:val="18"/>
                <w:szCs w:val="18"/>
                <w:lang w:val="en-US"/>
              </w:rPr>
            </w:pPr>
            <w:r w:rsidRPr="00BF3CBD">
              <w:rPr>
                <w:color w:val="000000"/>
                <w:sz w:val="18"/>
                <w:szCs w:val="18"/>
                <w:lang w:val="en-US"/>
              </w:rPr>
              <w:t>126</w:t>
            </w:r>
          </w:p>
        </w:tc>
        <w:tc>
          <w:tcPr>
            <w:tcW w:w="283" w:type="dxa"/>
            <w:tcBorders>
              <w:top w:val="nil"/>
              <w:left w:val="nil"/>
              <w:bottom w:val="nil"/>
              <w:right w:val="nil"/>
            </w:tcBorders>
            <w:shd w:val="clear" w:color="auto" w:fill="auto"/>
            <w:vAlign w:val="center"/>
            <w:hideMark/>
          </w:tcPr>
          <w:p w14:paraId="3C1C2EAF"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2037D375" w14:textId="77777777" w:rsidR="00BF3CBD" w:rsidRPr="00BF3CBD" w:rsidRDefault="00BF3CBD" w:rsidP="00BF3CBD">
            <w:pPr>
              <w:jc w:val="center"/>
              <w:rPr>
                <w:color w:val="000000"/>
                <w:sz w:val="18"/>
                <w:szCs w:val="18"/>
                <w:lang w:val="en-US"/>
              </w:rPr>
            </w:pPr>
            <w:r w:rsidRPr="00BF3CBD">
              <w:rPr>
                <w:color w:val="000000"/>
                <w:sz w:val="18"/>
                <w:szCs w:val="18"/>
                <w:lang w:val="en-US"/>
              </w:rPr>
              <w:t>57.1</w:t>
            </w:r>
          </w:p>
        </w:tc>
        <w:tc>
          <w:tcPr>
            <w:tcW w:w="746" w:type="dxa"/>
            <w:tcBorders>
              <w:top w:val="nil"/>
              <w:left w:val="nil"/>
              <w:bottom w:val="nil"/>
              <w:right w:val="nil"/>
            </w:tcBorders>
            <w:shd w:val="clear" w:color="auto" w:fill="auto"/>
            <w:vAlign w:val="center"/>
            <w:hideMark/>
          </w:tcPr>
          <w:p w14:paraId="18B7E7DA" w14:textId="77777777" w:rsidR="00BF3CBD" w:rsidRPr="00BF3CBD" w:rsidRDefault="00BF3CBD" w:rsidP="00BF3CBD">
            <w:pPr>
              <w:jc w:val="center"/>
              <w:rPr>
                <w:color w:val="000000"/>
                <w:sz w:val="18"/>
                <w:szCs w:val="18"/>
                <w:lang w:val="en-US"/>
              </w:rPr>
            </w:pPr>
            <w:r w:rsidRPr="00BF3CBD">
              <w:rPr>
                <w:color w:val="000000"/>
                <w:sz w:val="18"/>
                <w:szCs w:val="18"/>
                <w:lang w:val="en-US"/>
              </w:rPr>
              <w:t>60.2</w:t>
            </w:r>
          </w:p>
        </w:tc>
        <w:tc>
          <w:tcPr>
            <w:tcW w:w="266" w:type="dxa"/>
            <w:tcBorders>
              <w:top w:val="nil"/>
              <w:left w:val="nil"/>
              <w:bottom w:val="nil"/>
              <w:right w:val="nil"/>
            </w:tcBorders>
            <w:shd w:val="clear" w:color="auto" w:fill="auto"/>
            <w:vAlign w:val="center"/>
            <w:hideMark/>
          </w:tcPr>
          <w:p w14:paraId="62466073"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0EEF5D7" w14:textId="77777777" w:rsidR="00BF3CBD" w:rsidRPr="00BF3CBD" w:rsidRDefault="00BF3CBD" w:rsidP="00BF3CBD">
            <w:pPr>
              <w:jc w:val="center"/>
              <w:rPr>
                <w:color w:val="000000"/>
                <w:sz w:val="18"/>
                <w:szCs w:val="18"/>
                <w:lang w:val="en-US"/>
              </w:rPr>
            </w:pPr>
            <w:r w:rsidRPr="00BF3CBD">
              <w:rPr>
                <w:color w:val="000000"/>
                <w:sz w:val="18"/>
                <w:szCs w:val="18"/>
                <w:lang w:val="en-US"/>
              </w:rPr>
              <w:t>72.5</w:t>
            </w:r>
          </w:p>
        </w:tc>
        <w:tc>
          <w:tcPr>
            <w:tcW w:w="850" w:type="dxa"/>
            <w:tcBorders>
              <w:top w:val="nil"/>
              <w:left w:val="nil"/>
              <w:bottom w:val="nil"/>
              <w:right w:val="nil"/>
            </w:tcBorders>
            <w:shd w:val="clear" w:color="auto" w:fill="auto"/>
            <w:vAlign w:val="center"/>
            <w:hideMark/>
          </w:tcPr>
          <w:p w14:paraId="2A5A1FAF" w14:textId="77777777" w:rsidR="00BF3CBD" w:rsidRPr="00BF3CBD" w:rsidRDefault="00BF3CBD" w:rsidP="00BF3CBD">
            <w:pPr>
              <w:jc w:val="center"/>
              <w:rPr>
                <w:color w:val="000000"/>
                <w:sz w:val="18"/>
                <w:szCs w:val="18"/>
                <w:lang w:val="en-US"/>
              </w:rPr>
            </w:pPr>
            <w:r w:rsidRPr="00BF3CBD">
              <w:rPr>
                <w:color w:val="000000"/>
                <w:sz w:val="18"/>
                <w:szCs w:val="18"/>
                <w:lang w:val="en-US"/>
              </w:rPr>
              <w:t>63.6</w:t>
            </w:r>
          </w:p>
        </w:tc>
        <w:tc>
          <w:tcPr>
            <w:tcW w:w="284" w:type="dxa"/>
            <w:tcBorders>
              <w:top w:val="nil"/>
              <w:left w:val="nil"/>
              <w:bottom w:val="nil"/>
              <w:right w:val="nil"/>
            </w:tcBorders>
            <w:shd w:val="clear" w:color="auto" w:fill="auto"/>
            <w:vAlign w:val="center"/>
            <w:hideMark/>
          </w:tcPr>
          <w:p w14:paraId="5E7E499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2DDA684C" w14:textId="77777777" w:rsidR="00BF3CBD" w:rsidRPr="00BF3CBD" w:rsidRDefault="00BF3CBD" w:rsidP="00BF3CBD">
            <w:pPr>
              <w:jc w:val="center"/>
              <w:rPr>
                <w:color w:val="000000"/>
                <w:sz w:val="18"/>
                <w:szCs w:val="18"/>
                <w:lang w:val="en-US"/>
              </w:rPr>
            </w:pPr>
            <w:r w:rsidRPr="00BF3CBD">
              <w:rPr>
                <w:color w:val="000000"/>
                <w:sz w:val="18"/>
                <w:szCs w:val="18"/>
                <w:lang w:val="en-US"/>
              </w:rPr>
              <w:t>7.7</w:t>
            </w:r>
          </w:p>
        </w:tc>
        <w:tc>
          <w:tcPr>
            <w:tcW w:w="851" w:type="dxa"/>
            <w:tcBorders>
              <w:top w:val="nil"/>
              <w:left w:val="nil"/>
              <w:bottom w:val="nil"/>
              <w:right w:val="nil"/>
            </w:tcBorders>
            <w:shd w:val="clear" w:color="auto" w:fill="auto"/>
            <w:vAlign w:val="center"/>
            <w:hideMark/>
          </w:tcPr>
          <w:p w14:paraId="2EDFECCC" w14:textId="77777777" w:rsidR="00BF3CBD" w:rsidRPr="00BF3CBD" w:rsidRDefault="00BF3CBD" w:rsidP="00BF3CBD">
            <w:pPr>
              <w:jc w:val="center"/>
              <w:rPr>
                <w:color w:val="000000"/>
                <w:sz w:val="18"/>
                <w:szCs w:val="18"/>
                <w:lang w:val="en-US"/>
              </w:rPr>
            </w:pPr>
            <w:r w:rsidRPr="00BF3CBD">
              <w:rPr>
                <w:color w:val="000000"/>
                <w:sz w:val="18"/>
                <w:szCs w:val="18"/>
                <w:lang w:val="en-US"/>
              </w:rPr>
              <w:t>11.9</w:t>
            </w:r>
          </w:p>
        </w:tc>
      </w:tr>
      <w:tr w:rsidR="00BF3CBD" w:rsidRPr="00BF3CBD" w14:paraId="54917FC6" w14:textId="77777777" w:rsidTr="00BF3CBD">
        <w:trPr>
          <w:trHeight w:val="346"/>
        </w:trPr>
        <w:tc>
          <w:tcPr>
            <w:tcW w:w="1291" w:type="dxa"/>
            <w:tcBorders>
              <w:top w:val="nil"/>
              <w:left w:val="nil"/>
              <w:bottom w:val="nil"/>
              <w:right w:val="nil"/>
            </w:tcBorders>
            <w:shd w:val="clear" w:color="auto" w:fill="auto"/>
            <w:vAlign w:val="center"/>
            <w:hideMark/>
          </w:tcPr>
          <w:p w14:paraId="1F0DA524" w14:textId="77777777" w:rsidR="00BF3CBD" w:rsidRPr="00BF3CBD" w:rsidRDefault="00BF3CBD" w:rsidP="00BF3CBD">
            <w:pPr>
              <w:rPr>
                <w:color w:val="000000"/>
                <w:lang w:val="en-US"/>
              </w:rPr>
            </w:pPr>
            <w:r w:rsidRPr="00BF3CBD">
              <w:rPr>
                <w:color w:val="000000"/>
                <w:lang w:val="en-US"/>
              </w:rPr>
              <w:t>31 July 2</w:t>
            </w:r>
            <w:r>
              <w:rPr>
                <w:color w:val="000000"/>
                <w:lang w:val="en-US"/>
              </w:rPr>
              <w:t>01</w:t>
            </w:r>
            <w:r w:rsidRPr="00BF3CBD">
              <w:rPr>
                <w:color w:val="000000"/>
                <w:lang w:val="en-US"/>
              </w:rPr>
              <w:t>3</w:t>
            </w:r>
          </w:p>
        </w:tc>
        <w:tc>
          <w:tcPr>
            <w:tcW w:w="284" w:type="dxa"/>
            <w:tcBorders>
              <w:top w:val="nil"/>
              <w:left w:val="nil"/>
              <w:bottom w:val="nil"/>
              <w:right w:val="nil"/>
            </w:tcBorders>
            <w:shd w:val="clear" w:color="auto" w:fill="auto"/>
            <w:vAlign w:val="center"/>
            <w:hideMark/>
          </w:tcPr>
          <w:p w14:paraId="69851C22"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32953E30" w14:textId="77777777" w:rsidR="00BF3CBD" w:rsidRPr="00BF3CBD" w:rsidRDefault="00BF3CBD" w:rsidP="00BF3CBD">
            <w:pPr>
              <w:jc w:val="center"/>
              <w:rPr>
                <w:color w:val="000000"/>
                <w:sz w:val="18"/>
                <w:szCs w:val="18"/>
                <w:lang w:val="en-US"/>
              </w:rPr>
            </w:pPr>
            <w:r w:rsidRPr="00BF3CBD">
              <w:rPr>
                <w:color w:val="000000"/>
                <w:sz w:val="18"/>
                <w:szCs w:val="18"/>
                <w:lang w:val="en-US"/>
              </w:rPr>
              <w:t>79</w:t>
            </w:r>
          </w:p>
        </w:tc>
        <w:tc>
          <w:tcPr>
            <w:tcW w:w="709" w:type="dxa"/>
            <w:tcBorders>
              <w:top w:val="nil"/>
              <w:left w:val="nil"/>
              <w:bottom w:val="nil"/>
              <w:right w:val="nil"/>
            </w:tcBorders>
            <w:shd w:val="clear" w:color="auto" w:fill="auto"/>
            <w:vAlign w:val="center"/>
            <w:hideMark/>
          </w:tcPr>
          <w:p w14:paraId="227F7841" w14:textId="77777777" w:rsidR="00BF3CBD" w:rsidRPr="00BF3CBD" w:rsidRDefault="00BF3CBD" w:rsidP="00BF3CBD">
            <w:pPr>
              <w:jc w:val="center"/>
              <w:rPr>
                <w:color w:val="000000"/>
                <w:sz w:val="18"/>
                <w:szCs w:val="18"/>
                <w:lang w:val="en-US"/>
              </w:rPr>
            </w:pPr>
            <w:r w:rsidRPr="00BF3CBD">
              <w:rPr>
                <w:color w:val="000000"/>
                <w:sz w:val="18"/>
                <w:szCs w:val="18"/>
                <w:lang w:val="en-US"/>
              </w:rPr>
              <w:t>69</w:t>
            </w:r>
          </w:p>
        </w:tc>
        <w:tc>
          <w:tcPr>
            <w:tcW w:w="283" w:type="dxa"/>
            <w:tcBorders>
              <w:top w:val="nil"/>
              <w:left w:val="nil"/>
              <w:bottom w:val="nil"/>
              <w:right w:val="nil"/>
            </w:tcBorders>
            <w:shd w:val="clear" w:color="auto" w:fill="auto"/>
            <w:vAlign w:val="center"/>
            <w:hideMark/>
          </w:tcPr>
          <w:p w14:paraId="0F350DAA"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0159E125" w14:textId="77777777" w:rsidR="00BF3CBD" w:rsidRPr="00BF3CBD" w:rsidRDefault="00BF3CBD" w:rsidP="00BF3CBD">
            <w:pPr>
              <w:jc w:val="center"/>
              <w:rPr>
                <w:color w:val="000000"/>
                <w:sz w:val="18"/>
                <w:szCs w:val="18"/>
                <w:lang w:val="en-US"/>
              </w:rPr>
            </w:pPr>
            <w:r w:rsidRPr="00BF3CBD">
              <w:rPr>
                <w:color w:val="000000"/>
                <w:sz w:val="18"/>
                <w:szCs w:val="18"/>
                <w:lang w:val="en-US"/>
              </w:rPr>
              <w:t>51.4</w:t>
            </w:r>
          </w:p>
        </w:tc>
        <w:tc>
          <w:tcPr>
            <w:tcW w:w="746" w:type="dxa"/>
            <w:tcBorders>
              <w:top w:val="nil"/>
              <w:left w:val="nil"/>
              <w:bottom w:val="nil"/>
              <w:right w:val="nil"/>
            </w:tcBorders>
            <w:shd w:val="clear" w:color="auto" w:fill="auto"/>
            <w:vAlign w:val="center"/>
            <w:hideMark/>
          </w:tcPr>
          <w:p w14:paraId="701EE643" w14:textId="77777777" w:rsidR="00BF3CBD" w:rsidRPr="00BF3CBD" w:rsidRDefault="00BF3CBD" w:rsidP="00BF3CBD">
            <w:pPr>
              <w:jc w:val="center"/>
              <w:rPr>
                <w:color w:val="000000"/>
                <w:sz w:val="18"/>
                <w:szCs w:val="18"/>
                <w:lang w:val="en-US"/>
              </w:rPr>
            </w:pPr>
            <w:r w:rsidRPr="00BF3CBD">
              <w:rPr>
                <w:color w:val="000000"/>
                <w:sz w:val="18"/>
                <w:szCs w:val="18"/>
                <w:lang w:val="en-US"/>
              </w:rPr>
              <w:t>41.8</w:t>
            </w:r>
          </w:p>
        </w:tc>
        <w:tc>
          <w:tcPr>
            <w:tcW w:w="266" w:type="dxa"/>
            <w:tcBorders>
              <w:top w:val="nil"/>
              <w:left w:val="nil"/>
              <w:bottom w:val="nil"/>
              <w:right w:val="nil"/>
            </w:tcBorders>
            <w:shd w:val="clear" w:color="auto" w:fill="auto"/>
            <w:vAlign w:val="center"/>
            <w:hideMark/>
          </w:tcPr>
          <w:p w14:paraId="6C747D6B"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BFC5899" w14:textId="77777777" w:rsidR="00BF3CBD" w:rsidRPr="00BF3CBD" w:rsidRDefault="00BF3CBD" w:rsidP="00BF3CBD">
            <w:pPr>
              <w:jc w:val="center"/>
              <w:rPr>
                <w:color w:val="000000"/>
                <w:sz w:val="18"/>
                <w:szCs w:val="18"/>
                <w:lang w:val="en-US"/>
              </w:rPr>
            </w:pPr>
            <w:r w:rsidRPr="00BF3CBD">
              <w:rPr>
                <w:color w:val="000000"/>
                <w:sz w:val="18"/>
                <w:szCs w:val="18"/>
                <w:lang w:val="en-US"/>
              </w:rPr>
              <w:t>51.9</w:t>
            </w:r>
          </w:p>
        </w:tc>
        <w:tc>
          <w:tcPr>
            <w:tcW w:w="850" w:type="dxa"/>
            <w:tcBorders>
              <w:top w:val="nil"/>
              <w:left w:val="nil"/>
              <w:bottom w:val="nil"/>
              <w:right w:val="nil"/>
            </w:tcBorders>
            <w:shd w:val="clear" w:color="auto" w:fill="auto"/>
            <w:vAlign w:val="center"/>
            <w:hideMark/>
          </w:tcPr>
          <w:p w14:paraId="2ADFC09F" w14:textId="77777777" w:rsidR="00BF3CBD" w:rsidRPr="00BF3CBD" w:rsidRDefault="00BF3CBD" w:rsidP="00BF3CBD">
            <w:pPr>
              <w:jc w:val="center"/>
              <w:rPr>
                <w:color w:val="000000"/>
                <w:sz w:val="18"/>
                <w:szCs w:val="18"/>
                <w:lang w:val="en-US"/>
              </w:rPr>
            </w:pPr>
            <w:r w:rsidRPr="00BF3CBD">
              <w:rPr>
                <w:color w:val="000000"/>
                <w:sz w:val="18"/>
                <w:szCs w:val="18"/>
                <w:lang w:val="en-US"/>
              </w:rPr>
              <w:t>53.3</w:t>
            </w:r>
          </w:p>
        </w:tc>
        <w:tc>
          <w:tcPr>
            <w:tcW w:w="284" w:type="dxa"/>
            <w:tcBorders>
              <w:top w:val="nil"/>
              <w:left w:val="nil"/>
              <w:bottom w:val="nil"/>
              <w:right w:val="nil"/>
            </w:tcBorders>
            <w:shd w:val="clear" w:color="auto" w:fill="auto"/>
            <w:vAlign w:val="center"/>
            <w:hideMark/>
          </w:tcPr>
          <w:p w14:paraId="64ED61D6"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01CF32ED" w14:textId="77777777" w:rsidR="00BF3CBD" w:rsidRPr="00BF3CBD" w:rsidRDefault="00BF3CBD" w:rsidP="00BF3CBD">
            <w:pPr>
              <w:jc w:val="center"/>
              <w:rPr>
                <w:color w:val="000000"/>
                <w:sz w:val="18"/>
                <w:szCs w:val="18"/>
                <w:lang w:val="en-US"/>
              </w:rPr>
            </w:pPr>
            <w:r w:rsidRPr="00BF3CBD">
              <w:rPr>
                <w:color w:val="000000"/>
                <w:sz w:val="18"/>
                <w:szCs w:val="18"/>
                <w:lang w:val="en-US"/>
              </w:rPr>
              <w:t>2.5</w:t>
            </w:r>
          </w:p>
        </w:tc>
        <w:tc>
          <w:tcPr>
            <w:tcW w:w="851" w:type="dxa"/>
            <w:tcBorders>
              <w:top w:val="nil"/>
              <w:left w:val="nil"/>
              <w:bottom w:val="nil"/>
              <w:right w:val="nil"/>
            </w:tcBorders>
            <w:shd w:val="clear" w:color="auto" w:fill="auto"/>
            <w:vAlign w:val="center"/>
            <w:hideMark/>
          </w:tcPr>
          <w:p w14:paraId="04E15BF5" w14:textId="77777777" w:rsidR="00BF3CBD" w:rsidRPr="00BF3CBD" w:rsidRDefault="00BF3CBD" w:rsidP="00BF3CBD">
            <w:pPr>
              <w:jc w:val="center"/>
              <w:rPr>
                <w:color w:val="000000"/>
                <w:sz w:val="18"/>
                <w:szCs w:val="18"/>
                <w:lang w:val="en-US"/>
              </w:rPr>
            </w:pPr>
            <w:r w:rsidRPr="00BF3CBD">
              <w:rPr>
                <w:color w:val="000000"/>
                <w:sz w:val="18"/>
                <w:szCs w:val="18"/>
                <w:lang w:val="en-US"/>
              </w:rPr>
              <w:t>2.9</w:t>
            </w:r>
          </w:p>
        </w:tc>
      </w:tr>
      <w:tr w:rsidR="00BF3CBD" w:rsidRPr="00BF3CBD" w14:paraId="5F9888E7" w14:textId="77777777" w:rsidTr="00BF3CBD">
        <w:trPr>
          <w:trHeight w:val="346"/>
        </w:trPr>
        <w:tc>
          <w:tcPr>
            <w:tcW w:w="1291" w:type="dxa"/>
            <w:tcBorders>
              <w:top w:val="nil"/>
              <w:left w:val="nil"/>
              <w:bottom w:val="nil"/>
              <w:right w:val="nil"/>
            </w:tcBorders>
            <w:shd w:val="clear" w:color="auto" w:fill="auto"/>
            <w:vAlign w:val="center"/>
            <w:hideMark/>
          </w:tcPr>
          <w:p w14:paraId="6CDFC17C" w14:textId="77777777" w:rsidR="00BF3CBD" w:rsidRPr="00BF3CBD" w:rsidRDefault="00BF3CBD" w:rsidP="00BF3CBD">
            <w:pPr>
              <w:rPr>
                <w:color w:val="000000"/>
                <w:lang w:val="en-US"/>
              </w:rPr>
            </w:pPr>
            <w:r w:rsidRPr="00BF3CBD">
              <w:rPr>
                <w:color w:val="000000"/>
                <w:lang w:val="en-US"/>
              </w:rPr>
              <w:t>11 Nov 2013</w:t>
            </w:r>
          </w:p>
        </w:tc>
        <w:tc>
          <w:tcPr>
            <w:tcW w:w="284" w:type="dxa"/>
            <w:tcBorders>
              <w:top w:val="nil"/>
              <w:left w:val="nil"/>
              <w:bottom w:val="nil"/>
              <w:right w:val="nil"/>
            </w:tcBorders>
            <w:shd w:val="clear" w:color="auto" w:fill="auto"/>
            <w:vAlign w:val="center"/>
            <w:hideMark/>
          </w:tcPr>
          <w:p w14:paraId="5F0E988C"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4DFF1F48" w14:textId="77777777" w:rsidR="00BF3CBD" w:rsidRPr="00BF3CBD" w:rsidRDefault="00BF3CBD" w:rsidP="00BF3CBD">
            <w:pPr>
              <w:jc w:val="center"/>
              <w:rPr>
                <w:color w:val="000000"/>
                <w:sz w:val="18"/>
                <w:szCs w:val="18"/>
                <w:lang w:val="en-US"/>
              </w:rPr>
            </w:pPr>
            <w:r w:rsidRPr="00BF3CBD">
              <w:rPr>
                <w:color w:val="000000"/>
                <w:sz w:val="18"/>
                <w:szCs w:val="18"/>
                <w:lang w:val="en-US"/>
              </w:rPr>
              <w:t>112</w:t>
            </w:r>
          </w:p>
        </w:tc>
        <w:tc>
          <w:tcPr>
            <w:tcW w:w="709" w:type="dxa"/>
            <w:tcBorders>
              <w:top w:val="nil"/>
              <w:left w:val="nil"/>
              <w:bottom w:val="nil"/>
              <w:right w:val="nil"/>
            </w:tcBorders>
            <w:shd w:val="clear" w:color="auto" w:fill="auto"/>
            <w:vAlign w:val="center"/>
            <w:hideMark/>
          </w:tcPr>
          <w:p w14:paraId="4F5FE0A0" w14:textId="77777777" w:rsidR="00BF3CBD" w:rsidRPr="00BF3CBD" w:rsidRDefault="00BF3CBD" w:rsidP="00BF3CBD">
            <w:pPr>
              <w:jc w:val="center"/>
              <w:rPr>
                <w:color w:val="000000"/>
                <w:sz w:val="18"/>
                <w:szCs w:val="18"/>
                <w:lang w:val="en-US"/>
              </w:rPr>
            </w:pPr>
            <w:r w:rsidRPr="00BF3CBD">
              <w:rPr>
                <w:color w:val="000000"/>
                <w:sz w:val="18"/>
                <w:szCs w:val="18"/>
                <w:lang w:val="en-US"/>
              </w:rPr>
              <w:t>114</w:t>
            </w:r>
          </w:p>
        </w:tc>
        <w:tc>
          <w:tcPr>
            <w:tcW w:w="283" w:type="dxa"/>
            <w:tcBorders>
              <w:top w:val="nil"/>
              <w:left w:val="nil"/>
              <w:bottom w:val="nil"/>
              <w:right w:val="nil"/>
            </w:tcBorders>
            <w:shd w:val="clear" w:color="auto" w:fill="auto"/>
            <w:vAlign w:val="center"/>
            <w:hideMark/>
          </w:tcPr>
          <w:p w14:paraId="2C39414E"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2B8B0562" w14:textId="77777777" w:rsidR="00BF3CBD" w:rsidRPr="00BF3CBD" w:rsidRDefault="00BF3CBD" w:rsidP="00BF3CBD">
            <w:pPr>
              <w:jc w:val="center"/>
              <w:rPr>
                <w:color w:val="000000"/>
                <w:sz w:val="18"/>
                <w:szCs w:val="18"/>
                <w:lang w:val="en-US"/>
              </w:rPr>
            </w:pPr>
            <w:r w:rsidRPr="00BF3CBD">
              <w:rPr>
                <w:color w:val="000000"/>
                <w:sz w:val="18"/>
                <w:szCs w:val="18"/>
                <w:lang w:val="en-US"/>
              </w:rPr>
              <w:t>46.8</w:t>
            </w:r>
          </w:p>
        </w:tc>
        <w:tc>
          <w:tcPr>
            <w:tcW w:w="746" w:type="dxa"/>
            <w:tcBorders>
              <w:top w:val="nil"/>
              <w:left w:val="nil"/>
              <w:bottom w:val="nil"/>
              <w:right w:val="nil"/>
            </w:tcBorders>
            <w:shd w:val="clear" w:color="auto" w:fill="auto"/>
            <w:vAlign w:val="center"/>
            <w:hideMark/>
          </w:tcPr>
          <w:p w14:paraId="0F5A5559" w14:textId="77777777" w:rsidR="00BF3CBD" w:rsidRPr="00BF3CBD" w:rsidRDefault="00BF3CBD" w:rsidP="00BF3CBD">
            <w:pPr>
              <w:jc w:val="center"/>
              <w:rPr>
                <w:color w:val="000000"/>
                <w:sz w:val="18"/>
                <w:szCs w:val="18"/>
                <w:lang w:val="en-US"/>
              </w:rPr>
            </w:pPr>
            <w:r w:rsidRPr="00BF3CBD">
              <w:rPr>
                <w:color w:val="000000"/>
                <w:sz w:val="18"/>
                <w:szCs w:val="18"/>
                <w:lang w:val="en-US"/>
              </w:rPr>
              <w:t>46.9</w:t>
            </w:r>
          </w:p>
        </w:tc>
        <w:tc>
          <w:tcPr>
            <w:tcW w:w="266" w:type="dxa"/>
            <w:tcBorders>
              <w:top w:val="nil"/>
              <w:left w:val="nil"/>
              <w:bottom w:val="nil"/>
              <w:right w:val="nil"/>
            </w:tcBorders>
            <w:shd w:val="clear" w:color="auto" w:fill="auto"/>
            <w:vAlign w:val="center"/>
            <w:hideMark/>
          </w:tcPr>
          <w:p w14:paraId="1788FB85"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7D25DC07" w14:textId="77777777" w:rsidR="00BF3CBD" w:rsidRPr="00BF3CBD" w:rsidRDefault="00BF3CBD" w:rsidP="00BF3CBD">
            <w:pPr>
              <w:jc w:val="center"/>
              <w:rPr>
                <w:color w:val="000000"/>
                <w:sz w:val="18"/>
                <w:szCs w:val="18"/>
                <w:lang w:val="en-US"/>
              </w:rPr>
            </w:pPr>
            <w:r w:rsidRPr="00BF3CBD">
              <w:rPr>
                <w:color w:val="000000"/>
                <w:sz w:val="18"/>
                <w:szCs w:val="18"/>
                <w:lang w:val="en-US"/>
              </w:rPr>
              <w:t>59.1</w:t>
            </w:r>
          </w:p>
        </w:tc>
        <w:tc>
          <w:tcPr>
            <w:tcW w:w="850" w:type="dxa"/>
            <w:tcBorders>
              <w:top w:val="nil"/>
              <w:left w:val="nil"/>
              <w:bottom w:val="nil"/>
              <w:right w:val="nil"/>
            </w:tcBorders>
            <w:shd w:val="clear" w:color="auto" w:fill="auto"/>
            <w:vAlign w:val="center"/>
            <w:hideMark/>
          </w:tcPr>
          <w:p w14:paraId="3076FA05" w14:textId="77777777" w:rsidR="00BF3CBD" w:rsidRPr="00BF3CBD" w:rsidRDefault="00BF3CBD" w:rsidP="00BF3CBD">
            <w:pPr>
              <w:jc w:val="center"/>
              <w:rPr>
                <w:color w:val="000000"/>
                <w:sz w:val="18"/>
                <w:szCs w:val="18"/>
                <w:lang w:val="en-US"/>
              </w:rPr>
            </w:pPr>
            <w:r w:rsidRPr="00BF3CBD">
              <w:rPr>
                <w:color w:val="000000"/>
                <w:sz w:val="18"/>
                <w:szCs w:val="18"/>
                <w:lang w:val="en-US"/>
              </w:rPr>
              <w:t>56.8</w:t>
            </w:r>
          </w:p>
        </w:tc>
        <w:tc>
          <w:tcPr>
            <w:tcW w:w="284" w:type="dxa"/>
            <w:tcBorders>
              <w:top w:val="nil"/>
              <w:left w:val="nil"/>
              <w:bottom w:val="nil"/>
              <w:right w:val="nil"/>
            </w:tcBorders>
            <w:shd w:val="clear" w:color="auto" w:fill="auto"/>
            <w:vAlign w:val="center"/>
            <w:hideMark/>
          </w:tcPr>
          <w:p w14:paraId="5F6266DC"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5D10E5FA" w14:textId="77777777" w:rsidR="00BF3CBD" w:rsidRPr="00BF3CBD" w:rsidRDefault="00BF3CBD" w:rsidP="00BF3CBD">
            <w:pPr>
              <w:jc w:val="center"/>
              <w:rPr>
                <w:color w:val="000000"/>
                <w:sz w:val="18"/>
                <w:szCs w:val="18"/>
                <w:lang w:val="en-US"/>
              </w:rPr>
            </w:pPr>
            <w:r w:rsidRPr="00BF3CBD">
              <w:rPr>
                <w:color w:val="000000"/>
                <w:sz w:val="18"/>
                <w:szCs w:val="18"/>
                <w:lang w:val="en-US"/>
              </w:rPr>
              <w:t>7.1</w:t>
            </w:r>
          </w:p>
        </w:tc>
        <w:tc>
          <w:tcPr>
            <w:tcW w:w="851" w:type="dxa"/>
            <w:tcBorders>
              <w:top w:val="nil"/>
              <w:left w:val="nil"/>
              <w:bottom w:val="nil"/>
              <w:right w:val="nil"/>
            </w:tcBorders>
            <w:shd w:val="clear" w:color="auto" w:fill="auto"/>
            <w:vAlign w:val="center"/>
            <w:hideMark/>
          </w:tcPr>
          <w:p w14:paraId="6C53A2C6" w14:textId="77777777" w:rsidR="00BF3CBD" w:rsidRPr="00BF3CBD" w:rsidRDefault="00BF3CBD" w:rsidP="00BF3CBD">
            <w:pPr>
              <w:jc w:val="center"/>
              <w:rPr>
                <w:color w:val="000000"/>
                <w:sz w:val="18"/>
                <w:szCs w:val="18"/>
                <w:lang w:val="en-US"/>
              </w:rPr>
            </w:pPr>
            <w:r w:rsidRPr="00BF3CBD">
              <w:rPr>
                <w:color w:val="000000"/>
                <w:sz w:val="18"/>
                <w:szCs w:val="18"/>
                <w:lang w:val="en-US"/>
              </w:rPr>
              <w:t>7.0</w:t>
            </w:r>
          </w:p>
        </w:tc>
      </w:tr>
      <w:tr w:rsidR="00BF3CBD" w:rsidRPr="00BF3CBD" w14:paraId="20718069" w14:textId="77777777" w:rsidTr="00BF3CBD">
        <w:trPr>
          <w:trHeight w:val="346"/>
        </w:trPr>
        <w:tc>
          <w:tcPr>
            <w:tcW w:w="1291" w:type="dxa"/>
            <w:tcBorders>
              <w:top w:val="nil"/>
              <w:left w:val="nil"/>
              <w:bottom w:val="nil"/>
              <w:right w:val="nil"/>
            </w:tcBorders>
            <w:shd w:val="clear" w:color="auto" w:fill="auto"/>
            <w:vAlign w:val="center"/>
            <w:hideMark/>
          </w:tcPr>
          <w:p w14:paraId="79C8F33C" w14:textId="77777777" w:rsidR="00BF3CBD" w:rsidRPr="00BF3CBD" w:rsidRDefault="00BF3CBD" w:rsidP="00BF3CBD">
            <w:pPr>
              <w:rPr>
                <w:color w:val="000000"/>
                <w:lang w:val="en-US"/>
              </w:rPr>
            </w:pPr>
            <w:r w:rsidRPr="00BF3CBD">
              <w:rPr>
                <w:color w:val="000000"/>
                <w:lang w:val="en-US"/>
              </w:rPr>
              <w:t>14 Feb 2014</w:t>
            </w:r>
          </w:p>
        </w:tc>
        <w:tc>
          <w:tcPr>
            <w:tcW w:w="284" w:type="dxa"/>
            <w:tcBorders>
              <w:top w:val="nil"/>
              <w:left w:val="nil"/>
              <w:bottom w:val="nil"/>
              <w:right w:val="nil"/>
            </w:tcBorders>
            <w:shd w:val="clear" w:color="auto" w:fill="auto"/>
            <w:vAlign w:val="center"/>
            <w:hideMark/>
          </w:tcPr>
          <w:p w14:paraId="2D284586"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7D0001EA" w14:textId="77777777" w:rsidR="00BF3CBD" w:rsidRPr="00BF3CBD" w:rsidRDefault="00BF3CBD" w:rsidP="00BF3CBD">
            <w:pPr>
              <w:jc w:val="center"/>
              <w:rPr>
                <w:color w:val="000000"/>
                <w:sz w:val="18"/>
                <w:szCs w:val="18"/>
                <w:lang w:val="en-US"/>
              </w:rPr>
            </w:pPr>
            <w:r w:rsidRPr="00BF3CBD">
              <w:rPr>
                <w:color w:val="000000"/>
                <w:sz w:val="18"/>
                <w:szCs w:val="18"/>
                <w:lang w:val="en-US"/>
              </w:rPr>
              <w:t>40</w:t>
            </w:r>
          </w:p>
        </w:tc>
        <w:tc>
          <w:tcPr>
            <w:tcW w:w="709" w:type="dxa"/>
            <w:tcBorders>
              <w:top w:val="nil"/>
              <w:left w:val="nil"/>
              <w:bottom w:val="nil"/>
              <w:right w:val="nil"/>
            </w:tcBorders>
            <w:shd w:val="clear" w:color="auto" w:fill="auto"/>
            <w:vAlign w:val="center"/>
            <w:hideMark/>
          </w:tcPr>
          <w:p w14:paraId="04565EDB" w14:textId="77777777" w:rsidR="00BF3CBD" w:rsidRPr="00BF3CBD" w:rsidRDefault="00BF3CBD" w:rsidP="00BF3CBD">
            <w:pPr>
              <w:jc w:val="center"/>
              <w:rPr>
                <w:color w:val="000000"/>
                <w:sz w:val="18"/>
                <w:szCs w:val="18"/>
                <w:lang w:val="en-US"/>
              </w:rPr>
            </w:pPr>
            <w:r w:rsidRPr="00BF3CBD">
              <w:rPr>
                <w:color w:val="000000"/>
                <w:sz w:val="18"/>
                <w:szCs w:val="18"/>
                <w:lang w:val="en-US"/>
              </w:rPr>
              <w:t>96</w:t>
            </w:r>
          </w:p>
        </w:tc>
        <w:tc>
          <w:tcPr>
            <w:tcW w:w="283" w:type="dxa"/>
            <w:tcBorders>
              <w:top w:val="nil"/>
              <w:left w:val="nil"/>
              <w:bottom w:val="nil"/>
              <w:right w:val="nil"/>
            </w:tcBorders>
            <w:shd w:val="clear" w:color="auto" w:fill="auto"/>
            <w:vAlign w:val="center"/>
            <w:hideMark/>
          </w:tcPr>
          <w:p w14:paraId="008199F4"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06FBE76E" w14:textId="77777777" w:rsidR="00BF3CBD" w:rsidRPr="00BF3CBD" w:rsidRDefault="00BF3CBD" w:rsidP="00BF3CBD">
            <w:pPr>
              <w:jc w:val="center"/>
              <w:rPr>
                <w:color w:val="000000"/>
                <w:sz w:val="18"/>
                <w:szCs w:val="18"/>
                <w:lang w:val="en-US"/>
              </w:rPr>
            </w:pPr>
            <w:r w:rsidRPr="00BF3CBD">
              <w:rPr>
                <w:color w:val="000000"/>
                <w:sz w:val="18"/>
                <w:szCs w:val="18"/>
                <w:lang w:val="en-US"/>
              </w:rPr>
              <w:t>47.5</w:t>
            </w:r>
          </w:p>
        </w:tc>
        <w:tc>
          <w:tcPr>
            <w:tcW w:w="746" w:type="dxa"/>
            <w:tcBorders>
              <w:top w:val="nil"/>
              <w:left w:val="nil"/>
              <w:bottom w:val="nil"/>
              <w:right w:val="nil"/>
            </w:tcBorders>
            <w:shd w:val="clear" w:color="auto" w:fill="auto"/>
            <w:vAlign w:val="center"/>
            <w:hideMark/>
          </w:tcPr>
          <w:p w14:paraId="08EA2CE0" w14:textId="77777777" w:rsidR="00BF3CBD" w:rsidRPr="00BF3CBD" w:rsidRDefault="00BF3CBD" w:rsidP="00BF3CBD">
            <w:pPr>
              <w:jc w:val="center"/>
              <w:rPr>
                <w:color w:val="000000"/>
                <w:sz w:val="18"/>
                <w:szCs w:val="18"/>
                <w:lang w:val="en-US"/>
              </w:rPr>
            </w:pPr>
            <w:r w:rsidRPr="00BF3CBD">
              <w:rPr>
                <w:color w:val="000000"/>
                <w:sz w:val="18"/>
                <w:szCs w:val="18"/>
                <w:lang w:val="en-US"/>
              </w:rPr>
              <w:t>44.8</w:t>
            </w:r>
          </w:p>
        </w:tc>
        <w:tc>
          <w:tcPr>
            <w:tcW w:w="266" w:type="dxa"/>
            <w:tcBorders>
              <w:top w:val="nil"/>
              <w:left w:val="nil"/>
              <w:bottom w:val="nil"/>
              <w:right w:val="nil"/>
            </w:tcBorders>
            <w:shd w:val="clear" w:color="auto" w:fill="auto"/>
            <w:vAlign w:val="center"/>
            <w:hideMark/>
          </w:tcPr>
          <w:p w14:paraId="1AC8380D"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0E1AFC11"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3C44CFE3"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36E8000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7D561CDA" w14:textId="77777777" w:rsidR="00BF3CBD" w:rsidRPr="00BF3CBD" w:rsidRDefault="00BF3CBD" w:rsidP="00BF3CBD">
            <w:pPr>
              <w:jc w:val="center"/>
              <w:rPr>
                <w:color w:val="000000"/>
                <w:sz w:val="18"/>
                <w:szCs w:val="18"/>
                <w:lang w:val="en-US"/>
              </w:rPr>
            </w:pPr>
            <w:r w:rsidRPr="00BF3CBD">
              <w:rPr>
                <w:color w:val="000000"/>
                <w:sz w:val="18"/>
                <w:szCs w:val="18"/>
                <w:lang w:val="en-US"/>
              </w:rPr>
              <w:t>10.0</w:t>
            </w:r>
          </w:p>
        </w:tc>
        <w:tc>
          <w:tcPr>
            <w:tcW w:w="851" w:type="dxa"/>
            <w:tcBorders>
              <w:top w:val="nil"/>
              <w:left w:val="nil"/>
              <w:bottom w:val="nil"/>
              <w:right w:val="nil"/>
            </w:tcBorders>
            <w:shd w:val="clear" w:color="auto" w:fill="auto"/>
            <w:vAlign w:val="center"/>
            <w:hideMark/>
          </w:tcPr>
          <w:p w14:paraId="6B9DD140" w14:textId="77777777" w:rsidR="00BF3CBD" w:rsidRPr="00BF3CBD" w:rsidRDefault="00BF3CBD" w:rsidP="00BF3CBD">
            <w:pPr>
              <w:jc w:val="center"/>
              <w:rPr>
                <w:color w:val="000000"/>
                <w:sz w:val="18"/>
                <w:szCs w:val="18"/>
                <w:lang w:val="en-US"/>
              </w:rPr>
            </w:pPr>
            <w:r w:rsidRPr="00BF3CBD">
              <w:rPr>
                <w:color w:val="000000"/>
                <w:sz w:val="18"/>
                <w:szCs w:val="18"/>
                <w:lang w:val="en-US"/>
              </w:rPr>
              <w:t>9.4</w:t>
            </w:r>
          </w:p>
        </w:tc>
      </w:tr>
      <w:tr w:rsidR="00BF3CBD" w:rsidRPr="00BF3CBD" w14:paraId="1CF8533A" w14:textId="77777777" w:rsidTr="00BF3CBD">
        <w:trPr>
          <w:trHeight w:val="346"/>
        </w:trPr>
        <w:tc>
          <w:tcPr>
            <w:tcW w:w="1291" w:type="dxa"/>
            <w:tcBorders>
              <w:top w:val="nil"/>
              <w:left w:val="nil"/>
              <w:bottom w:val="nil"/>
              <w:right w:val="nil"/>
            </w:tcBorders>
            <w:shd w:val="clear" w:color="auto" w:fill="auto"/>
            <w:vAlign w:val="center"/>
            <w:hideMark/>
          </w:tcPr>
          <w:p w14:paraId="3D57EEDF" w14:textId="77777777" w:rsidR="00BF3CBD" w:rsidRPr="00BF3CBD" w:rsidRDefault="00BF3CBD" w:rsidP="00BF3CBD">
            <w:pPr>
              <w:rPr>
                <w:color w:val="000000"/>
                <w:lang w:val="en-US"/>
              </w:rPr>
            </w:pPr>
            <w:r w:rsidRPr="00BF3CBD">
              <w:rPr>
                <w:color w:val="000000"/>
                <w:lang w:val="en-US"/>
              </w:rPr>
              <w:t>22 May</w:t>
            </w:r>
            <w:r>
              <w:rPr>
                <w:color w:val="000000"/>
                <w:lang w:val="en-US"/>
              </w:rPr>
              <w:t xml:space="preserve"> 20</w:t>
            </w:r>
            <w:r w:rsidRPr="00BF3CBD">
              <w:rPr>
                <w:color w:val="000000"/>
                <w:lang w:val="en-US"/>
              </w:rPr>
              <w:t>14</w:t>
            </w:r>
          </w:p>
        </w:tc>
        <w:tc>
          <w:tcPr>
            <w:tcW w:w="284" w:type="dxa"/>
            <w:tcBorders>
              <w:top w:val="nil"/>
              <w:left w:val="nil"/>
              <w:bottom w:val="nil"/>
              <w:right w:val="nil"/>
            </w:tcBorders>
            <w:shd w:val="clear" w:color="auto" w:fill="auto"/>
            <w:vAlign w:val="center"/>
            <w:hideMark/>
          </w:tcPr>
          <w:p w14:paraId="7173B9B9"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7FA8F0CE" w14:textId="77777777" w:rsidR="00BF3CBD" w:rsidRPr="00BF3CBD" w:rsidRDefault="00BF3CBD" w:rsidP="00BF3CBD">
            <w:pPr>
              <w:jc w:val="center"/>
              <w:rPr>
                <w:color w:val="000000"/>
                <w:sz w:val="18"/>
                <w:szCs w:val="18"/>
                <w:lang w:val="en-US"/>
              </w:rPr>
            </w:pPr>
            <w:r w:rsidRPr="00BF3CBD">
              <w:rPr>
                <w:color w:val="000000"/>
                <w:sz w:val="18"/>
                <w:szCs w:val="18"/>
                <w:lang w:val="en-US"/>
              </w:rPr>
              <w:t>113</w:t>
            </w:r>
          </w:p>
        </w:tc>
        <w:tc>
          <w:tcPr>
            <w:tcW w:w="709" w:type="dxa"/>
            <w:tcBorders>
              <w:top w:val="nil"/>
              <w:left w:val="nil"/>
              <w:bottom w:val="nil"/>
              <w:right w:val="nil"/>
            </w:tcBorders>
            <w:shd w:val="clear" w:color="auto" w:fill="auto"/>
            <w:vAlign w:val="center"/>
            <w:hideMark/>
          </w:tcPr>
          <w:p w14:paraId="0F2AFFC2" w14:textId="77777777" w:rsidR="00BF3CBD" w:rsidRPr="00BF3CBD" w:rsidRDefault="00BF3CBD" w:rsidP="00BF3CBD">
            <w:pPr>
              <w:jc w:val="center"/>
              <w:rPr>
                <w:color w:val="000000"/>
                <w:sz w:val="18"/>
                <w:szCs w:val="18"/>
                <w:lang w:val="en-US"/>
              </w:rPr>
            </w:pPr>
            <w:r w:rsidRPr="00BF3CBD">
              <w:rPr>
                <w:color w:val="000000"/>
                <w:sz w:val="18"/>
                <w:szCs w:val="18"/>
                <w:lang w:val="en-US"/>
              </w:rPr>
              <w:t>140</w:t>
            </w:r>
          </w:p>
        </w:tc>
        <w:tc>
          <w:tcPr>
            <w:tcW w:w="283" w:type="dxa"/>
            <w:tcBorders>
              <w:top w:val="nil"/>
              <w:left w:val="nil"/>
              <w:bottom w:val="nil"/>
              <w:right w:val="nil"/>
            </w:tcBorders>
            <w:shd w:val="clear" w:color="auto" w:fill="auto"/>
            <w:vAlign w:val="center"/>
            <w:hideMark/>
          </w:tcPr>
          <w:p w14:paraId="7FA25EC2"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131A3BE7" w14:textId="77777777" w:rsidR="00BF3CBD" w:rsidRPr="00BF3CBD" w:rsidRDefault="00BF3CBD" w:rsidP="00BF3CBD">
            <w:pPr>
              <w:jc w:val="center"/>
              <w:rPr>
                <w:color w:val="000000"/>
                <w:sz w:val="18"/>
                <w:szCs w:val="18"/>
                <w:lang w:val="en-US"/>
              </w:rPr>
            </w:pPr>
            <w:r w:rsidRPr="00BF3CBD">
              <w:rPr>
                <w:color w:val="000000"/>
                <w:sz w:val="18"/>
                <w:szCs w:val="18"/>
                <w:lang w:val="en-US"/>
              </w:rPr>
              <w:t>57.1</w:t>
            </w:r>
          </w:p>
        </w:tc>
        <w:tc>
          <w:tcPr>
            <w:tcW w:w="746" w:type="dxa"/>
            <w:tcBorders>
              <w:top w:val="nil"/>
              <w:left w:val="nil"/>
              <w:bottom w:val="nil"/>
              <w:right w:val="nil"/>
            </w:tcBorders>
            <w:shd w:val="clear" w:color="auto" w:fill="auto"/>
            <w:vAlign w:val="center"/>
            <w:hideMark/>
          </w:tcPr>
          <w:p w14:paraId="7078D778" w14:textId="77777777" w:rsidR="00BF3CBD" w:rsidRPr="00BF3CBD" w:rsidRDefault="00BF3CBD" w:rsidP="00BF3CBD">
            <w:pPr>
              <w:jc w:val="center"/>
              <w:rPr>
                <w:color w:val="000000"/>
                <w:sz w:val="18"/>
                <w:szCs w:val="18"/>
                <w:lang w:val="en-US"/>
              </w:rPr>
            </w:pPr>
            <w:r w:rsidRPr="00BF3CBD">
              <w:rPr>
                <w:color w:val="000000"/>
                <w:sz w:val="18"/>
                <w:szCs w:val="18"/>
                <w:lang w:val="en-US"/>
              </w:rPr>
              <w:t>55.8</w:t>
            </w:r>
          </w:p>
        </w:tc>
        <w:tc>
          <w:tcPr>
            <w:tcW w:w="266" w:type="dxa"/>
            <w:tcBorders>
              <w:top w:val="nil"/>
              <w:left w:val="nil"/>
              <w:bottom w:val="nil"/>
              <w:right w:val="nil"/>
            </w:tcBorders>
            <w:shd w:val="clear" w:color="auto" w:fill="auto"/>
            <w:vAlign w:val="center"/>
            <w:hideMark/>
          </w:tcPr>
          <w:p w14:paraId="66EF0C87"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7BC093A5" w14:textId="77777777" w:rsidR="00BF3CBD" w:rsidRPr="00BF3CBD" w:rsidRDefault="00BF3CBD" w:rsidP="00BF3CBD">
            <w:pPr>
              <w:jc w:val="center"/>
              <w:rPr>
                <w:color w:val="000000"/>
                <w:sz w:val="18"/>
                <w:szCs w:val="18"/>
                <w:lang w:val="en-US"/>
              </w:rPr>
            </w:pPr>
            <w:r w:rsidRPr="00BF3CBD">
              <w:rPr>
                <w:color w:val="000000"/>
                <w:sz w:val="18"/>
                <w:szCs w:val="18"/>
                <w:lang w:val="en-US"/>
              </w:rPr>
              <w:t>53.3</w:t>
            </w:r>
          </w:p>
        </w:tc>
        <w:tc>
          <w:tcPr>
            <w:tcW w:w="850" w:type="dxa"/>
            <w:tcBorders>
              <w:top w:val="nil"/>
              <w:left w:val="nil"/>
              <w:bottom w:val="nil"/>
              <w:right w:val="nil"/>
            </w:tcBorders>
            <w:shd w:val="clear" w:color="auto" w:fill="auto"/>
            <w:vAlign w:val="center"/>
            <w:hideMark/>
          </w:tcPr>
          <w:p w14:paraId="25ED23C5" w14:textId="77777777" w:rsidR="00BF3CBD" w:rsidRPr="00BF3CBD" w:rsidRDefault="00BF3CBD" w:rsidP="00BF3CBD">
            <w:pPr>
              <w:jc w:val="center"/>
              <w:rPr>
                <w:color w:val="000000"/>
                <w:sz w:val="18"/>
                <w:szCs w:val="18"/>
                <w:lang w:val="en-US"/>
              </w:rPr>
            </w:pPr>
            <w:r w:rsidRPr="00BF3CBD">
              <w:rPr>
                <w:color w:val="000000"/>
                <w:sz w:val="18"/>
                <w:szCs w:val="18"/>
                <w:lang w:val="en-US"/>
              </w:rPr>
              <w:t>60.0</w:t>
            </w:r>
          </w:p>
        </w:tc>
        <w:tc>
          <w:tcPr>
            <w:tcW w:w="284" w:type="dxa"/>
            <w:tcBorders>
              <w:top w:val="nil"/>
              <w:left w:val="nil"/>
              <w:bottom w:val="nil"/>
              <w:right w:val="nil"/>
            </w:tcBorders>
            <w:shd w:val="clear" w:color="auto" w:fill="auto"/>
            <w:vAlign w:val="center"/>
            <w:hideMark/>
          </w:tcPr>
          <w:p w14:paraId="1581F5BD"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35BD1DD7" w14:textId="77777777" w:rsidR="00BF3CBD" w:rsidRPr="00BF3CBD" w:rsidRDefault="00BF3CBD" w:rsidP="00BF3CBD">
            <w:pPr>
              <w:jc w:val="center"/>
              <w:rPr>
                <w:color w:val="000000"/>
                <w:sz w:val="18"/>
                <w:szCs w:val="18"/>
                <w:lang w:val="en-US"/>
              </w:rPr>
            </w:pPr>
            <w:r w:rsidRPr="00BF3CBD">
              <w:rPr>
                <w:color w:val="000000"/>
                <w:sz w:val="18"/>
                <w:szCs w:val="18"/>
                <w:lang w:val="en-US"/>
              </w:rPr>
              <w:t>6.2</w:t>
            </w:r>
          </w:p>
        </w:tc>
        <w:tc>
          <w:tcPr>
            <w:tcW w:w="851" w:type="dxa"/>
            <w:tcBorders>
              <w:top w:val="nil"/>
              <w:left w:val="nil"/>
              <w:bottom w:val="nil"/>
              <w:right w:val="nil"/>
            </w:tcBorders>
            <w:shd w:val="clear" w:color="auto" w:fill="auto"/>
            <w:vAlign w:val="center"/>
            <w:hideMark/>
          </w:tcPr>
          <w:p w14:paraId="332E9434" w14:textId="77777777" w:rsidR="00BF3CBD" w:rsidRPr="00BF3CBD" w:rsidRDefault="00BF3CBD" w:rsidP="00BF3CBD">
            <w:pPr>
              <w:jc w:val="center"/>
              <w:rPr>
                <w:color w:val="000000"/>
                <w:sz w:val="18"/>
                <w:szCs w:val="18"/>
                <w:lang w:val="en-US"/>
              </w:rPr>
            </w:pPr>
            <w:r w:rsidRPr="00BF3CBD">
              <w:rPr>
                <w:color w:val="000000"/>
                <w:sz w:val="18"/>
                <w:szCs w:val="18"/>
                <w:lang w:val="en-US"/>
              </w:rPr>
              <w:t>2.9</w:t>
            </w:r>
          </w:p>
        </w:tc>
      </w:tr>
      <w:tr w:rsidR="00BF3CBD" w:rsidRPr="00BF3CBD" w14:paraId="3A582C5F" w14:textId="77777777" w:rsidTr="00BF3CBD">
        <w:trPr>
          <w:trHeight w:val="346"/>
        </w:trPr>
        <w:tc>
          <w:tcPr>
            <w:tcW w:w="1291" w:type="dxa"/>
            <w:tcBorders>
              <w:top w:val="nil"/>
              <w:left w:val="nil"/>
              <w:bottom w:val="nil"/>
              <w:right w:val="nil"/>
            </w:tcBorders>
            <w:shd w:val="clear" w:color="auto" w:fill="auto"/>
            <w:vAlign w:val="center"/>
            <w:hideMark/>
          </w:tcPr>
          <w:p w14:paraId="7D9DA4B8" w14:textId="77777777" w:rsidR="00BF3CBD" w:rsidRPr="00BF3CBD" w:rsidRDefault="00BF3CBD" w:rsidP="00BF3CBD">
            <w:pPr>
              <w:rPr>
                <w:color w:val="000000"/>
                <w:lang w:val="en-US"/>
              </w:rPr>
            </w:pPr>
            <w:r w:rsidRPr="00BF3CBD">
              <w:rPr>
                <w:color w:val="000000"/>
                <w:lang w:val="en-US"/>
              </w:rPr>
              <w:t xml:space="preserve">26 Aug </w:t>
            </w:r>
            <w:r>
              <w:rPr>
                <w:color w:val="000000"/>
                <w:lang w:val="en-US"/>
              </w:rPr>
              <w:t>20</w:t>
            </w:r>
            <w:r w:rsidRPr="00BF3CBD">
              <w:rPr>
                <w:color w:val="000000"/>
                <w:lang w:val="en-US"/>
              </w:rPr>
              <w:t>14</w:t>
            </w:r>
          </w:p>
        </w:tc>
        <w:tc>
          <w:tcPr>
            <w:tcW w:w="284" w:type="dxa"/>
            <w:tcBorders>
              <w:top w:val="nil"/>
              <w:left w:val="nil"/>
              <w:bottom w:val="nil"/>
              <w:right w:val="nil"/>
            </w:tcBorders>
            <w:shd w:val="clear" w:color="auto" w:fill="auto"/>
            <w:vAlign w:val="center"/>
            <w:hideMark/>
          </w:tcPr>
          <w:p w14:paraId="23C52014"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5C6C7535" w14:textId="77777777" w:rsidR="00BF3CBD" w:rsidRPr="00BF3CBD" w:rsidRDefault="00BF3CBD" w:rsidP="00BF3CBD">
            <w:pPr>
              <w:jc w:val="center"/>
              <w:rPr>
                <w:color w:val="000000"/>
                <w:sz w:val="18"/>
                <w:szCs w:val="18"/>
                <w:lang w:val="en-US"/>
              </w:rPr>
            </w:pPr>
            <w:r w:rsidRPr="00BF3CBD">
              <w:rPr>
                <w:color w:val="000000"/>
                <w:sz w:val="18"/>
                <w:szCs w:val="18"/>
                <w:lang w:val="en-US"/>
              </w:rPr>
              <w:t>142</w:t>
            </w:r>
          </w:p>
        </w:tc>
        <w:tc>
          <w:tcPr>
            <w:tcW w:w="709" w:type="dxa"/>
            <w:tcBorders>
              <w:top w:val="nil"/>
              <w:left w:val="nil"/>
              <w:bottom w:val="nil"/>
              <w:right w:val="nil"/>
            </w:tcBorders>
            <w:shd w:val="clear" w:color="auto" w:fill="auto"/>
            <w:vAlign w:val="center"/>
            <w:hideMark/>
          </w:tcPr>
          <w:p w14:paraId="47D95935" w14:textId="77777777" w:rsidR="00BF3CBD" w:rsidRPr="00BF3CBD" w:rsidRDefault="00BF3CBD" w:rsidP="00BF3CBD">
            <w:pPr>
              <w:jc w:val="center"/>
              <w:rPr>
                <w:color w:val="000000"/>
                <w:sz w:val="18"/>
                <w:szCs w:val="18"/>
                <w:lang w:val="en-US"/>
              </w:rPr>
            </w:pPr>
            <w:r w:rsidRPr="00BF3CBD">
              <w:rPr>
                <w:color w:val="000000"/>
                <w:sz w:val="18"/>
                <w:szCs w:val="18"/>
                <w:lang w:val="en-US"/>
              </w:rPr>
              <w:t>149</w:t>
            </w:r>
          </w:p>
        </w:tc>
        <w:tc>
          <w:tcPr>
            <w:tcW w:w="283" w:type="dxa"/>
            <w:tcBorders>
              <w:top w:val="nil"/>
              <w:left w:val="nil"/>
              <w:bottom w:val="nil"/>
              <w:right w:val="nil"/>
            </w:tcBorders>
            <w:shd w:val="clear" w:color="auto" w:fill="auto"/>
            <w:vAlign w:val="center"/>
            <w:hideMark/>
          </w:tcPr>
          <w:p w14:paraId="78400FC1"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4CA96695" w14:textId="77777777" w:rsidR="00BF3CBD" w:rsidRPr="00BF3CBD" w:rsidRDefault="00BF3CBD" w:rsidP="00BF3CBD">
            <w:pPr>
              <w:jc w:val="center"/>
              <w:rPr>
                <w:color w:val="000000"/>
                <w:sz w:val="18"/>
                <w:szCs w:val="18"/>
                <w:lang w:val="en-US"/>
              </w:rPr>
            </w:pPr>
            <w:r w:rsidRPr="00BF3CBD">
              <w:rPr>
                <w:color w:val="000000"/>
                <w:sz w:val="18"/>
                <w:szCs w:val="18"/>
                <w:lang w:val="en-US"/>
              </w:rPr>
              <w:t>54.0</w:t>
            </w:r>
          </w:p>
        </w:tc>
        <w:tc>
          <w:tcPr>
            <w:tcW w:w="746" w:type="dxa"/>
            <w:tcBorders>
              <w:top w:val="nil"/>
              <w:left w:val="nil"/>
              <w:bottom w:val="nil"/>
              <w:right w:val="nil"/>
            </w:tcBorders>
            <w:shd w:val="clear" w:color="auto" w:fill="auto"/>
            <w:vAlign w:val="center"/>
            <w:hideMark/>
          </w:tcPr>
          <w:p w14:paraId="19D14B8E" w14:textId="77777777" w:rsidR="00BF3CBD" w:rsidRPr="00BF3CBD" w:rsidRDefault="00BF3CBD" w:rsidP="00BF3CBD">
            <w:pPr>
              <w:jc w:val="center"/>
              <w:rPr>
                <w:color w:val="000000"/>
                <w:sz w:val="18"/>
                <w:szCs w:val="18"/>
                <w:lang w:val="en-US"/>
              </w:rPr>
            </w:pPr>
            <w:r w:rsidRPr="00BF3CBD">
              <w:rPr>
                <w:color w:val="000000"/>
                <w:sz w:val="18"/>
                <w:szCs w:val="18"/>
                <w:lang w:val="en-US"/>
              </w:rPr>
              <w:t>42.6</w:t>
            </w:r>
          </w:p>
        </w:tc>
        <w:tc>
          <w:tcPr>
            <w:tcW w:w="266" w:type="dxa"/>
            <w:tcBorders>
              <w:top w:val="nil"/>
              <w:left w:val="nil"/>
              <w:bottom w:val="nil"/>
              <w:right w:val="nil"/>
            </w:tcBorders>
            <w:shd w:val="clear" w:color="auto" w:fill="auto"/>
            <w:vAlign w:val="center"/>
            <w:hideMark/>
          </w:tcPr>
          <w:p w14:paraId="0D4C4FDF"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3A0C3DA" w14:textId="77777777" w:rsidR="00BF3CBD" w:rsidRPr="00BF3CBD" w:rsidRDefault="00BF3CBD" w:rsidP="00BF3CBD">
            <w:pPr>
              <w:jc w:val="center"/>
              <w:rPr>
                <w:color w:val="000000"/>
                <w:sz w:val="18"/>
                <w:szCs w:val="18"/>
                <w:lang w:val="en-US"/>
              </w:rPr>
            </w:pPr>
            <w:r w:rsidRPr="00BF3CBD">
              <w:rPr>
                <w:color w:val="000000"/>
                <w:sz w:val="18"/>
                <w:szCs w:val="18"/>
                <w:lang w:val="en-US"/>
              </w:rPr>
              <w:t>39.5</w:t>
            </w:r>
          </w:p>
        </w:tc>
        <w:tc>
          <w:tcPr>
            <w:tcW w:w="850" w:type="dxa"/>
            <w:tcBorders>
              <w:top w:val="nil"/>
              <w:left w:val="nil"/>
              <w:bottom w:val="nil"/>
              <w:right w:val="nil"/>
            </w:tcBorders>
            <w:shd w:val="clear" w:color="auto" w:fill="auto"/>
            <w:vAlign w:val="center"/>
            <w:hideMark/>
          </w:tcPr>
          <w:p w14:paraId="0986519F" w14:textId="77777777" w:rsidR="00BF3CBD" w:rsidRPr="00BF3CBD" w:rsidRDefault="00BF3CBD" w:rsidP="00BF3CBD">
            <w:pPr>
              <w:jc w:val="center"/>
              <w:rPr>
                <w:color w:val="000000"/>
                <w:sz w:val="18"/>
                <w:szCs w:val="18"/>
                <w:lang w:val="en-US"/>
              </w:rPr>
            </w:pPr>
            <w:r w:rsidRPr="00BF3CBD">
              <w:rPr>
                <w:color w:val="000000"/>
                <w:sz w:val="18"/>
                <w:szCs w:val="18"/>
                <w:lang w:val="en-US"/>
              </w:rPr>
              <w:t>39.4</w:t>
            </w:r>
          </w:p>
        </w:tc>
        <w:tc>
          <w:tcPr>
            <w:tcW w:w="284" w:type="dxa"/>
            <w:tcBorders>
              <w:top w:val="nil"/>
              <w:left w:val="nil"/>
              <w:bottom w:val="nil"/>
              <w:right w:val="nil"/>
            </w:tcBorders>
            <w:shd w:val="clear" w:color="auto" w:fill="auto"/>
            <w:vAlign w:val="center"/>
            <w:hideMark/>
          </w:tcPr>
          <w:p w14:paraId="00F608EC"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79C0F623" w14:textId="77777777" w:rsidR="00BF3CBD" w:rsidRPr="00BF3CBD" w:rsidRDefault="00BF3CBD" w:rsidP="00BF3CBD">
            <w:pPr>
              <w:jc w:val="center"/>
              <w:rPr>
                <w:color w:val="000000"/>
                <w:sz w:val="18"/>
                <w:szCs w:val="18"/>
                <w:lang w:val="en-US"/>
              </w:rPr>
            </w:pPr>
            <w:r w:rsidRPr="00BF3CBD">
              <w:rPr>
                <w:color w:val="000000"/>
                <w:sz w:val="18"/>
                <w:szCs w:val="18"/>
                <w:lang w:val="en-US"/>
              </w:rPr>
              <w:t>3.5</w:t>
            </w:r>
          </w:p>
        </w:tc>
        <w:tc>
          <w:tcPr>
            <w:tcW w:w="851" w:type="dxa"/>
            <w:tcBorders>
              <w:top w:val="nil"/>
              <w:left w:val="nil"/>
              <w:bottom w:val="nil"/>
              <w:right w:val="nil"/>
            </w:tcBorders>
            <w:shd w:val="clear" w:color="auto" w:fill="auto"/>
            <w:vAlign w:val="center"/>
            <w:hideMark/>
          </w:tcPr>
          <w:p w14:paraId="7AAF8397" w14:textId="77777777" w:rsidR="00BF3CBD" w:rsidRPr="00BF3CBD" w:rsidRDefault="00BF3CBD" w:rsidP="00BF3CBD">
            <w:pPr>
              <w:jc w:val="center"/>
              <w:rPr>
                <w:color w:val="000000"/>
                <w:sz w:val="18"/>
                <w:szCs w:val="18"/>
                <w:lang w:val="en-US"/>
              </w:rPr>
            </w:pPr>
            <w:r w:rsidRPr="00BF3CBD">
              <w:rPr>
                <w:color w:val="000000"/>
                <w:sz w:val="18"/>
                <w:szCs w:val="18"/>
                <w:lang w:val="en-US"/>
              </w:rPr>
              <w:t>4.7</w:t>
            </w:r>
          </w:p>
        </w:tc>
      </w:tr>
      <w:tr w:rsidR="00BF3CBD" w:rsidRPr="00BF3CBD" w14:paraId="2841A063" w14:textId="77777777" w:rsidTr="00BF3CBD">
        <w:trPr>
          <w:trHeight w:val="346"/>
        </w:trPr>
        <w:tc>
          <w:tcPr>
            <w:tcW w:w="1291" w:type="dxa"/>
            <w:tcBorders>
              <w:top w:val="nil"/>
              <w:left w:val="nil"/>
              <w:bottom w:val="nil"/>
              <w:right w:val="nil"/>
            </w:tcBorders>
            <w:shd w:val="clear" w:color="auto" w:fill="auto"/>
            <w:vAlign w:val="center"/>
            <w:hideMark/>
          </w:tcPr>
          <w:p w14:paraId="63AAFD5E" w14:textId="77777777" w:rsidR="00BF3CBD" w:rsidRPr="00BF3CBD" w:rsidRDefault="00BF3CBD" w:rsidP="00BF3CBD">
            <w:pPr>
              <w:rPr>
                <w:color w:val="000000"/>
                <w:sz w:val="18"/>
                <w:szCs w:val="18"/>
                <w:lang w:val="en-US"/>
              </w:rPr>
            </w:pPr>
            <w:r w:rsidRPr="00BF3CBD">
              <w:rPr>
                <w:color w:val="000000"/>
                <w:sz w:val="18"/>
                <w:szCs w:val="18"/>
                <w:lang w:val="en-US"/>
              </w:rPr>
              <w:t>28 Nov 2014</w:t>
            </w:r>
          </w:p>
        </w:tc>
        <w:tc>
          <w:tcPr>
            <w:tcW w:w="284" w:type="dxa"/>
            <w:tcBorders>
              <w:top w:val="nil"/>
              <w:left w:val="nil"/>
              <w:bottom w:val="nil"/>
              <w:right w:val="nil"/>
            </w:tcBorders>
            <w:shd w:val="clear" w:color="auto" w:fill="auto"/>
            <w:vAlign w:val="center"/>
            <w:hideMark/>
          </w:tcPr>
          <w:p w14:paraId="31C6FC94"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39D49627" w14:textId="77777777" w:rsidR="00BF3CBD" w:rsidRPr="00BF3CBD" w:rsidRDefault="00BF3CBD" w:rsidP="00BF3CBD">
            <w:pPr>
              <w:jc w:val="center"/>
              <w:rPr>
                <w:color w:val="000000"/>
                <w:sz w:val="18"/>
                <w:szCs w:val="18"/>
                <w:lang w:val="en-US"/>
              </w:rPr>
            </w:pPr>
            <w:r w:rsidRPr="00BF3CBD">
              <w:rPr>
                <w:color w:val="000000"/>
                <w:sz w:val="18"/>
                <w:szCs w:val="18"/>
                <w:lang w:val="en-US"/>
              </w:rPr>
              <w:t>127</w:t>
            </w:r>
          </w:p>
        </w:tc>
        <w:tc>
          <w:tcPr>
            <w:tcW w:w="709" w:type="dxa"/>
            <w:tcBorders>
              <w:top w:val="nil"/>
              <w:left w:val="nil"/>
              <w:bottom w:val="nil"/>
              <w:right w:val="nil"/>
            </w:tcBorders>
            <w:shd w:val="clear" w:color="auto" w:fill="auto"/>
            <w:vAlign w:val="center"/>
            <w:hideMark/>
          </w:tcPr>
          <w:p w14:paraId="2B912E96" w14:textId="77777777" w:rsidR="00BF3CBD" w:rsidRPr="00BF3CBD" w:rsidRDefault="00BF3CBD" w:rsidP="00BF3CBD">
            <w:pPr>
              <w:jc w:val="center"/>
              <w:rPr>
                <w:color w:val="000000"/>
                <w:sz w:val="18"/>
                <w:szCs w:val="18"/>
                <w:lang w:val="en-US"/>
              </w:rPr>
            </w:pPr>
            <w:r w:rsidRPr="00BF3CBD">
              <w:rPr>
                <w:color w:val="000000"/>
                <w:sz w:val="18"/>
                <w:szCs w:val="18"/>
                <w:lang w:val="en-US"/>
              </w:rPr>
              <w:t>126</w:t>
            </w:r>
          </w:p>
        </w:tc>
        <w:tc>
          <w:tcPr>
            <w:tcW w:w="283" w:type="dxa"/>
            <w:tcBorders>
              <w:top w:val="nil"/>
              <w:left w:val="nil"/>
              <w:bottom w:val="nil"/>
              <w:right w:val="nil"/>
            </w:tcBorders>
            <w:shd w:val="clear" w:color="auto" w:fill="auto"/>
            <w:vAlign w:val="center"/>
            <w:hideMark/>
          </w:tcPr>
          <w:p w14:paraId="7BB4F0DA"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6788DC85" w14:textId="77777777" w:rsidR="00BF3CBD" w:rsidRPr="00BF3CBD" w:rsidRDefault="00BF3CBD" w:rsidP="00BF3CBD">
            <w:pPr>
              <w:jc w:val="center"/>
              <w:rPr>
                <w:color w:val="000000"/>
                <w:sz w:val="18"/>
                <w:szCs w:val="18"/>
                <w:lang w:val="en-US"/>
              </w:rPr>
            </w:pPr>
            <w:r w:rsidRPr="00BF3CBD">
              <w:rPr>
                <w:color w:val="000000"/>
                <w:sz w:val="18"/>
                <w:szCs w:val="18"/>
                <w:lang w:val="en-US"/>
              </w:rPr>
              <w:t>55.1</w:t>
            </w:r>
          </w:p>
        </w:tc>
        <w:tc>
          <w:tcPr>
            <w:tcW w:w="746" w:type="dxa"/>
            <w:tcBorders>
              <w:top w:val="nil"/>
              <w:left w:val="nil"/>
              <w:bottom w:val="nil"/>
              <w:right w:val="nil"/>
            </w:tcBorders>
            <w:shd w:val="clear" w:color="auto" w:fill="auto"/>
            <w:vAlign w:val="center"/>
            <w:hideMark/>
          </w:tcPr>
          <w:p w14:paraId="0880C7F1" w14:textId="77777777" w:rsidR="00BF3CBD" w:rsidRPr="00BF3CBD" w:rsidRDefault="00BF3CBD" w:rsidP="00BF3CBD">
            <w:pPr>
              <w:jc w:val="center"/>
              <w:rPr>
                <w:color w:val="000000"/>
                <w:sz w:val="18"/>
                <w:szCs w:val="18"/>
                <w:lang w:val="en-US"/>
              </w:rPr>
            </w:pPr>
            <w:r w:rsidRPr="00BF3CBD">
              <w:rPr>
                <w:color w:val="000000"/>
                <w:sz w:val="18"/>
                <w:szCs w:val="18"/>
                <w:lang w:val="en-US"/>
              </w:rPr>
              <w:t>45.2</w:t>
            </w:r>
          </w:p>
        </w:tc>
        <w:tc>
          <w:tcPr>
            <w:tcW w:w="266" w:type="dxa"/>
            <w:tcBorders>
              <w:top w:val="nil"/>
              <w:left w:val="nil"/>
              <w:bottom w:val="nil"/>
              <w:right w:val="nil"/>
            </w:tcBorders>
            <w:shd w:val="clear" w:color="auto" w:fill="auto"/>
            <w:vAlign w:val="center"/>
            <w:hideMark/>
          </w:tcPr>
          <w:p w14:paraId="4F83120F"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7258BB6A" w14:textId="77777777" w:rsidR="00BF3CBD" w:rsidRPr="00BF3CBD" w:rsidRDefault="00BF3CBD" w:rsidP="00BF3CBD">
            <w:pPr>
              <w:jc w:val="center"/>
              <w:rPr>
                <w:color w:val="000000"/>
                <w:sz w:val="18"/>
                <w:szCs w:val="18"/>
                <w:lang w:val="en-US"/>
              </w:rPr>
            </w:pPr>
            <w:r w:rsidRPr="00BF3CBD">
              <w:rPr>
                <w:color w:val="000000"/>
                <w:sz w:val="18"/>
                <w:szCs w:val="18"/>
                <w:lang w:val="en-US"/>
              </w:rPr>
              <w:t>18.0</w:t>
            </w:r>
          </w:p>
        </w:tc>
        <w:tc>
          <w:tcPr>
            <w:tcW w:w="850" w:type="dxa"/>
            <w:tcBorders>
              <w:top w:val="nil"/>
              <w:left w:val="nil"/>
              <w:bottom w:val="nil"/>
              <w:right w:val="nil"/>
            </w:tcBorders>
            <w:shd w:val="clear" w:color="auto" w:fill="auto"/>
            <w:vAlign w:val="center"/>
            <w:hideMark/>
          </w:tcPr>
          <w:p w14:paraId="511AB5E9"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08C194C6"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05751D57" w14:textId="77777777" w:rsidR="00BF3CBD" w:rsidRPr="00BF3CBD" w:rsidRDefault="00BF3CBD" w:rsidP="00BF3CBD">
            <w:pPr>
              <w:jc w:val="center"/>
              <w:rPr>
                <w:color w:val="000000"/>
                <w:sz w:val="18"/>
                <w:szCs w:val="18"/>
                <w:lang w:val="en-US"/>
              </w:rPr>
            </w:pPr>
            <w:r w:rsidRPr="00BF3CBD">
              <w:rPr>
                <w:color w:val="000000"/>
                <w:sz w:val="18"/>
                <w:szCs w:val="18"/>
                <w:lang w:val="en-US"/>
              </w:rPr>
              <w:t>14.2</w:t>
            </w:r>
          </w:p>
        </w:tc>
        <w:tc>
          <w:tcPr>
            <w:tcW w:w="851" w:type="dxa"/>
            <w:tcBorders>
              <w:top w:val="nil"/>
              <w:left w:val="nil"/>
              <w:bottom w:val="nil"/>
              <w:right w:val="nil"/>
            </w:tcBorders>
            <w:shd w:val="clear" w:color="auto" w:fill="auto"/>
            <w:vAlign w:val="center"/>
            <w:hideMark/>
          </w:tcPr>
          <w:p w14:paraId="78F348ED" w14:textId="77777777" w:rsidR="00BF3CBD" w:rsidRPr="00BF3CBD" w:rsidRDefault="00BF3CBD" w:rsidP="00BF3CBD">
            <w:pPr>
              <w:jc w:val="center"/>
              <w:rPr>
                <w:color w:val="000000"/>
                <w:sz w:val="18"/>
                <w:szCs w:val="18"/>
                <w:lang w:val="en-US"/>
              </w:rPr>
            </w:pPr>
            <w:r w:rsidRPr="00BF3CBD">
              <w:rPr>
                <w:color w:val="000000"/>
                <w:sz w:val="18"/>
                <w:szCs w:val="18"/>
                <w:lang w:val="en-US"/>
              </w:rPr>
              <w:t>8.7</w:t>
            </w:r>
          </w:p>
        </w:tc>
      </w:tr>
      <w:tr w:rsidR="00BF3CBD" w:rsidRPr="00BF3CBD" w14:paraId="6C7FBE3E" w14:textId="77777777" w:rsidTr="00BF3CBD">
        <w:trPr>
          <w:trHeight w:val="346"/>
        </w:trPr>
        <w:tc>
          <w:tcPr>
            <w:tcW w:w="1291" w:type="dxa"/>
            <w:tcBorders>
              <w:top w:val="nil"/>
              <w:left w:val="nil"/>
              <w:bottom w:val="nil"/>
              <w:right w:val="nil"/>
            </w:tcBorders>
            <w:shd w:val="clear" w:color="auto" w:fill="auto"/>
            <w:vAlign w:val="center"/>
            <w:hideMark/>
          </w:tcPr>
          <w:p w14:paraId="78B2CC34" w14:textId="77777777" w:rsidR="00BF3CBD" w:rsidRPr="00BF3CBD" w:rsidRDefault="00BF3CBD" w:rsidP="00BF3CBD">
            <w:pPr>
              <w:rPr>
                <w:color w:val="000000"/>
                <w:sz w:val="18"/>
                <w:szCs w:val="18"/>
                <w:lang w:val="en-US"/>
              </w:rPr>
            </w:pPr>
            <w:r w:rsidRPr="00BF3CBD">
              <w:rPr>
                <w:color w:val="000000"/>
                <w:sz w:val="18"/>
                <w:szCs w:val="18"/>
                <w:lang w:val="en-US"/>
              </w:rPr>
              <w:t>25 Feb 2015</w:t>
            </w:r>
          </w:p>
        </w:tc>
        <w:tc>
          <w:tcPr>
            <w:tcW w:w="284" w:type="dxa"/>
            <w:tcBorders>
              <w:top w:val="nil"/>
              <w:left w:val="nil"/>
              <w:bottom w:val="nil"/>
              <w:right w:val="nil"/>
            </w:tcBorders>
            <w:shd w:val="clear" w:color="auto" w:fill="auto"/>
            <w:vAlign w:val="center"/>
            <w:hideMark/>
          </w:tcPr>
          <w:p w14:paraId="7E50E9B6"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0122F105" w14:textId="77777777" w:rsidR="00BF3CBD" w:rsidRPr="00BF3CBD" w:rsidRDefault="00BF3CBD" w:rsidP="00BF3CBD">
            <w:pPr>
              <w:jc w:val="center"/>
              <w:rPr>
                <w:color w:val="000000"/>
                <w:sz w:val="18"/>
                <w:szCs w:val="18"/>
                <w:lang w:val="en-US"/>
              </w:rPr>
            </w:pPr>
            <w:r w:rsidRPr="00BF3CBD">
              <w:rPr>
                <w:color w:val="000000"/>
                <w:sz w:val="18"/>
                <w:szCs w:val="18"/>
                <w:lang w:val="en-US"/>
              </w:rPr>
              <w:t>132</w:t>
            </w:r>
          </w:p>
        </w:tc>
        <w:tc>
          <w:tcPr>
            <w:tcW w:w="709" w:type="dxa"/>
            <w:tcBorders>
              <w:top w:val="nil"/>
              <w:left w:val="nil"/>
              <w:bottom w:val="nil"/>
              <w:right w:val="nil"/>
            </w:tcBorders>
            <w:shd w:val="clear" w:color="auto" w:fill="auto"/>
            <w:vAlign w:val="center"/>
            <w:hideMark/>
          </w:tcPr>
          <w:p w14:paraId="3484F0B5" w14:textId="77777777" w:rsidR="00BF3CBD" w:rsidRPr="00BF3CBD" w:rsidRDefault="00BF3CBD" w:rsidP="00BF3CBD">
            <w:pPr>
              <w:jc w:val="center"/>
              <w:rPr>
                <w:color w:val="000000"/>
                <w:sz w:val="18"/>
                <w:szCs w:val="18"/>
                <w:lang w:val="en-US"/>
              </w:rPr>
            </w:pPr>
            <w:r w:rsidRPr="00BF3CBD">
              <w:rPr>
                <w:color w:val="000000"/>
                <w:sz w:val="18"/>
                <w:szCs w:val="18"/>
                <w:lang w:val="en-US"/>
              </w:rPr>
              <w:t>3</w:t>
            </w:r>
          </w:p>
        </w:tc>
        <w:tc>
          <w:tcPr>
            <w:tcW w:w="283" w:type="dxa"/>
            <w:tcBorders>
              <w:top w:val="nil"/>
              <w:left w:val="nil"/>
              <w:bottom w:val="nil"/>
              <w:right w:val="nil"/>
            </w:tcBorders>
            <w:shd w:val="clear" w:color="auto" w:fill="auto"/>
            <w:vAlign w:val="center"/>
            <w:hideMark/>
          </w:tcPr>
          <w:p w14:paraId="6B1329D1"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59382901" w14:textId="77777777" w:rsidR="00BF3CBD" w:rsidRPr="00BF3CBD" w:rsidRDefault="00BF3CBD" w:rsidP="00BF3CBD">
            <w:pPr>
              <w:jc w:val="center"/>
              <w:rPr>
                <w:color w:val="000000"/>
                <w:sz w:val="18"/>
                <w:szCs w:val="18"/>
                <w:lang w:val="en-US"/>
              </w:rPr>
            </w:pPr>
            <w:r w:rsidRPr="00BF3CBD">
              <w:rPr>
                <w:color w:val="000000"/>
                <w:sz w:val="18"/>
                <w:szCs w:val="18"/>
                <w:lang w:val="en-US"/>
              </w:rPr>
              <w:t>40.2</w:t>
            </w:r>
          </w:p>
        </w:tc>
        <w:tc>
          <w:tcPr>
            <w:tcW w:w="746" w:type="dxa"/>
            <w:tcBorders>
              <w:top w:val="nil"/>
              <w:left w:val="nil"/>
              <w:bottom w:val="nil"/>
              <w:right w:val="nil"/>
            </w:tcBorders>
            <w:shd w:val="clear" w:color="auto" w:fill="auto"/>
            <w:vAlign w:val="center"/>
            <w:hideMark/>
          </w:tcPr>
          <w:p w14:paraId="5A89E726" w14:textId="77777777" w:rsidR="00BF3CBD" w:rsidRPr="00BF3CBD" w:rsidRDefault="00BF3CBD" w:rsidP="00BF3CBD">
            <w:pPr>
              <w:jc w:val="center"/>
              <w:rPr>
                <w:color w:val="000000"/>
                <w:sz w:val="18"/>
                <w:szCs w:val="18"/>
                <w:lang w:val="en-US"/>
              </w:rPr>
            </w:pPr>
            <w:r>
              <w:rPr>
                <w:color w:val="000000"/>
                <w:sz w:val="18"/>
                <w:szCs w:val="18"/>
                <w:lang w:val="en-US"/>
              </w:rPr>
              <w:t>-</w:t>
            </w:r>
          </w:p>
        </w:tc>
        <w:tc>
          <w:tcPr>
            <w:tcW w:w="266" w:type="dxa"/>
            <w:tcBorders>
              <w:top w:val="nil"/>
              <w:left w:val="nil"/>
              <w:bottom w:val="nil"/>
              <w:right w:val="nil"/>
            </w:tcBorders>
            <w:shd w:val="clear" w:color="auto" w:fill="auto"/>
            <w:vAlign w:val="center"/>
            <w:hideMark/>
          </w:tcPr>
          <w:p w14:paraId="77758A32"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7343A7DB"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058B7AF7" w14:textId="77777777" w:rsidR="00BF3CBD" w:rsidRPr="00BF3CBD" w:rsidRDefault="00BF3CBD" w:rsidP="00BF3CBD">
            <w:pPr>
              <w:jc w:val="center"/>
              <w:rPr>
                <w:color w:val="000000"/>
                <w:sz w:val="18"/>
                <w:szCs w:val="18"/>
                <w:lang w:val="en-US"/>
              </w:rPr>
            </w:pPr>
            <w:r>
              <w:rPr>
                <w:color w:val="000000"/>
                <w:sz w:val="18"/>
                <w:szCs w:val="18"/>
                <w:lang w:val="en-US"/>
              </w:rPr>
              <w:t>-</w:t>
            </w:r>
          </w:p>
        </w:tc>
        <w:tc>
          <w:tcPr>
            <w:tcW w:w="284" w:type="dxa"/>
            <w:tcBorders>
              <w:top w:val="nil"/>
              <w:left w:val="nil"/>
              <w:bottom w:val="nil"/>
              <w:right w:val="nil"/>
            </w:tcBorders>
            <w:shd w:val="clear" w:color="auto" w:fill="auto"/>
            <w:vAlign w:val="center"/>
            <w:hideMark/>
          </w:tcPr>
          <w:p w14:paraId="52F919B1"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395B6B7A" w14:textId="77777777" w:rsidR="00BF3CBD" w:rsidRPr="00BF3CBD" w:rsidRDefault="00BF3CBD" w:rsidP="00BF3CBD">
            <w:pPr>
              <w:jc w:val="center"/>
              <w:rPr>
                <w:color w:val="000000"/>
                <w:sz w:val="18"/>
                <w:szCs w:val="18"/>
                <w:lang w:val="en-US"/>
              </w:rPr>
            </w:pPr>
            <w:r w:rsidRPr="00BF3CBD">
              <w:rPr>
                <w:color w:val="000000"/>
                <w:sz w:val="18"/>
                <w:szCs w:val="18"/>
                <w:lang w:val="en-US"/>
              </w:rPr>
              <w:t>5.3</w:t>
            </w:r>
          </w:p>
        </w:tc>
        <w:tc>
          <w:tcPr>
            <w:tcW w:w="851" w:type="dxa"/>
            <w:tcBorders>
              <w:top w:val="nil"/>
              <w:left w:val="nil"/>
              <w:bottom w:val="nil"/>
              <w:right w:val="nil"/>
            </w:tcBorders>
            <w:shd w:val="clear" w:color="auto" w:fill="auto"/>
            <w:vAlign w:val="center"/>
            <w:hideMark/>
          </w:tcPr>
          <w:p w14:paraId="0336E870" w14:textId="77777777" w:rsidR="00BF3CBD" w:rsidRPr="00BF3CBD" w:rsidRDefault="00BF3CBD" w:rsidP="00BF3CBD">
            <w:pPr>
              <w:jc w:val="center"/>
              <w:rPr>
                <w:color w:val="000000"/>
                <w:sz w:val="18"/>
                <w:szCs w:val="18"/>
                <w:lang w:val="en-US"/>
              </w:rPr>
            </w:pPr>
            <w:r>
              <w:rPr>
                <w:color w:val="000000"/>
                <w:sz w:val="18"/>
                <w:szCs w:val="18"/>
                <w:lang w:val="en-US"/>
              </w:rPr>
              <w:t>-</w:t>
            </w:r>
          </w:p>
        </w:tc>
      </w:tr>
      <w:tr w:rsidR="00BF3CBD" w:rsidRPr="00BF3CBD" w14:paraId="5629EA65" w14:textId="77777777" w:rsidTr="00F459B9">
        <w:trPr>
          <w:trHeight w:val="346"/>
        </w:trPr>
        <w:tc>
          <w:tcPr>
            <w:tcW w:w="1291" w:type="dxa"/>
            <w:tcBorders>
              <w:top w:val="nil"/>
              <w:left w:val="nil"/>
              <w:bottom w:val="nil"/>
              <w:right w:val="nil"/>
            </w:tcBorders>
            <w:shd w:val="clear" w:color="auto" w:fill="auto"/>
            <w:vAlign w:val="center"/>
            <w:hideMark/>
          </w:tcPr>
          <w:p w14:paraId="7BB23B25" w14:textId="77777777" w:rsidR="00BF3CBD" w:rsidRPr="00BF3CBD" w:rsidRDefault="00BF3CBD" w:rsidP="00BF3CBD">
            <w:pPr>
              <w:rPr>
                <w:color w:val="000000"/>
                <w:sz w:val="18"/>
                <w:szCs w:val="18"/>
                <w:lang w:val="en-US"/>
              </w:rPr>
            </w:pPr>
            <w:r w:rsidRPr="00BF3CBD">
              <w:rPr>
                <w:color w:val="000000"/>
                <w:sz w:val="18"/>
                <w:szCs w:val="18"/>
                <w:lang w:val="en-US"/>
              </w:rPr>
              <w:t>20 May 2015</w:t>
            </w:r>
          </w:p>
        </w:tc>
        <w:tc>
          <w:tcPr>
            <w:tcW w:w="284" w:type="dxa"/>
            <w:tcBorders>
              <w:top w:val="nil"/>
              <w:left w:val="nil"/>
              <w:bottom w:val="nil"/>
              <w:right w:val="nil"/>
            </w:tcBorders>
            <w:shd w:val="clear" w:color="auto" w:fill="auto"/>
            <w:vAlign w:val="center"/>
            <w:hideMark/>
          </w:tcPr>
          <w:p w14:paraId="7F93FD7D"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6B7098C5" w14:textId="77777777" w:rsidR="00BF3CBD" w:rsidRPr="00BF3CBD" w:rsidRDefault="00BF3CBD" w:rsidP="00BF3CBD">
            <w:pPr>
              <w:jc w:val="center"/>
              <w:rPr>
                <w:color w:val="000000"/>
                <w:sz w:val="18"/>
                <w:szCs w:val="18"/>
                <w:lang w:val="en-US"/>
              </w:rPr>
            </w:pPr>
            <w:r w:rsidRPr="00BF3CBD">
              <w:rPr>
                <w:color w:val="000000"/>
                <w:sz w:val="18"/>
                <w:szCs w:val="18"/>
                <w:lang w:val="en-US"/>
              </w:rPr>
              <w:t>140</w:t>
            </w:r>
          </w:p>
        </w:tc>
        <w:tc>
          <w:tcPr>
            <w:tcW w:w="709" w:type="dxa"/>
            <w:tcBorders>
              <w:top w:val="nil"/>
              <w:left w:val="nil"/>
              <w:bottom w:val="nil"/>
              <w:right w:val="nil"/>
            </w:tcBorders>
            <w:shd w:val="clear" w:color="auto" w:fill="auto"/>
            <w:vAlign w:val="center"/>
            <w:hideMark/>
          </w:tcPr>
          <w:p w14:paraId="59A1C137" w14:textId="77777777" w:rsidR="00BF3CBD" w:rsidRPr="00BF3CBD" w:rsidRDefault="00BF3CBD" w:rsidP="00BF3CBD">
            <w:pPr>
              <w:jc w:val="center"/>
              <w:rPr>
                <w:color w:val="000000"/>
                <w:sz w:val="18"/>
                <w:szCs w:val="18"/>
                <w:lang w:val="en-US"/>
              </w:rPr>
            </w:pPr>
            <w:r w:rsidRPr="00BF3CBD">
              <w:rPr>
                <w:color w:val="000000"/>
                <w:sz w:val="18"/>
                <w:szCs w:val="18"/>
                <w:lang w:val="en-US"/>
              </w:rPr>
              <w:t>116</w:t>
            </w:r>
          </w:p>
        </w:tc>
        <w:tc>
          <w:tcPr>
            <w:tcW w:w="283" w:type="dxa"/>
            <w:tcBorders>
              <w:top w:val="nil"/>
              <w:left w:val="nil"/>
              <w:bottom w:val="nil"/>
              <w:right w:val="nil"/>
            </w:tcBorders>
            <w:shd w:val="clear" w:color="auto" w:fill="auto"/>
            <w:vAlign w:val="center"/>
            <w:hideMark/>
          </w:tcPr>
          <w:p w14:paraId="2D7E3A5E"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5E91E464" w14:textId="77777777" w:rsidR="00BF3CBD" w:rsidRPr="00BF3CBD" w:rsidRDefault="00BF3CBD" w:rsidP="00BF3CBD">
            <w:pPr>
              <w:jc w:val="center"/>
              <w:rPr>
                <w:color w:val="000000"/>
                <w:sz w:val="18"/>
                <w:szCs w:val="18"/>
                <w:lang w:val="en-US"/>
              </w:rPr>
            </w:pPr>
            <w:r w:rsidRPr="00BF3CBD">
              <w:rPr>
                <w:color w:val="000000"/>
                <w:sz w:val="18"/>
                <w:szCs w:val="18"/>
                <w:lang w:val="en-US"/>
              </w:rPr>
              <w:t>55.9</w:t>
            </w:r>
          </w:p>
        </w:tc>
        <w:tc>
          <w:tcPr>
            <w:tcW w:w="746" w:type="dxa"/>
            <w:tcBorders>
              <w:top w:val="nil"/>
              <w:left w:val="nil"/>
              <w:bottom w:val="nil"/>
              <w:right w:val="nil"/>
            </w:tcBorders>
            <w:shd w:val="clear" w:color="auto" w:fill="auto"/>
            <w:vAlign w:val="center"/>
            <w:hideMark/>
          </w:tcPr>
          <w:p w14:paraId="1DF3ABAB" w14:textId="77777777" w:rsidR="00BF3CBD" w:rsidRPr="00BF3CBD" w:rsidRDefault="00BF3CBD" w:rsidP="00BF3CBD">
            <w:pPr>
              <w:jc w:val="center"/>
              <w:rPr>
                <w:color w:val="000000"/>
                <w:sz w:val="18"/>
                <w:szCs w:val="18"/>
                <w:lang w:val="en-US"/>
              </w:rPr>
            </w:pPr>
            <w:r w:rsidRPr="00BF3CBD">
              <w:rPr>
                <w:color w:val="000000"/>
                <w:sz w:val="18"/>
                <w:szCs w:val="18"/>
                <w:lang w:val="en-US"/>
              </w:rPr>
              <w:t>50</w:t>
            </w:r>
          </w:p>
        </w:tc>
        <w:tc>
          <w:tcPr>
            <w:tcW w:w="266" w:type="dxa"/>
            <w:tcBorders>
              <w:top w:val="nil"/>
              <w:left w:val="nil"/>
              <w:bottom w:val="nil"/>
              <w:right w:val="nil"/>
            </w:tcBorders>
            <w:shd w:val="clear" w:color="auto" w:fill="auto"/>
            <w:vAlign w:val="center"/>
            <w:hideMark/>
          </w:tcPr>
          <w:p w14:paraId="280D82B5"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295C2D73" w14:textId="77777777" w:rsidR="00BF3CBD" w:rsidRPr="00BF3CBD" w:rsidRDefault="00BF3CBD" w:rsidP="00BF3CBD">
            <w:pPr>
              <w:jc w:val="center"/>
              <w:rPr>
                <w:color w:val="000000"/>
                <w:sz w:val="18"/>
                <w:szCs w:val="18"/>
                <w:lang w:val="en-US"/>
              </w:rPr>
            </w:pPr>
            <w:r w:rsidRPr="00BF3CBD">
              <w:rPr>
                <w:color w:val="000000"/>
                <w:sz w:val="18"/>
                <w:szCs w:val="18"/>
                <w:lang w:val="en-US"/>
              </w:rPr>
              <w:t>58.8</w:t>
            </w:r>
          </w:p>
        </w:tc>
        <w:tc>
          <w:tcPr>
            <w:tcW w:w="850" w:type="dxa"/>
            <w:tcBorders>
              <w:top w:val="nil"/>
              <w:left w:val="nil"/>
              <w:bottom w:val="nil"/>
              <w:right w:val="nil"/>
            </w:tcBorders>
            <w:shd w:val="clear" w:color="auto" w:fill="auto"/>
            <w:vAlign w:val="center"/>
            <w:hideMark/>
          </w:tcPr>
          <w:p w14:paraId="50486A7F" w14:textId="77777777" w:rsidR="00BF3CBD" w:rsidRPr="00BF3CBD" w:rsidRDefault="00BF3CBD" w:rsidP="00BF3CBD">
            <w:pPr>
              <w:jc w:val="center"/>
              <w:rPr>
                <w:color w:val="000000"/>
                <w:sz w:val="18"/>
                <w:szCs w:val="18"/>
                <w:lang w:val="en-US"/>
              </w:rPr>
            </w:pPr>
            <w:r w:rsidRPr="00BF3CBD">
              <w:rPr>
                <w:color w:val="000000"/>
                <w:sz w:val="18"/>
                <w:szCs w:val="18"/>
                <w:lang w:val="en-US"/>
              </w:rPr>
              <w:t>38</w:t>
            </w:r>
          </w:p>
        </w:tc>
        <w:tc>
          <w:tcPr>
            <w:tcW w:w="284" w:type="dxa"/>
            <w:tcBorders>
              <w:top w:val="nil"/>
              <w:left w:val="nil"/>
              <w:bottom w:val="nil"/>
              <w:right w:val="nil"/>
            </w:tcBorders>
            <w:shd w:val="clear" w:color="auto" w:fill="auto"/>
            <w:vAlign w:val="center"/>
            <w:hideMark/>
          </w:tcPr>
          <w:p w14:paraId="052A5C30"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451F4CF1" w14:textId="77777777" w:rsidR="00BF3CBD" w:rsidRPr="00BF3CBD" w:rsidRDefault="00BF3CBD" w:rsidP="00BF3CBD">
            <w:pPr>
              <w:jc w:val="center"/>
              <w:rPr>
                <w:color w:val="000000"/>
                <w:sz w:val="18"/>
                <w:szCs w:val="18"/>
                <w:lang w:val="en-US"/>
              </w:rPr>
            </w:pPr>
            <w:r w:rsidRPr="00BF3CBD">
              <w:rPr>
                <w:color w:val="000000"/>
                <w:sz w:val="18"/>
                <w:szCs w:val="18"/>
                <w:lang w:val="en-US"/>
              </w:rPr>
              <w:t>12.9</w:t>
            </w:r>
          </w:p>
        </w:tc>
        <w:tc>
          <w:tcPr>
            <w:tcW w:w="851" w:type="dxa"/>
            <w:tcBorders>
              <w:top w:val="nil"/>
              <w:left w:val="nil"/>
              <w:bottom w:val="nil"/>
              <w:right w:val="nil"/>
            </w:tcBorders>
            <w:shd w:val="clear" w:color="auto" w:fill="auto"/>
            <w:vAlign w:val="center"/>
            <w:hideMark/>
          </w:tcPr>
          <w:p w14:paraId="5CD79988" w14:textId="77777777" w:rsidR="00BF3CBD" w:rsidRPr="00BF3CBD" w:rsidRDefault="00BF3CBD" w:rsidP="00BF3CBD">
            <w:pPr>
              <w:jc w:val="center"/>
              <w:rPr>
                <w:color w:val="000000"/>
                <w:sz w:val="18"/>
                <w:szCs w:val="18"/>
                <w:lang w:val="en-US"/>
              </w:rPr>
            </w:pPr>
            <w:r w:rsidRPr="00BF3CBD">
              <w:rPr>
                <w:color w:val="000000"/>
                <w:sz w:val="18"/>
                <w:szCs w:val="18"/>
                <w:lang w:val="en-US"/>
              </w:rPr>
              <w:t>6</w:t>
            </w:r>
          </w:p>
        </w:tc>
      </w:tr>
      <w:tr w:rsidR="00BF3CBD" w:rsidRPr="00BF3CBD" w14:paraId="4BC048DD" w14:textId="77777777" w:rsidTr="00BF3CBD">
        <w:trPr>
          <w:trHeight w:val="346"/>
        </w:trPr>
        <w:tc>
          <w:tcPr>
            <w:tcW w:w="1291" w:type="dxa"/>
            <w:tcBorders>
              <w:top w:val="nil"/>
              <w:left w:val="nil"/>
              <w:bottom w:val="nil"/>
              <w:right w:val="nil"/>
            </w:tcBorders>
            <w:shd w:val="clear" w:color="000000" w:fill="F2F2F2"/>
            <w:vAlign w:val="center"/>
            <w:hideMark/>
          </w:tcPr>
          <w:p w14:paraId="2112056D" w14:textId="77777777" w:rsidR="00BF3CBD" w:rsidRPr="00BF3CBD" w:rsidRDefault="00BF3CBD" w:rsidP="00BF3CBD">
            <w:pPr>
              <w:rPr>
                <w:color w:val="000000"/>
                <w:sz w:val="18"/>
                <w:szCs w:val="18"/>
                <w:lang w:val="en-US"/>
              </w:rPr>
            </w:pPr>
            <w:r w:rsidRPr="00BF3CBD">
              <w:rPr>
                <w:color w:val="000000"/>
                <w:sz w:val="18"/>
                <w:szCs w:val="18"/>
                <w:lang w:val="en-US"/>
              </w:rPr>
              <w:t>4 Aug 2015</w:t>
            </w:r>
          </w:p>
        </w:tc>
        <w:tc>
          <w:tcPr>
            <w:tcW w:w="284" w:type="dxa"/>
            <w:tcBorders>
              <w:top w:val="nil"/>
              <w:left w:val="nil"/>
              <w:bottom w:val="nil"/>
              <w:right w:val="nil"/>
            </w:tcBorders>
            <w:shd w:val="clear" w:color="000000" w:fill="F2F2F2"/>
            <w:vAlign w:val="center"/>
            <w:hideMark/>
          </w:tcPr>
          <w:p w14:paraId="4B66ED2E"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000000" w:fill="F2F2F2"/>
            <w:vAlign w:val="center"/>
            <w:hideMark/>
          </w:tcPr>
          <w:p w14:paraId="46A5DB99" w14:textId="77777777" w:rsidR="00BF3CBD" w:rsidRPr="00BF3CBD" w:rsidRDefault="00BF3CBD" w:rsidP="00BF3CBD">
            <w:pPr>
              <w:jc w:val="center"/>
              <w:rPr>
                <w:color w:val="000000"/>
                <w:sz w:val="18"/>
                <w:szCs w:val="18"/>
                <w:lang w:val="en-US"/>
              </w:rPr>
            </w:pPr>
            <w:r w:rsidRPr="00BF3CBD">
              <w:rPr>
                <w:color w:val="000000"/>
                <w:sz w:val="18"/>
                <w:szCs w:val="18"/>
                <w:lang w:val="en-US"/>
              </w:rPr>
              <w:t>85</w:t>
            </w:r>
          </w:p>
        </w:tc>
        <w:tc>
          <w:tcPr>
            <w:tcW w:w="709" w:type="dxa"/>
            <w:tcBorders>
              <w:top w:val="nil"/>
              <w:left w:val="nil"/>
              <w:bottom w:val="nil"/>
              <w:right w:val="nil"/>
            </w:tcBorders>
            <w:shd w:val="clear" w:color="000000" w:fill="F2F2F2"/>
            <w:vAlign w:val="center"/>
            <w:hideMark/>
          </w:tcPr>
          <w:p w14:paraId="63E646E9" w14:textId="77777777" w:rsidR="00BF3CBD" w:rsidRPr="00BF3CBD" w:rsidRDefault="00BF3CBD" w:rsidP="00BF3CBD">
            <w:pPr>
              <w:jc w:val="center"/>
              <w:rPr>
                <w:color w:val="000000"/>
                <w:sz w:val="18"/>
                <w:szCs w:val="18"/>
                <w:lang w:val="en-US"/>
              </w:rPr>
            </w:pPr>
            <w:r w:rsidRPr="00BF3CBD">
              <w:rPr>
                <w:color w:val="000000"/>
                <w:sz w:val="18"/>
                <w:szCs w:val="18"/>
                <w:lang w:val="en-US"/>
              </w:rPr>
              <w:t>72</w:t>
            </w:r>
          </w:p>
        </w:tc>
        <w:tc>
          <w:tcPr>
            <w:tcW w:w="283" w:type="dxa"/>
            <w:tcBorders>
              <w:top w:val="nil"/>
              <w:left w:val="nil"/>
              <w:bottom w:val="nil"/>
              <w:right w:val="nil"/>
            </w:tcBorders>
            <w:shd w:val="clear" w:color="000000" w:fill="F2F2F2"/>
            <w:noWrap/>
            <w:vAlign w:val="center"/>
            <w:hideMark/>
          </w:tcPr>
          <w:p w14:paraId="143B39AE" w14:textId="77777777" w:rsidR="00BF3CBD" w:rsidRPr="00BF3CBD" w:rsidRDefault="00BF3CBD" w:rsidP="00BF3CBD">
            <w:pPr>
              <w:jc w:val="center"/>
              <w:rPr>
                <w:rFonts w:ascii="Calibri" w:hAnsi="Calibri"/>
                <w:color w:val="000000"/>
                <w:sz w:val="22"/>
                <w:szCs w:val="22"/>
                <w:lang w:val="en-US"/>
              </w:rPr>
            </w:pPr>
          </w:p>
        </w:tc>
        <w:tc>
          <w:tcPr>
            <w:tcW w:w="851" w:type="dxa"/>
            <w:tcBorders>
              <w:top w:val="nil"/>
              <w:left w:val="nil"/>
              <w:bottom w:val="nil"/>
              <w:right w:val="nil"/>
            </w:tcBorders>
            <w:shd w:val="clear" w:color="000000" w:fill="F2F2F2"/>
            <w:vAlign w:val="center"/>
            <w:hideMark/>
          </w:tcPr>
          <w:p w14:paraId="3F20844E" w14:textId="77777777" w:rsidR="00BF3CBD" w:rsidRPr="00BF3CBD" w:rsidRDefault="00BF3CBD" w:rsidP="00BF3CBD">
            <w:pPr>
              <w:jc w:val="center"/>
              <w:rPr>
                <w:color w:val="000000"/>
                <w:sz w:val="18"/>
                <w:szCs w:val="18"/>
                <w:lang w:val="en-US"/>
              </w:rPr>
            </w:pPr>
            <w:r w:rsidRPr="00BF3CBD">
              <w:rPr>
                <w:color w:val="000000"/>
                <w:sz w:val="18"/>
                <w:szCs w:val="18"/>
                <w:lang w:val="en-US"/>
              </w:rPr>
              <w:t>36.8</w:t>
            </w:r>
          </w:p>
        </w:tc>
        <w:tc>
          <w:tcPr>
            <w:tcW w:w="746" w:type="dxa"/>
            <w:tcBorders>
              <w:top w:val="nil"/>
              <w:left w:val="nil"/>
              <w:bottom w:val="nil"/>
              <w:right w:val="nil"/>
            </w:tcBorders>
            <w:shd w:val="clear" w:color="000000" w:fill="F2F2F2"/>
            <w:vAlign w:val="center"/>
            <w:hideMark/>
          </w:tcPr>
          <w:p w14:paraId="5D8071BC" w14:textId="77777777" w:rsidR="00BF3CBD" w:rsidRPr="00BF3CBD" w:rsidRDefault="00BF3CBD" w:rsidP="00BF3CBD">
            <w:pPr>
              <w:jc w:val="center"/>
              <w:rPr>
                <w:color w:val="000000"/>
                <w:sz w:val="18"/>
                <w:szCs w:val="18"/>
                <w:lang w:val="en-US"/>
              </w:rPr>
            </w:pPr>
            <w:r w:rsidRPr="00BF3CBD">
              <w:rPr>
                <w:color w:val="000000"/>
                <w:sz w:val="18"/>
                <w:szCs w:val="18"/>
                <w:lang w:val="en-US"/>
              </w:rPr>
              <w:t>47.8</w:t>
            </w:r>
          </w:p>
        </w:tc>
        <w:tc>
          <w:tcPr>
            <w:tcW w:w="266" w:type="dxa"/>
            <w:tcBorders>
              <w:top w:val="nil"/>
              <w:left w:val="nil"/>
              <w:bottom w:val="nil"/>
              <w:right w:val="nil"/>
            </w:tcBorders>
            <w:shd w:val="clear" w:color="000000" w:fill="F2F2F2"/>
            <w:noWrap/>
            <w:vAlign w:val="center"/>
            <w:hideMark/>
          </w:tcPr>
          <w:p w14:paraId="23982B7D" w14:textId="77777777" w:rsidR="00BF3CBD" w:rsidRPr="00BF3CBD" w:rsidRDefault="00BF3CBD" w:rsidP="00BF3CBD">
            <w:pPr>
              <w:jc w:val="center"/>
              <w:rPr>
                <w:rFonts w:ascii="Calibri" w:hAnsi="Calibri"/>
                <w:color w:val="000000"/>
                <w:sz w:val="22"/>
                <w:szCs w:val="22"/>
                <w:lang w:val="en-US"/>
              </w:rPr>
            </w:pPr>
          </w:p>
        </w:tc>
        <w:tc>
          <w:tcPr>
            <w:tcW w:w="831" w:type="dxa"/>
            <w:tcBorders>
              <w:top w:val="nil"/>
              <w:left w:val="nil"/>
              <w:bottom w:val="nil"/>
              <w:right w:val="nil"/>
            </w:tcBorders>
            <w:shd w:val="clear" w:color="000000" w:fill="F2F2F2"/>
            <w:vAlign w:val="center"/>
            <w:hideMark/>
          </w:tcPr>
          <w:p w14:paraId="1FC92D5C" w14:textId="77777777" w:rsidR="00BF3CBD" w:rsidRPr="00BF3CBD" w:rsidRDefault="00BF3CBD" w:rsidP="00BF3CBD">
            <w:pPr>
              <w:jc w:val="center"/>
              <w:rPr>
                <w:color w:val="000000"/>
                <w:sz w:val="18"/>
                <w:szCs w:val="18"/>
                <w:lang w:val="en-US"/>
              </w:rPr>
            </w:pPr>
            <w:r w:rsidRPr="00BF3CBD">
              <w:rPr>
                <w:color w:val="000000"/>
                <w:sz w:val="18"/>
                <w:szCs w:val="18"/>
                <w:lang w:val="en-US"/>
              </w:rPr>
              <w:t>45.5</w:t>
            </w:r>
          </w:p>
        </w:tc>
        <w:tc>
          <w:tcPr>
            <w:tcW w:w="850" w:type="dxa"/>
            <w:tcBorders>
              <w:top w:val="nil"/>
              <w:left w:val="nil"/>
              <w:bottom w:val="nil"/>
              <w:right w:val="nil"/>
            </w:tcBorders>
            <w:shd w:val="clear" w:color="000000" w:fill="F2F2F2"/>
            <w:vAlign w:val="center"/>
            <w:hideMark/>
          </w:tcPr>
          <w:p w14:paraId="03DDD8D3" w14:textId="77777777" w:rsidR="00BF3CBD" w:rsidRPr="00BF3CBD" w:rsidRDefault="00BF3CBD" w:rsidP="00BF3CBD">
            <w:pPr>
              <w:jc w:val="center"/>
              <w:rPr>
                <w:color w:val="000000"/>
                <w:sz w:val="18"/>
                <w:szCs w:val="18"/>
                <w:lang w:val="en-US"/>
              </w:rPr>
            </w:pPr>
            <w:r w:rsidRPr="00BF3CBD">
              <w:rPr>
                <w:color w:val="000000"/>
                <w:sz w:val="18"/>
                <w:szCs w:val="18"/>
                <w:lang w:val="en-US"/>
              </w:rPr>
              <w:t>33.3</w:t>
            </w:r>
          </w:p>
        </w:tc>
        <w:tc>
          <w:tcPr>
            <w:tcW w:w="284" w:type="dxa"/>
            <w:tcBorders>
              <w:top w:val="nil"/>
              <w:left w:val="nil"/>
              <w:bottom w:val="nil"/>
              <w:right w:val="nil"/>
            </w:tcBorders>
            <w:shd w:val="clear" w:color="000000" w:fill="F2F2F2"/>
            <w:vAlign w:val="center"/>
            <w:hideMark/>
          </w:tcPr>
          <w:p w14:paraId="70D3C52E"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000000" w:fill="F2F2F2"/>
            <w:vAlign w:val="center"/>
            <w:hideMark/>
          </w:tcPr>
          <w:p w14:paraId="07406E33" w14:textId="77777777" w:rsidR="00BF3CBD" w:rsidRPr="00BF3CBD" w:rsidRDefault="00BF3CBD" w:rsidP="00BF3CBD">
            <w:pPr>
              <w:jc w:val="center"/>
              <w:rPr>
                <w:color w:val="000000"/>
                <w:sz w:val="18"/>
                <w:szCs w:val="18"/>
                <w:lang w:val="en-US"/>
              </w:rPr>
            </w:pPr>
            <w:r w:rsidRPr="00BF3CBD">
              <w:rPr>
                <w:color w:val="000000"/>
                <w:sz w:val="18"/>
                <w:szCs w:val="18"/>
                <w:lang w:val="en-US"/>
              </w:rPr>
              <w:t>8.2</w:t>
            </w:r>
          </w:p>
        </w:tc>
        <w:tc>
          <w:tcPr>
            <w:tcW w:w="851" w:type="dxa"/>
            <w:tcBorders>
              <w:top w:val="nil"/>
              <w:left w:val="nil"/>
              <w:bottom w:val="nil"/>
              <w:right w:val="nil"/>
            </w:tcBorders>
            <w:shd w:val="clear" w:color="000000" w:fill="F2F2F2"/>
            <w:vAlign w:val="center"/>
            <w:hideMark/>
          </w:tcPr>
          <w:p w14:paraId="4DD05100" w14:textId="77777777" w:rsidR="00BF3CBD" w:rsidRPr="00BF3CBD" w:rsidRDefault="00BF3CBD" w:rsidP="00BF3CBD">
            <w:pPr>
              <w:jc w:val="center"/>
              <w:rPr>
                <w:color w:val="000000"/>
                <w:sz w:val="18"/>
                <w:szCs w:val="18"/>
                <w:lang w:val="en-US"/>
              </w:rPr>
            </w:pPr>
            <w:r w:rsidRPr="00BF3CBD">
              <w:rPr>
                <w:color w:val="000000"/>
                <w:sz w:val="18"/>
                <w:szCs w:val="18"/>
                <w:lang w:val="en-US"/>
              </w:rPr>
              <w:t>11.1</w:t>
            </w:r>
          </w:p>
        </w:tc>
      </w:tr>
      <w:tr w:rsidR="00BF3CBD" w:rsidRPr="00BF3CBD" w14:paraId="42E1186D" w14:textId="77777777" w:rsidTr="00BF3CBD">
        <w:trPr>
          <w:trHeight w:val="346"/>
        </w:trPr>
        <w:tc>
          <w:tcPr>
            <w:tcW w:w="1291" w:type="dxa"/>
            <w:tcBorders>
              <w:top w:val="nil"/>
              <w:left w:val="nil"/>
              <w:bottom w:val="nil"/>
              <w:right w:val="nil"/>
            </w:tcBorders>
            <w:shd w:val="clear" w:color="000000" w:fill="F2F2F2"/>
            <w:vAlign w:val="center"/>
            <w:hideMark/>
          </w:tcPr>
          <w:p w14:paraId="2AB8144A" w14:textId="77777777" w:rsidR="00BF3CBD" w:rsidRPr="00BF3CBD" w:rsidRDefault="00BF3CBD" w:rsidP="00BF3CBD">
            <w:pPr>
              <w:rPr>
                <w:color w:val="000000"/>
                <w:sz w:val="18"/>
                <w:szCs w:val="18"/>
                <w:lang w:val="en-US"/>
              </w:rPr>
            </w:pPr>
            <w:r w:rsidRPr="00BF3CBD">
              <w:rPr>
                <w:color w:val="000000"/>
                <w:sz w:val="18"/>
                <w:szCs w:val="18"/>
                <w:lang w:val="en-US"/>
              </w:rPr>
              <w:t>11 Nov 2015</w:t>
            </w:r>
          </w:p>
        </w:tc>
        <w:tc>
          <w:tcPr>
            <w:tcW w:w="284" w:type="dxa"/>
            <w:tcBorders>
              <w:top w:val="nil"/>
              <w:left w:val="nil"/>
              <w:bottom w:val="nil"/>
              <w:right w:val="nil"/>
            </w:tcBorders>
            <w:shd w:val="clear" w:color="000000" w:fill="F2F2F2"/>
            <w:vAlign w:val="center"/>
            <w:hideMark/>
          </w:tcPr>
          <w:p w14:paraId="72EF11BA"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000000" w:fill="F2F2F2"/>
            <w:vAlign w:val="center"/>
            <w:hideMark/>
          </w:tcPr>
          <w:p w14:paraId="58880B46" w14:textId="77777777" w:rsidR="00BF3CBD" w:rsidRPr="00BF3CBD" w:rsidRDefault="00BF3CBD" w:rsidP="00BF3CBD">
            <w:pPr>
              <w:jc w:val="center"/>
              <w:rPr>
                <w:color w:val="000000"/>
                <w:sz w:val="18"/>
                <w:szCs w:val="18"/>
                <w:lang w:val="en-US"/>
              </w:rPr>
            </w:pPr>
            <w:r w:rsidRPr="00BF3CBD">
              <w:rPr>
                <w:color w:val="000000"/>
                <w:sz w:val="18"/>
                <w:szCs w:val="18"/>
                <w:lang w:val="en-US"/>
              </w:rPr>
              <w:t>150</w:t>
            </w:r>
          </w:p>
        </w:tc>
        <w:tc>
          <w:tcPr>
            <w:tcW w:w="709" w:type="dxa"/>
            <w:tcBorders>
              <w:top w:val="nil"/>
              <w:left w:val="nil"/>
              <w:bottom w:val="nil"/>
              <w:right w:val="nil"/>
            </w:tcBorders>
            <w:shd w:val="clear" w:color="000000" w:fill="F2F2F2"/>
            <w:vAlign w:val="center"/>
            <w:hideMark/>
          </w:tcPr>
          <w:p w14:paraId="76255C43" w14:textId="77777777" w:rsidR="00BF3CBD" w:rsidRPr="00BF3CBD" w:rsidRDefault="00BF3CBD" w:rsidP="00BF3CBD">
            <w:pPr>
              <w:jc w:val="center"/>
              <w:rPr>
                <w:color w:val="000000"/>
                <w:sz w:val="18"/>
                <w:szCs w:val="18"/>
                <w:lang w:val="en-US"/>
              </w:rPr>
            </w:pPr>
            <w:r w:rsidRPr="00BF3CBD">
              <w:rPr>
                <w:color w:val="000000"/>
                <w:sz w:val="18"/>
                <w:szCs w:val="18"/>
                <w:lang w:val="en-US"/>
              </w:rPr>
              <w:t>131</w:t>
            </w:r>
          </w:p>
        </w:tc>
        <w:tc>
          <w:tcPr>
            <w:tcW w:w="283" w:type="dxa"/>
            <w:tcBorders>
              <w:top w:val="nil"/>
              <w:left w:val="nil"/>
              <w:bottom w:val="nil"/>
              <w:right w:val="nil"/>
            </w:tcBorders>
            <w:shd w:val="clear" w:color="000000" w:fill="F2F2F2"/>
            <w:vAlign w:val="center"/>
            <w:hideMark/>
          </w:tcPr>
          <w:p w14:paraId="12515C65"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000000" w:fill="F2F2F2"/>
            <w:noWrap/>
            <w:vAlign w:val="center"/>
            <w:hideMark/>
          </w:tcPr>
          <w:p w14:paraId="56525174" w14:textId="77777777" w:rsidR="00BF3CBD" w:rsidRPr="00BF3CBD" w:rsidRDefault="00BF3CBD" w:rsidP="00BF3CBD">
            <w:pPr>
              <w:jc w:val="center"/>
              <w:rPr>
                <w:color w:val="000000"/>
                <w:sz w:val="18"/>
                <w:szCs w:val="18"/>
                <w:lang w:val="en-US"/>
              </w:rPr>
            </w:pPr>
            <w:r w:rsidRPr="00BF3CBD">
              <w:rPr>
                <w:color w:val="000000"/>
                <w:sz w:val="18"/>
                <w:szCs w:val="18"/>
                <w:lang w:val="en-US"/>
              </w:rPr>
              <w:t>54.7</w:t>
            </w:r>
          </w:p>
        </w:tc>
        <w:tc>
          <w:tcPr>
            <w:tcW w:w="746" w:type="dxa"/>
            <w:tcBorders>
              <w:top w:val="nil"/>
              <w:left w:val="nil"/>
              <w:bottom w:val="nil"/>
              <w:right w:val="nil"/>
            </w:tcBorders>
            <w:shd w:val="clear" w:color="000000" w:fill="F2F2F2"/>
            <w:vAlign w:val="center"/>
            <w:hideMark/>
          </w:tcPr>
          <w:p w14:paraId="2F0BA2E9" w14:textId="77777777" w:rsidR="00BF3CBD" w:rsidRPr="00BF3CBD" w:rsidRDefault="00BF3CBD" w:rsidP="00BF3CBD">
            <w:pPr>
              <w:jc w:val="center"/>
              <w:rPr>
                <w:color w:val="000000"/>
                <w:sz w:val="18"/>
                <w:szCs w:val="18"/>
                <w:lang w:val="en-US"/>
              </w:rPr>
            </w:pPr>
            <w:r w:rsidRPr="00BF3CBD">
              <w:rPr>
                <w:color w:val="000000"/>
                <w:sz w:val="18"/>
                <w:szCs w:val="18"/>
                <w:lang w:val="en-US"/>
              </w:rPr>
              <w:t>50.4</w:t>
            </w:r>
          </w:p>
        </w:tc>
        <w:tc>
          <w:tcPr>
            <w:tcW w:w="266" w:type="dxa"/>
            <w:tcBorders>
              <w:top w:val="nil"/>
              <w:left w:val="nil"/>
              <w:bottom w:val="nil"/>
              <w:right w:val="nil"/>
            </w:tcBorders>
            <w:shd w:val="clear" w:color="000000" w:fill="F2F2F2"/>
            <w:vAlign w:val="center"/>
            <w:hideMark/>
          </w:tcPr>
          <w:p w14:paraId="6C75A154"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000000" w:fill="F2F2F2"/>
            <w:vAlign w:val="center"/>
            <w:hideMark/>
          </w:tcPr>
          <w:p w14:paraId="77BB07CD" w14:textId="77777777" w:rsidR="00BF3CBD" w:rsidRPr="00BF3CBD" w:rsidRDefault="00BF3CBD" w:rsidP="00BF3CBD">
            <w:pPr>
              <w:jc w:val="center"/>
              <w:rPr>
                <w:color w:val="000000"/>
                <w:sz w:val="18"/>
                <w:szCs w:val="18"/>
                <w:lang w:val="en-US"/>
              </w:rPr>
            </w:pPr>
            <w:r w:rsidRPr="00BF3CBD">
              <w:rPr>
                <w:color w:val="000000"/>
                <w:sz w:val="18"/>
                <w:szCs w:val="18"/>
                <w:lang w:val="en-US"/>
              </w:rPr>
              <w:t>12.5</w:t>
            </w:r>
          </w:p>
        </w:tc>
        <w:tc>
          <w:tcPr>
            <w:tcW w:w="850" w:type="dxa"/>
            <w:tcBorders>
              <w:top w:val="nil"/>
              <w:left w:val="nil"/>
              <w:bottom w:val="nil"/>
              <w:right w:val="nil"/>
            </w:tcBorders>
            <w:shd w:val="clear" w:color="000000" w:fill="F2F2F2"/>
            <w:vAlign w:val="center"/>
            <w:hideMark/>
          </w:tcPr>
          <w:p w14:paraId="5D274014" w14:textId="77777777" w:rsidR="00BF3CBD" w:rsidRPr="00BF3CBD" w:rsidRDefault="00BF3CBD" w:rsidP="00BF3CBD">
            <w:pPr>
              <w:jc w:val="center"/>
              <w:rPr>
                <w:color w:val="000000"/>
                <w:sz w:val="18"/>
                <w:szCs w:val="18"/>
                <w:lang w:val="en-US"/>
              </w:rPr>
            </w:pPr>
            <w:r w:rsidRPr="00BF3CBD">
              <w:rPr>
                <w:color w:val="000000"/>
                <w:sz w:val="18"/>
                <w:szCs w:val="18"/>
                <w:lang w:val="en-US"/>
              </w:rPr>
              <w:t>9.4</w:t>
            </w:r>
          </w:p>
        </w:tc>
        <w:tc>
          <w:tcPr>
            <w:tcW w:w="284" w:type="dxa"/>
            <w:tcBorders>
              <w:top w:val="nil"/>
              <w:left w:val="nil"/>
              <w:bottom w:val="nil"/>
              <w:right w:val="nil"/>
            </w:tcBorders>
            <w:shd w:val="clear" w:color="000000" w:fill="F2F2F2"/>
            <w:vAlign w:val="center"/>
            <w:hideMark/>
          </w:tcPr>
          <w:p w14:paraId="45D21BCD"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000000" w:fill="F2F2F2"/>
            <w:vAlign w:val="center"/>
            <w:hideMark/>
          </w:tcPr>
          <w:p w14:paraId="28816DD4" w14:textId="77777777" w:rsidR="00BF3CBD" w:rsidRPr="00BF3CBD" w:rsidRDefault="00BF3CBD" w:rsidP="00BF3CBD">
            <w:pPr>
              <w:jc w:val="center"/>
              <w:rPr>
                <w:color w:val="000000"/>
                <w:sz w:val="18"/>
                <w:szCs w:val="18"/>
                <w:lang w:val="en-US"/>
              </w:rPr>
            </w:pPr>
            <w:r w:rsidRPr="00BF3CBD">
              <w:rPr>
                <w:color w:val="000000"/>
                <w:sz w:val="18"/>
                <w:szCs w:val="18"/>
                <w:lang w:val="en-US"/>
              </w:rPr>
              <w:t>7.3</w:t>
            </w:r>
          </w:p>
        </w:tc>
        <w:tc>
          <w:tcPr>
            <w:tcW w:w="851" w:type="dxa"/>
            <w:tcBorders>
              <w:top w:val="nil"/>
              <w:left w:val="nil"/>
              <w:bottom w:val="nil"/>
              <w:right w:val="nil"/>
            </w:tcBorders>
            <w:shd w:val="clear" w:color="000000" w:fill="F2F2F2"/>
            <w:vAlign w:val="center"/>
            <w:hideMark/>
          </w:tcPr>
          <w:p w14:paraId="085F1624" w14:textId="77777777" w:rsidR="00BF3CBD" w:rsidRPr="00BF3CBD" w:rsidRDefault="00BF3CBD" w:rsidP="00BF3CBD">
            <w:pPr>
              <w:jc w:val="center"/>
              <w:rPr>
                <w:color w:val="000000"/>
                <w:sz w:val="18"/>
                <w:szCs w:val="18"/>
                <w:lang w:val="en-US"/>
              </w:rPr>
            </w:pPr>
            <w:r w:rsidRPr="00BF3CBD">
              <w:rPr>
                <w:color w:val="000000"/>
                <w:sz w:val="18"/>
                <w:szCs w:val="18"/>
                <w:lang w:val="en-US"/>
              </w:rPr>
              <w:t>4.6</w:t>
            </w:r>
          </w:p>
        </w:tc>
      </w:tr>
      <w:tr w:rsidR="00BF3CBD" w:rsidRPr="00BF3CBD" w14:paraId="65ADA7D8" w14:textId="77777777" w:rsidTr="00964155">
        <w:trPr>
          <w:trHeight w:val="346"/>
        </w:trPr>
        <w:tc>
          <w:tcPr>
            <w:tcW w:w="1291" w:type="dxa"/>
            <w:tcBorders>
              <w:top w:val="nil"/>
              <w:left w:val="nil"/>
              <w:bottom w:val="nil"/>
              <w:right w:val="nil"/>
            </w:tcBorders>
            <w:shd w:val="clear" w:color="000000" w:fill="F2F2F2"/>
            <w:vAlign w:val="center"/>
            <w:hideMark/>
          </w:tcPr>
          <w:p w14:paraId="5072F406" w14:textId="77777777" w:rsidR="00BF3CBD" w:rsidRPr="00BF3CBD" w:rsidRDefault="00BF3CBD" w:rsidP="00BF3CBD">
            <w:pPr>
              <w:rPr>
                <w:color w:val="000000"/>
                <w:sz w:val="18"/>
                <w:szCs w:val="18"/>
                <w:lang w:val="en-US"/>
              </w:rPr>
            </w:pPr>
            <w:r w:rsidRPr="00BF3CBD">
              <w:rPr>
                <w:color w:val="000000"/>
                <w:sz w:val="18"/>
                <w:szCs w:val="18"/>
                <w:lang w:val="en-US"/>
              </w:rPr>
              <w:t>27 Feb 2016</w:t>
            </w:r>
          </w:p>
        </w:tc>
        <w:tc>
          <w:tcPr>
            <w:tcW w:w="284" w:type="dxa"/>
            <w:tcBorders>
              <w:top w:val="nil"/>
              <w:left w:val="nil"/>
              <w:bottom w:val="nil"/>
              <w:right w:val="nil"/>
            </w:tcBorders>
            <w:shd w:val="clear" w:color="000000" w:fill="F2F2F2"/>
            <w:vAlign w:val="center"/>
            <w:hideMark/>
          </w:tcPr>
          <w:p w14:paraId="65086FA1"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000000" w:fill="F2F2F2"/>
            <w:noWrap/>
            <w:vAlign w:val="center"/>
            <w:hideMark/>
          </w:tcPr>
          <w:p w14:paraId="0FAF7172" w14:textId="77777777" w:rsidR="00BF3CBD" w:rsidRPr="00BF3CBD" w:rsidRDefault="00BF3CBD" w:rsidP="00BF3CBD">
            <w:pPr>
              <w:jc w:val="center"/>
              <w:rPr>
                <w:color w:val="000000"/>
                <w:sz w:val="18"/>
                <w:szCs w:val="18"/>
                <w:lang w:val="en-US"/>
              </w:rPr>
            </w:pPr>
            <w:r w:rsidRPr="00BF3CBD">
              <w:rPr>
                <w:color w:val="000000"/>
                <w:sz w:val="18"/>
                <w:szCs w:val="18"/>
                <w:lang w:val="en-US"/>
              </w:rPr>
              <w:t>48</w:t>
            </w:r>
          </w:p>
        </w:tc>
        <w:tc>
          <w:tcPr>
            <w:tcW w:w="709" w:type="dxa"/>
            <w:tcBorders>
              <w:top w:val="nil"/>
              <w:left w:val="nil"/>
              <w:bottom w:val="nil"/>
              <w:right w:val="nil"/>
            </w:tcBorders>
            <w:shd w:val="clear" w:color="000000" w:fill="F2F2F2"/>
            <w:vAlign w:val="center"/>
            <w:hideMark/>
          </w:tcPr>
          <w:p w14:paraId="589FE2DA" w14:textId="77777777" w:rsidR="00BF3CBD" w:rsidRPr="00BF3CBD" w:rsidRDefault="00BF3CBD" w:rsidP="00BF3CBD">
            <w:pPr>
              <w:jc w:val="center"/>
              <w:rPr>
                <w:color w:val="000000"/>
                <w:sz w:val="18"/>
                <w:szCs w:val="18"/>
                <w:lang w:val="en-US"/>
              </w:rPr>
            </w:pPr>
            <w:r w:rsidRPr="00BF3CBD">
              <w:rPr>
                <w:color w:val="000000"/>
                <w:sz w:val="18"/>
                <w:szCs w:val="18"/>
                <w:lang w:val="en-US"/>
              </w:rPr>
              <w:t>14</w:t>
            </w:r>
          </w:p>
        </w:tc>
        <w:tc>
          <w:tcPr>
            <w:tcW w:w="283" w:type="dxa"/>
            <w:tcBorders>
              <w:top w:val="nil"/>
              <w:left w:val="nil"/>
              <w:bottom w:val="nil"/>
              <w:right w:val="nil"/>
            </w:tcBorders>
            <w:shd w:val="clear" w:color="000000" w:fill="F2F2F2"/>
            <w:vAlign w:val="center"/>
            <w:hideMark/>
          </w:tcPr>
          <w:p w14:paraId="08CEA721"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000000" w:fill="F2F2F2"/>
            <w:noWrap/>
            <w:vAlign w:val="center"/>
            <w:hideMark/>
          </w:tcPr>
          <w:p w14:paraId="7AEE5FF9" w14:textId="77777777" w:rsidR="00BF3CBD" w:rsidRPr="00BF3CBD" w:rsidRDefault="00BF3CBD" w:rsidP="00BF3CBD">
            <w:pPr>
              <w:jc w:val="center"/>
              <w:rPr>
                <w:color w:val="000000"/>
                <w:sz w:val="18"/>
                <w:szCs w:val="18"/>
                <w:lang w:val="en-US"/>
              </w:rPr>
            </w:pPr>
            <w:r w:rsidRPr="00BF3CBD">
              <w:rPr>
                <w:color w:val="000000"/>
                <w:sz w:val="18"/>
                <w:szCs w:val="18"/>
                <w:lang w:val="en-US"/>
              </w:rPr>
              <w:t>37.5</w:t>
            </w:r>
          </w:p>
        </w:tc>
        <w:tc>
          <w:tcPr>
            <w:tcW w:w="746" w:type="dxa"/>
            <w:tcBorders>
              <w:top w:val="nil"/>
              <w:left w:val="nil"/>
              <w:bottom w:val="nil"/>
              <w:right w:val="nil"/>
            </w:tcBorders>
            <w:shd w:val="clear" w:color="000000" w:fill="F2F2F2"/>
            <w:vAlign w:val="center"/>
            <w:hideMark/>
          </w:tcPr>
          <w:p w14:paraId="25E4BC22" w14:textId="77777777" w:rsidR="00BF3CBD" w:rsidRPr="00BF3CBD" w:rsidRDefault="00BF3CBD" w:rsidP="00BF3CBD">
            <w:pPr>
              <w:jc w:val="center"/>
              <w:rPr>
                <w:color w:val="000000"/>
                <w:sz w:val="18"/>
                <w:szCs w:val="18"/>
                <w:lang w:val="en-US"/>
              </w:rPr>
            </w:pPr>
            <w:r w:rsidRPr="00BF3CBD">
              <w:rPr>
                <w:color w:val="000000"/>
                <w:sz w:val="18"/>
                <w:szCs w:val="18"/>
                <w:lang w:val="en-US"/>
              </w:rPr>
              <w:t>42.9</w:t>
            </w:r>
          </w:p>
        </w:tc>
        <w:tc>
          <w:tcPr>
            <w:tcW w:w="266" w:type="dxa"/>
            <w:tcBorders>
              <w:top w:val="nil"/>
              <w:left w:val="nil"/>
              <w:bottom w:val="nil"/>
              <w:right w:val="nil"/>
            </w:tcBorders>
            <w:shd w:val="clear" w:color="000000" w:fill="F2F2F2"/>
            <w:vAlign w:val="center"/>
            <w:hideMark/>
          </w:tcPr>
          <w:p w14:paraId="531234C0"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000000" w:fill="F2F2F2"/>
            <w:noWrap/>
            <w:vAlign w:val="center"/>
            <w:hideMark/>
          </w:tcPr>
          <w:p w14:paraId="7C7E7FC4" w14:textId="77777777" w:rsidR="00BF3CBD" w:rsidRPr="00BF3CBD" w:rsidRDefault="00BF3CBD" w:rsidP="00BF3CBD">
            <w:pPr>
              <w:jc w:val="center"/>
              <w:rPr>
                <w:color w:val="000000"/>
                <w:sz w:val="18"/>
                <w:szCs w:val="18"/>
                <w:lang w:val="en-US"/>
              </w:rPr>
            </w:pPr>
            <w:r w:rsidRPr="00BF3CBD">
              <w:rPr>
                <w:color w:val="000000"/>
                <w:sz w:val="18"/>
                <w:szCs w:val="18"/>
                <w:lang w:val="en-US"/>
              </w:rPr>
              <w:t>0</w:t>
            </w:r>
          </w:p>
        </w:tc>
        <w:tc>
          <w:tcPr>
            <w:tcW w:w="850" w:type="dxa"/>
            <w:tcBorders>
              <w:top w:val="nil"/>
              <w:left w:val="nil"/>
              <w:bottom w:val="nil"/>
              <w:right w:val="nil"/>
            </w:tcBorders>
            <w:shd w:val="clear" w:color="000000" w:fill="F2F2F2"/>
            <w:vAlign w:val="center"/>
            <w:hideMark/>
          </w:tcPr>
          <w:p w14:paraId="1BF87020" w14:textId="77777777" w:rsidR="00BF3CBD" w:rsidRPr="00BF3CBD" w:rsidRDefault="002476C5" w:rsidP="00BF3CBD">
            <w:pPr>
              <w:jc w:val="center"/>
              <w:rPr>
                <w:color w:val="000000"/>
                <w:sz w:val="18"/>
                <w:szCs w:val="18"/>
                <w:lang w:val="en-US"/>
              </w:rPr>
            </w:pPr>
            <w:r>
              <w:rPr>
                <w:color w:val="000000"/>
                <w:sz w:val="18"/>
                <w:szCs w:val="18"/>
                <w:lang w:val="en-US"/>
              </w:rPr>
              <w:t>*</w:t>
            </w:r>
          </w:p>
        </w:tc>
        <w:tc>
          <w:tcPr>
            <w:tcW w:w="284" w:type="dxa"/>
            <w:tcBorders>
              <w:top w:val="nil"/>
              <w:left w:val="nil"/>
              <w:bottom w:val="nil"/>
              <w:right w:val="nil"/>
            </w:tcBorders>
            <w:shd w:val="clear" w:color="000000" w:fill="F2F2F2"/>
            <w:vAlign w:val="center"/>
            <w:hideMark/>
          </w:tcPr>
          <w:p w14:paraId="24F24116"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000000" w:fill="F2F2F2"/>
            <w:noWrap/>
            <w:vAlign w:val="center"/>
            <w:hideMark/>
          </w:tcPr>
          <w:p w14:paraId="7CB7AB13" w14:textId="77777777" w:rsidR="00BF3CBD" w:rsidRPr="00BF3CBD" w:rsidRDefault="00224301" w:rsidP="00224301">
            <w:pPr>
              <w:jc w:val="center"/>
              <w:rPr>
                <w:color w:val="000000"/>
                <w:sz w:val="18"/>
                <w:szCs w:val="18"/>
                <w:lang w:val="en-US"/>
              </w:rPr>
            </w:pPr>
            <w:r>
              <w:rPr>
                <w:color w:val="000000"/>
                <w:sz w:val="18"/>
                <w:szCs w:val="18"/>
                <w:lang w:val="en-US"/>
              </w:rPr>
              <w:t>2.1</w:t>
            </w:r>
          </w:p>
        </w:tc>
        <w:tc>
          <w:tcPr>
            <w:tcW w:w="851" w:type="dxa"/>
            <w:tcBorders>
              <w:top w:val="nil"/>
              <w:left w:val="nil"/>
              <w:bottom w:val="nil"/>
              <w:right w:val="nil"/>
            </w:tcBorders>
            <w:shd w:val="clear" w:color="000000" w:fill="F2F2F2"/>
            <w:noWrap/>
            <w:vAlign w:val="center"/>
            <w:hideMark/>
          </w:tcPr>
          <w:p w14:paraId="2D2B000C" w14:textId="77777777" w:rsidR="00BF3CBD" w:rsidRPr="00BF3CBD" w:rsidRDefault="002476C5" w:rsidP="00BF3CBD">
            <w:pPr>
              <w:jc w:val="center"/>
              <w:rPr>
                <w:color w:val="000000"/>
                <w:sz w:val="18"/>
                <w:szCs w:val="18"/>
                <w:lang w:val="en-US"/>
              </w:rPr>
            </w:pPr>
            <w:r>
              <w:rPr>
                <w:color w:val="000000"/>
                <w:sz w:val="18"/>
                <w:szCs w:val="18"/>
                <w:lang w:val="en-US"/>
              </w:rPr>
              <w:t>*</w:t>
            </w:r>
          </w:p>
        </w:tc>
      </w:tr>
      <w:tr w:rsidR="00964155" w:rsidRPr="00BF3CBD" w14:paraId="4CE81E66" w14:textId="77777777" w:rsidTr="00BF3CBD">
        <w:trPr>
          <w:trHeight w:val="346"/>
        </w:trPr>
        <w:tc>
          <w:tcPr>
            <w:tcW w:w="1291" w:type="dxa"/>
            <w:tcBorders>
              <w:top w:val="nil"/>
              <w:left w:val="nil"/>
              <w:bottom w:val="single" w:sz="4" w:space="0" w:color="auto"/>
              <w:right w:val="nil"/>
            </w:tcBorders>
            <w:shd w:val="clear" w:color="000000" w:fill="F2F2F2"/>
            <w:vAlign w:val="center"/>
          </w:tcPr>
          <w:p w14:paraId="520D015A" w14:textId="77777777" w:rsidR="00964155" w:rsidRPr="00BF3CBD" w:rsidRDefault="002476C5" w:rsidP="00BF3CBD">
            <w:pPr>
              <w:rPr>
                <w:color w:val="000000"/>
                <w:sz w:val="18"/>
                <w:szCs w:val="18"/>
                <w:lang w:val="en-US"/>
              </w:rPr>
            </w:pPr>
            <w:r>
              <w:rPr>
                <w:color w:val="000000"/>
                <w:sz w:val="18"/>
                <w:szCs w:val="18"/>
                <w:lang w:val="en-US"/>
              </w:rPr>
              <w:t>16 Nov 2016</w:t>
            </w:r>
          </w:p>
        </w:tc>
        <w:tc>
          <w:tcPr>
            <w:tcW w:w="284" w:type="dxa"/>
            <w:tcBorders>
              <w:top w:val="nil"/>
              <w:left w:val="nil"/>
              <w:bottom w:val="single" w:sz="4" w:space="0" w:color="auto"/>
              <w:right w:val="nil"/>
            </w:tcBorders>
            <w:shd w:val="clear" w:color="000000" w:fill="F2F2F2"/>
            <w:vAlign w:val="center"/>
          </w:tcPr>
          <w:p w14:paraId="57F9CB83" w14:textId="77777777" w:rsidR="00964155" w:rsidRPr="00BF3CBD" w:rsidRDefault="00964155" w:rsidP="00BF3CBD">
            <w:pPr>
              <w:jc w:val="center"/>
              <w:rPr>
                <w:color w:val="000000"/>
                <w:lang w:val="en-US"/>
              </w:rPr>
            </w:pPr>
          </w:p>
        </w:tc>
        <w:tc>
          <w:tcPr>
            <w:tcW w:w="850" w:type="dxa"/>
            <w:tcBorders>
              <w:top w:val="nil"/>
              <w:left w:val="nil"/>
              <w:bottom w:val="single" w:sz="4" w:space="0" w:color="auto"/>
              <w:right w:val="nil"/>
            </w:tcBorders>
            <w:shd w:val="clear" w:color="000000" w:fill="F2F2F2"/>
            <w:noWrap/>
            <w:vAlign w:val="center"/>
          </w:tcPr>
          <w:p w14:paraId="2501370F" w14:textId="77777777" w:rsidR="00964155" w:rsidRPr="00BF3CBD" w:rsidRDefault="002476C5" w:rsidP="00BF3CBD">
            <w:pPr>
              <w:jc w:val="center"/>
              <w:rPr>
                <w:color w:val="000000"/>
                <w:sz w:val="18"/>
                <w:szCs w:val="18"/>
                <w:lang w:val="en-US"/>
              </w:rPr>
            </w:pPr>
            <w:r>
              <w:rPr>
                <w:color w:val="000000"/>
                <w:sz w:val="18"/>
                <w:szCs w:val="18"/>
                <w:lang w:val="en-US"/>
              </w:rPr>
              <w:t>154</w:t>
            </w:r>
          </w:p>
        </w:tc>
        <w:tc>
          <w:tcPr>
            <w:tcW w:w="709" w:type="dxa"/>
            <w:tcBorders>
              <w:top w:val="nil"/>
              <w:left w:val="nil"/>
              <w:bottom w:val="single" w:sz="4" w:space="0" w:color="auto"/>
              <w:right w:val="nil"/>
            </w:tcBorders>
            <w:shd w:val="clear" w:color="000000" w:fill="F2F2F2"/>
            <w:vAlign w:val="center"/>
          </w:tcPr>
          <w:p w14:paraId="3AAA0574" w14:textId="77777777" w:rsidR="00964155" w:rsidRPr="00BF3CBD" w:rsidRDefault="002476C5" w:rsidP="00BF3CBD">
            <w:pPr>
              <w:jc w:val="center"/>
              <w:rPr>
                <w:color w:val="000000"/>
                <w:sz w:val="18"/>
                <w:szCs w:val="18"/>
                <w:lang w:val="en-US"/>
              </w:rPr>
            </w:pPr>
            <w:r>
              <w:rPr>
                <w:color w:val="000000"/>
                <w:sz w:val="18"/>
                <w:szCs w:val="18"/>
                <w:lang w:val="en-US"/>
              </w:rPr>
              <w:t>103</w:t>
            </w:r>
          </w:p>
        </w:tc>
        <w:tc>
          <w:tcPr>
            <w:tcW w:w="283" w:type="dxa"/>
            <w:tcBorders>
              <w:top w:val="nil"/>
              <w:left w:val="nil"/>
              <w:bottom w:val="single" w:sz="4" w:space="0" w:color="auto"/>
              <w:right w:val="nil"/>
            </w:tcBorders>
            <w:shd w:val="clear" w:color="000000" w:fill="F2F2F2"/>
            <w:vAlign w:val="center"/>
          </w:tcPr>
          <w:p w14:paraId="27A0062A" w14:textId="77777777" w:rsidR="00964155" w:rsidRPr="00BF3CBD" w:rsidRDefault="00964155" w:rsidP="00BF3CBD">
            <w:pPr>
              <w:jc w:val="center"/>
              <w:rPr>
                <w:color w:val="000000"/>
                <w:sz w:val="18"/>
                <w:szCs w:val="18"/>
                <w:lang w:val="en-US"/>
              </w:rPr>
            </w:pPr>
          </w:p>
        </w:tc>
        <w:tc>
          <w:tcPr>
            <w:tcW w:w="851" w:type="dxa"/>
            <w:tcBorders>
              <w:top w:val="nil"/>
              <w:left w:val="nil"/>
              <w:bottom w:val="single" w:sz="4" w:space="0" w:color="auto"/>
              <w:right w:val="nil"/>
            </w:tcBorders>
            <w:shd w:val="clear" w:color="000000" w:fill="F2F2F2"/>
            <w:noWrap/>
            <w:vAlign w:val="center"/>
          </w:tcPr>
          <w:p w14:paraId="411936A0" w14:textId="77777777" w:rsidR="00964155" w:rsidRPr="00BF3CBD" w:rsidRDefault="002476C5" w:rsidP="00BF3CBD">
            <w:pPr>
              <w:jc w:val="center"/>
              <w:rPr>
                <w:color w:val="000000"/>
                <w:sz w:val="18"/>
                <w:szCs w:val="18"/>
                <w:lang w:val="en-US"/>
              </w:rPr>
            </w:pPr>
            <w:r>
              <w:rPr>
                <w:color w:val="000000"/>
                <w:sz w:val="18"/>
                <w:szCs w:val="18"/>
                <w:lang w:val="en-US"/>
              </w:rPr>
              <w:t>53.6</w:t>
            </w:r>
          </w:p>
        </w:tc>
        <w:tc>
          <w:tcPr>
            <w:tcW w:w="746" w:type="dxa"/>
            <w:tcBorders>
              <w:top w:val="nil"/>
              <w:left w:val="nil"/>
              <w:bottom w:val="single" w:sz="4" w:space="0" w:color="auto"/>
              <w:right w:val="nil"/>
            </w:tcBorders>
            <w:shd w:val="clear" w:color="000000" w:fill="F2F2F2"/>
            <w:vAlign w:val="center"/>
          </w:tcPr>
          <w:p w14:paraId="7F5168E5" w14:textId="77777777" w:rsidR="00964155" w:rsidRPr="00BF3CBD" w:rsidRDefault="002476C5" w:rsidP="00BF3CBD">
            <w:pPr>
              <w:jc w:val="center"/>
              <w:rPr>
                <w:color w:val="000000"/>
                <w:sz w:val="18"/>
                <w:szCs w:val="18"/>
                <w:lang w:val="en-US"/>
              </w:rPr>
            </w:pPr>
            <w:r>
              <w:rPr>
                <w:color w:val="000000"/>
                <w:sz w:val="18"/>
                <w:szCs w:val="18"/>
                <w:lang w:val="en-US"/>
              </w:rPr>
              <w:t>43.7</w:t>
            </w:r>
          </w:p>
        </w:tc>
        <w:tc>
          <w:tcPr>
            <w:tcW w:w="266" w:type="dxa"/>
            <w:tcBorders>
              <w:top w:val="nil"/>
              <w:left w:val="nil"/>
              <w:bottom w:val="single" w:sz="4" w:space="0" w:color="auto"/>
              <w:right w:val="nil"/>
            </w:tcBorders>
            <w:shd w:val="clear" w:color="000000" w:fill="F2F2F2"/>
            <w:vAlign w:val="center"/>
          </w:tcPr>
          <w:p w14:paraId="7132120C" w14:textId="77777777" w:rsidR="00964155" w:rsidRPr="00BF3CBD" w:rsidRDefault="00964155" w:rsidP="00BF3CBD">
            <w:pPr>
              <w:jc w:val="center"/>
              <w:rPr>
                <w:color w:val="000000"/>
                <w:sz w:val="18"/>
                <w:szCs w:val="18"/>
                <w:lang w:val="en-US"/>
              </w:rPr>
            </w:pPr>
          </w:p>
        </w:tc>
        <w:tc>
          <w:tcPr>
            <w:tcW w:w="831" w:type="dxa"/>
            <w:tcBorders>
              <w:top w:val="nil"/>
              <w:left w:val="nil"/>
              <w:bottom w:val="single" w:sz="4" w:space="0" w:color="auto"/>
              <w:right w:val="nil"/>
            </w:tcBorders>
            <w:shd w:val="clear" w:color="000000" w:fill="F2F2F2"/>
            <w:noWrap/>
            <w:vAlign w:val="center"/>
          </w:tcPr>
          <w:p w14:paraId="28EB561D" w14:textId="77777777" w:rsidR="00964155" w:rsidRPr="00BF3CBD" w:rsidRDefault="002476C5" w:rsidP="00BF3CBD">
            <w:pPr>
              <w:jc w:val="center"/>
              <w:rPr>
                <w:color w:val="000000"/>
                <w:sz w:val="18"/>
                <w:szCs w:val="18"/>
                <w:lang w:val="en-US"/>
              </w:rPr>
            </w:pPr>
            <w:r>
              <w:rPr>
                <w:color w:val="000000"/>
                <w:sz w:val="18"/>
                <w:szCs w:val="18"/>
                <w:lang w:val="en-US"/>
              </w:rPr>
              <w:t>7.7</w:t>
            </w:r>
          </w:p>
        </w:tc>
        <w:tc>
          <w:tcPr>
            <w:tcW w:w="850" w:type="dxa"/>
            <w:tcBorders>
              <w:top w:val="nil"/>
              <w:left w:val="nil"/>
              <w:bottom w:val="single" w:sz="4" w:space="0" w:color="auto"/>
              <w:right w:val="nil"/>
            </w:tcBorders>
            <w:shd w:val="clear" w:color="000000" w:fill="F2F2F2"/>
            <w:vAlign w:val="center"/>
          </w:tcPr>
          <w:p w14:paraId="675364D5" w14:textId="77777777" w:rsidR="00964155" w:rsidRDefault="002476C5" w:rsidP="00BF3CBD">
            <w:pPr>
              <w:jc w:val="center"/>
              <w:rPr>
                <w:color w:val="000000"/>
                <w:sz w:val="18"/>
                <w:szCs w:val="18"/>
                <w:lang w:val="en-US"/>
              </w:rPr>
            </w:pPr>
            <w:r>
              <w:rPr>
                <w:color w:val="000000"/>
                <w:sz w:val="18"/>
                <w:szCs w:val="18"/>
                <w:lang w:val="en-US"/>
              </w:rPr>
              <w:t>20.5</w:t>
            </w:r>
          </w:p>
        </w:tc>
        <w:tc>
          <w:tcPr>
            <w:tcW w:w="284" w:type="dxa"/>
            <w:tcBorders>
              <w:top w:val="nil"/>
              <w:left w:val="nil"/>
              <w:bottom w:val="single" w:sz="4" w:space="0" w:color="auto"/>
              <w:right w:val="nil"/>
            </w:tcBorders>
            <w:shd w:val="clear" w:color="000000" w:fill="F2F2F2"/>
            <w:vAlign w:val="center"/>
          </w:tcPr>
          <w:p w14:paraId="05503878" w14:textId="77777777" w:rsidR="00964155" w:rsidRPr="00BF3CBD" w:rsidRDefault="00964155" w:rsidP="00BF3CBD">
            <w:pPr>
              <w:jc w:val="center"/>
              <w:rPr>
                <w:color w:val="000000"/>
                <w:sz w:val="18"/>
                <w:szCs w:val="18"/>
                <w:lang w:val="en-US"/>
              </w:rPr>
            </w:pPr>
          </w:p>
        </w:tc>
        <w:tc>
          <w:tcPr>
            <w:tcW w:w="850" w:type="dxa"/>
            <w:tcBorders>
              <w:top w:val="nil"/>
              <w:left w:val="nil"/>
              <w:bottom w:val="single" w:sz="4" w:space="0" w:color="auto"/>
              <w:right w:val="nil"/>
            </w:tcBorders>
            <w:shd w:val="clear" w:color="000000" w:fill="F2F2F2"/>
            <w:noWrap/>
            <w:vAlign w:val="center"/>
          </w:tcPr>
          <w:p w14:paraId="7192F516" w14:textId="77777777" w:rsidR="00964155" w:rsidRDefault="002476C5" w:rsidP="00224301">
            <w:pPr>
              <w:jc w:val="center"/>
              <w:rPr>
                <w:color w:val="000000"/>
                <w:sz w:val="18"/>
                <w:szCs w:val="18"/>
                <w:lang w:val="en-US"/>
              </w:rPr>
            </w:pPr>
            <w:r>
              <w:rPr>
                <w:color w:val="000000"/>
                <w:sz w:val="18"/>
                <w:szCs w:val="18"/>
                <w:lang w:val="en-US"/>
              </w:rPr>
              <w:t>4.5</w:t>
            </w:r>
          </w:p>
        </w:tc>
        <w:tc>
          <w:tcPr>
            <w:tcW w:w="851" w:type="dxa"/>
            <w:tcBorders>
              <w:top w:val="nil"/>
              <w:left w:val="nil"/>
              <w:bottom w:val="single" w:sz="4" w:space="0" w:color="auto"/>
              <w:right w:val="nil"/>
            </w:tcBorders>
            <w:shd w:val="clear" w:color="000000" w:fill="F2F2F2"/>
            <w:noWrap/>
            <w:vAlign w:val="center"/>
          </w:tcPr>
          <w:p w14:paraId="2DD12E40" w14:textId="77777777" w:rsidR="00964155" w:rsidRDefault="002476C5" w:rsidP="00BF3CBD">
            <w:pPr>
              <w:jc w:val="center"/>
              <w:rPr>
                <w:color w:val="000000"/>
                <w:sz w:val="18"/>
                <w:szCs w:val="18"/>
                <w:lang w:val="en-US"/>
              </w:rPr>
            </w:pPr>
            <w:r>
              <w:rPr>
                <w:color w:val="000000"/>
                <w:sz w:val="18"/>
                <w:szCs w:val="18"/>
                <w:lang w:val="en-US"/>
              </w:rPr>
              <w:t>11.7</w:t>
            </w:r>
          </w:p>
        </w:tc>
      </w:tr>
    </w:tbl>
    <w:p w14:paraId="7FE2FE07" w14:textId="77777777" w:rsidR="00B56326" w:rsidRDefault="00B56326" w:rsidP="002222C7">
      <w:pPr>
        <w:pStyle w:val="Heading1"/>
      </w:pPr>
      <w:bookmarkStart w:id="32" w:name="_Toc39545561"/>
    </w:p>
    <w:p w14:paraId="42383D9E" w14:textId="77777777" w:rsidR="00B56326" w:rsidRDefault="00B56326">
      <w:pPr>
        <w:rPr>
          <w:b/>
          <w:kern w:val="28"/>
          <w:sz w:val="28"/>
        </w:rPr>
      </w:pPr>
      <w:r>
        <w:br w:type="page"/>
      </w:r>
    </w:p>
    <w:p w14:paraId="02A09F9C" w14:textId="77777777" w:rsidR="00446EF3" w:rsidRPr="002222C7" w:rsidRDefault="00205249" w:rsidP="002222C7">
      <w:pPr>
        <w:pStyle w:val="Heading1"/>
      </w:pPr>
      <w:bookmarkStart w:id="33" w:name="_Toc488243784"/>
      <w:r w:rsidRPr="002222C7">
        <w:lastRenderedPageBreak/>
        <w:t>5</w:t>
      </w:r>
      <w:r w:rsidR="00446EF3" w:rsidRPr="002222C7">
        <w:tab/>
        <w:t>DISCUSSION</w:t>
      </w:r>
      <w:bookmarkEnd w:id="32"/>
      <w:bookmarkEnd w:id="33"/>
    </w:p>
    <w:p w14:paraId="6717C28A" w14:textId="77777777" w:rsidR="0015384C" w:rsidRPr="00C34513" w:rsidRDefault="00C34513" w:rsidP="00F414CD">
      <w:pPr>
        <w:pStyle w:val="Heading3"/>
        <w:spacing w:after="240"/>
      </w:pPr>
      <w:bookmarkStart w:id="34" w:name="_Toc488243785"/>
      <w:r>
        <w:t>5.1</w:t>
      </w:r>
      <w:r w:rsidRPr="00C34513">
        <w:tab/>
      </w:r>
      <w:r w:rsidR="007714C1">
        <w:t>Kōura a</w:t>
      </w:r>
      <w:r w:rsidR="002E6987" w:rsidRPr="00C34513">
        <w:t>bundance</w:t>
      </w:r>
      <w:r w:rsidR="007714C1">
        <w:t xml:space="preserve"> and distribution</w:t>
      </w:r>
      <w:bookmarkEnd w:id="34"/>
    </w:p>
    <w:p w14:paraId="158F220C" w14:textId="77777777" w:rsidR="008424DD" w:rsidRDefault="007714C1" w:rsidP="008424DD">
      <w:pPr>
        <w:spacing w:after="120" w:line="360" w:lineRule="auto"/>
        <w:ind w:firstLine="567"/>
        <w:jc w:val="both"/>
        <w:rPr>
          <w:sz w:val="22"/>
          <w:szCs w:val="22"/>
          <w:lang w:eastAsia="x-none"/>
        </w:rPr>
      </w:pPr>
      <w:r>
        <w:rPr>
          <w:bCs/>
          <w:sz w:val="22"/>
          <w:szCs w:val="22"/>
          <w:lang w:val="en-US"/>
        </w:rPr>
        <w:t xml:space="preserve">Lake Rotoehu </w:t>
      </w:r>
      <w:r w:rsidR="00393760">
        <w:rPr>
          <w:bCs/>
          <w:sz w:val="22"/>
          <w:szCs w:val="22"/>
          <w:lang w:val="en-US"/>
        </w:rPr>
        <w:t>continues to support</w:t>
      </w:r>
      <w:r>
        <w:rPr>
          <w:bCs/>
          <w:sz w:val="22"/>
          <w:szCs w:val="22"/>
          <w:lang w:val="en-US"/>
        </w:rPr>
        <w:t xml:space="preserve"> a moderately abundant population of small sized kōura </w:t>
      </w:r>
      <w:r w:rsidR="00A35141">
        <w:rPr>
          <w:bCs/>
          <w:sz w:val="22"/>
          <w:szCs w:val="22"/>
          <w:lang w:val="en-US"/>
        </w:rPr>
        <w:t xml:space="preserve">despite the occurrence of a lake-wide blue-green algae bloom </w:t>
      </w:r>
      <w:r w:rsidR="005D174A">
        <w:rPr>
          <w:bCs/>
          <w:sz w:val="22"/>
          <w:szCs w:val="22"/>
          <w:lang w:val="en-US"/>
        </w:rPr>
        <w:t>and periodic deoxygenation of the bottom waters</w:t>
      </w:r>
      <w:r w:rsidR="00880945">
        <w:rPr>
          <w:bCs/>
          <w:sz w:val="22"/>
          <w:szCs w:val="22"/>
          <w:lang w:val="en-US"/>
        </w:rPr>
        <w:t xml:space="preserve"> </w:t>
      </w:r>
      <w:r w:rsidR="009A04C2">
        <w:rPr>
          <w:bCs/>
          <w:sz w:val="22"/>
          <w:szCs w:val="22"/>
          <w:lang w:val="en-US"/>
        </w:rPr>
        <w:t xml:space="preserve">from </w:t>
      </w:r>
      <w:r w:rsidR="00880945">
        <w:rPr>
          <w:bCs/>
          <w:sz w:val="22"/>
          <w:szCs w:val="22"/>
          <w:lang w:val="en-US"/>
        </w:rPr>
        <w:t>2011 to 2016.</w:t>
      </w:r>
      <w:r w:rsidR="00A35141">
        <w:rPr>
          <w:bCs/>
          <w:sz w:val="22"/>
          <w:szCs w:val="22"/>
          <w:lang w:val="en-US"/>
        </w:rPr>
        <w:t xml:space="preserve"> </w:t>
      </w:r>
      <w:r w:rsidR="00880945">
        <w:rPr>
          <w:bCs/>
          <w:sz w:val="22"/>
          <w:szCs w:val="22"/>
          <w:lang w:val="en-US"/>
        </w:rPr>
        <w:t xml:space="preserve">In general, the highest CPUE’s were recorded in the spring months and lowest in those summers when the lake stratified and the bottom waters became deoxygenated. </w:t>
      </w:r>
      <w:r w:rsidR="00A425D2">
        <w:rPr>
          <w:bCs/>
          <w:sz w:val="22"/>
          <w:szCs w:val="22"/>
          <w:lang w:val="en-US"/>
        </w:rPr>
        <w:t xml:space="preserve">Kōura are affected by low DO levels and begin to exhibit symptoms of oxygen stress below </w:t>
      </w:r>
      <w:r w:rsidR="00A425D2">
        <w:rPr>
          <w:sz w:val="22"/>
          <w:szCs w:val="22"/>
          <w:lang w:eastAsia="x-none"/>
        </w:rPr>
        <w:t>5 DO mg L</w:t>
      </w:r>
      <w:r w:rsidR="00A425D2">
        <w:rPr>
          <w:sz w:val="22"/>
          <w:szCs w:val="22"/>
          <w:vertAlign w:val="superscript"/>
          <w:lang w:eastAsia="x-none"/>
        </w:rPr>
        <w:t>1</w:t>
      </w:r>
      <w:r w:rsidR="00A425D2">
        <w:rPr>
          <w:sz w:val="22"/>
          <w:szCs w:val="22"/>
          <w:lang w:eastAsia="x-none"/>
        </w:rPr>
        <w:t xml:space="preserve"> </w:t>
      </w:r>
      <w:r w:rsidR="00A45ADE">
        <w:rPr>
          <w:sz w:val="22"/>
          <w:szCs w:val="22"/>
          <w:lang w:eastAsia="x-none"/>
        </w:rPr>
        <w:fldChar w:fldCharType="begin" w:fldLock="1"/>
      </w:r>
      <w:r w:rsidR="00A45ADE">
        <w:rPr>
          <w:sz w:val="22"/>
          <w:szCs w:val="22"/>
          <w:lang w:eastAsia="x-none"/>
        </w:rPr>
        <w:instrText>ADDIN CSL_CITATION { "citationItems" : [ { "id" : "ITEM-1", "itemData" : { "author" : [ { "dropping-particle" : "", "family" : "Devcich", "given" : "A A", "non-dropping-particle" : "", "parse-names" : false, "suffix" : "" } ], "id" : "ITEM-1", "issued" : { "date-parts" : [ [ "1979" ] ] }, "number-of-pages" : "247", "publisher" : "University of Waikato", "publisher-place" : "Hamilton, New Zealand.", "title" : "An ecological study of &lt;i&gt;Paranephrops planifrons&lt;/i&gt; (White) (Decapoda: Parastacidae) in Lake Rotoiti, North Island, New Zealand.", "type" : "thesis" }, "uris" : [ "http://www.mendeley.com/documents/?uuid=987c3bbd-7b9b-47d5-9c0d-06635149936a" ] } ], "mendeley" : { "formattedCitation" : "(Devcich 1979)", "plainTextFormattedCitation" : "(Devcich 1979)", "previouslyFormattedCitation" : "(Devcich 1979)" }, "properties" : { "noteIndex" : 0 }, "schema" : "https://github.com/citation-style-language/schema/raw/master/csl-citation.json" }</w:instrText>
      </w:r>
      <w:r w:rsidR="00A45ADE">
        <w:rPr>
          <w:sz w:val="22"/>
          <w:szCs w:val="22"/>
          <w:lang w:eastAsia="x-none"/>
        </w:rPr>
        <w:fldChar w:fldCharType="separate"/>
      </w:r>
      <w:r w:rsidR="00A45ADE" w:rsidRPr="00A45ADE">
        <w:rPr>
          <w:noProof/>
          <w:sz w:val="22"/>
          <w:szCs w:val="22"/>
          <w:lang w:eastAsia="x-none"/>
        </w:rPr>
        <w:t>(Devcich 1979)</w:t>
      </w:r>
      <w:r w:rsidR="00A45ADE">
        <w:rPr>
          <w:sz w:val="22"/>
          <w:szCs w:val="22"/>
          <w:lang w:eastAsia="x-none"/>
        </w:rPr>
        <w:fldChar w:fldCharType="end"/>
      </w:r>
      <w:r w:rsidR="00A45ADE">
        <w:rPr>
          <w:sz w:val="22"/>
          <w:szCs w:val="22"/>
          <w:lang w:eastAsia="x-none"/>
        </w:rPr>
        <w:t xml:space="preserve"> </w:t>
      </w:r>
      <w:r w:rsidR="00A425D2">
        <w:rPr>
          <w:sz w:val="22"/>
          <w:szCs w:val="22"/>
          <w:lang w:eastAsia="x-none"/>
        </w:rPr>
        <w:t xml:space="preserve">moving into shallow (more oxygenated) waters when this occurs </w:t>
      </w:r>
      <w:r w:rsidR="00A425D2">
        <w:rPr>
          <w:sz w:val="22"/>
          <w:szCs w:val="22"/>
          <w:lang w:eastAsia="x-none"/>
        </w:rPr>
        <w:fldChar w:fldCharType="begin"/>
      </w:r>
      <w:r w:rsidR="00A425D2">
        <w:rPr>
          <w:sz w:val="22"/>
          <w:szCs w:val="22"/>
          <w:lang w:eastAsia="x-none"/>
        </w:rPr>
        <w:instrText xml:space="preserve"> ADDIN EN.CITE &lt;EndNote&gt;&lt;Cite&gt;&lt;Author&gt;Kusabs&lt;/Author&gt;&lt;Year&gt;2011&lt;/Year&gt;&lt;RecNum&gt;267&lt;/RecNum&gt;&lt;DisplayText&gt;(Kusabs and Butterworth 2011)&lt;/DisplayText&gt;&lt;record&gt;&lt;rec-number&gt;267&lt;/rec-number&gt;&lt;foreign-keys&gt;&lt;key app="EN" db-id="f9f5z9rz2d5s0eed2pbx9x57tevaz9a5e2xw"&gt;267&lt;/key&gt;&lt;/foreign-keys&gt;&lt;ref-type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Rotorua and potential effects of hypolimnetic dosing and sediment capping&lt;/style&gt;&lt;/title&gt;&lt;/titles&gt;&lt;pages&gt;11&lt;/pages&gt;&lt;dates&gt;&lt;year&gt;2011&lt;/year&gt;&lt;/dates&gt;&lt;pub-location&gt;&lt;style face="normal" font="default" charset="186" size="100%"&gt;Report prepared for Bay of Plenty Regional Council. Ian Kusabs &amp;amp; Associates Ltd&lt;/style&gt;&lt;style face="normal" font="default" size="100%"&gt;, Rotorua, New Zealand&lt;/style&gt;&lt;/pub-location&gt;&lt;urls&gt;&lt;related-urls&gt;&lt;url&gt;&lt;style face="normal" font="default" charset="186" size="100%"&gt;http://www.boprc.govt.nz/media/270950/koura_abundance_and_distribution_in_lake_rotorua_and_potential_effects_of_hypolimnetic_dosing_and_sediment_capping_-_kusabs_and_butterworth_-_november_2011.pdf&lt;/style&gt;&lt;/url&gt;&lt;/related-urls&gt;&lt;/urls&gt;&lt;/record&gt;&lt;/Cite&gt;&lt;/EndNote&gt;</w:instrText>
      </w:r>
      <w:r w:rsidR="00A425D2">
        <w:rPr>
          <w:sz w:val="22"/>
          <w:szCs w:val="22"/>
          <w:lang w:eastAsia="x-none"/>
        </w:rPr>
        <w:fldChar w:fldCharType="separate"/>
      </w:r>
      <w:r w:rsidR="00A425D2">
        <w:rPr>
          <w:noProof/>
          <w:sz w:val="22"/>
          <w:szCs w:val="22"/>
          <w:lang w:eastAsia="x-none"/>
        </w:rPr>
        <w:t>(</w:t>
      </w:r>
      <w:hyperlink w:anchor="_ENREF_5" w:tooltip="Kusabs, 2011 #267" w:history="1">
        <w:r w:rsidR="00F822B1">
          <w:rPr>
            <w:noProof/>
            <w:sz w:val="22"/>
            <w:szCs w:val="22"/>
            <w:lang w:eastAsia="x-none"/>
          </w:rPr>
          <w:t>Kusabs and Butterworth 2011</w:t>
        </w:r>
      </w:hyperlink>
      <w:r w:rsidR="00A425D2">
        <w:rPr>
          <w:noProof/>
          <w:sz w:val="22"/>
          <w:szCs w:val="22"/>
          <w:lang w:eastAsia="x-none"/>
        </w:rPr>
        <w:t>)</w:t>
      </w:r>
      <w:r w:rsidR="00A425D2">
        <w:rPr>
          <w:sz w:val="22"/>
          <w:szCs w:val="22"/>
          <w:lang w:eastAsia="x-none"/>
        </w:rPr>
        <w:fldChar w:fldCharType="end"/>
      </w:r>
      <w:r w:rsidR="00A425D2">
        <w:rPr>
          <w:sz w:val="22"/>
          <w:szCs w:val="22"/>
          <w:lang w:eastAsia="x-none"/>
        </w:rPr>
        <w:t xml:space="preserve">. </w:t>
      </w:r>
      <w:r w:rsidR="00880945">
        <w:rPr>
          <w:sz w:val="22"/>
          <w:szCs w:val="22"/>
          <w:lang w:eastAsia="x-none"/>
        </w:rPr>
        <w:t xml:space="preserve">Interestingly, the movement of kōura into the shallows </w:t>
      </w:r>
      <w:r w:rsidR="00184948">
        <w:rPr>
          <w:sz w:val="22"/>
          <w:szCs w:val="22"/>
          <w:lang w:eastAsia="x-none"/>
        </w:rPr>
        <w:t xml:space="preserve">did </w:t>
      </w:r>
      <w:r w:rsidR="00880945">
        <w:rPr>
          <w:sz w:val="22"/>
          <w:szCs w:val="22"/>
          <w:lang w:eastAsia="x-none"/>
        </w:rPr>
        <w:t xml:space="preserve">not result in a corresponding increase in CPUE in </w:t>
      </w:r>
      <w:r w:rsidR="00184948">
        <w:rPr>
          <w:sz w:val="22"/>
          <w:szCs w:val="22"/>
          <w:lang w:eastAsia="x-none"/>
        </w:rPr>
        <w:t xml:space="preserve">the shallower (oxygenated) </w:t>
      </w:r>
      <w:r w:rsidR="00880945">
        <w:rPr>
          <w:sz w:val="22"/>
          <w:szCs w:val="22"/>
          <w:lang w:eastAsia="x-none"/>
        </w:rPr>
        <w:t>whakaweku.</w:t>
      </w:r>
      <w:r w:rsidR="00184948">
        <w:rPr>
          <w:sz w:val="22"/>
          <w:szCs w:val="22"/>
          <w:lang w:eastAsia="x-none"/>
        </w:rPr>
        <w:t xml:space="preserve"> This is consistent with a study by</w:t>
      </w:r>
      <w:r w:rsidR="00880945">
        <w:rPr>
          <w:sz w:val="22"/>
          <w:szCs w:val="22"/>
          <w:lang w:eastAsia="x-none"/>
        </w:rPr>
        <w:t xml:space="preserve"> </w:t>
      </w:r>
      <w:r w:rsidR="00880945">
        <w:rPr>
          <w:sz w:val="22"/>
          <w:szCs w:val="22"/>
          <w:lang w:eastAsia="x-none"/>
        </w:rPr>
        <w:fldChar w:fldCharType="begin"/>
      </w:r>
      <w:r w:rsidR="00880945">
        <w:rPr>
          <w:sz w:val="22"/>
          <w:szCs w:val="22"/>
          <w:lang w:eastAsia="x-none"/>
        </w:rPr>
        <w:instrText xml:space="preserve"> ADDIN EN.CITE &lt;EndNote&gt;&lt;Cite AuthorYear="1"&gt;&lt;Author&gt;Kusabs&lt;/Author&gt;&lt;Year&gt;2015&lt;/Year&gt;&lt;RecNum&gt;622&lt;/RecNum&gt;&lt;DisplayText&gt;Kusabs&lt;style face="italic"&gt;, et al.&lt;/style&gt; (2015b)&lt;/DisplayText&gt;&lt;record&gt;&lt;rec-number&gt;622&lt;/rec-number&gt;&lt;foreign-keys&gt;&lt;key app="EN" db-id="f9f5z9rz2d5s0eed2pbx9x57tevaz9a5e2xw"&gt;622&lt;/key&gt;&lt;/foreign-keys&gt;&lt;ref-type name="Journal Article"&gt;17&lt;/ref-type&gt;&lt;contributors&gt;&lt;authors&gt;&lt;author&gt;Kusabs, I. A.&lt;/author&gt;&lt;author&gt;Quinn, J. M.&lt;/author&gt;&lt;author&gt;Hamilton, D. P.&lt;/author&gt;&lt;/authors&gt;&lt;/contributors&gt;&lt;titles&gt;&lt;title&gt;Effects of benthic substrate, nutrient enrichment and predatory fish on freshwater crayfish (kōura, Paranephrops planifrons) population characteristics in seven Te Arawa (Rotorua) lakes, North Island, New Zealand&lt;/title&gt;&lt;secondary-title&gt;Marine and Freshwater Research&lt;/secondary-title&gt;&lt;/titles&gt;&lt;periodical&gt;&lt;full-title&gt;Marine and Freshwater Research&lt;/full-title&gt;&lt;abbr-1&gt;Mar. Freshw. Res.&lt;/abbr-1&gt;&lt;/periodical&gt;&lt;pages&gt;-&lt;/pages&gt;&lt;keywords&gt;&lt;keyword&gt;abundance, biomass, customary fishery, eutrophication, hypolimnetic deoxygenation, lake bed sediments, Māori, rainbow trout, size distribution.&lt;/keyword&gt;&lt;/keywords&gt;&lt;dates&gt;&lt;year&gt;2015&lt;/year&gt;&lt;/dates&gt;&lt;urls&gt;&lt;related-urls&gt;&lt;url&gt;http://www.publish.csiro.au/paper/MF14148&lt;/url&gt;&lt;/related-urls&gt;&lt;/urls&gt;&lt;electronic-resource-num&gt;http://dx.doi.org/10.1071/MF14148&lt;/electronic-resource-num&gt;&lt;/record&gt;&lt;/Cite&gt;&lt;/EndNote&gt;</w:instrText>
      </w:r>
      <w:r w:rsidR="00880945">
        <w:rPr>
          <w:sz w:val="22"/>
          <w:szCs w:val="22"/>
          <w:lang w:eastAsia="x-none"/>
        </w:rPr>
        <w:fldChar w:fldCharType="separate"/>
      </w:r>
      <w:hyperlink w:anchor="_ENREF_12" w:tooltip="Kusabs, 2015 #622" w:history="1">
        <w:r w:rsidR="00F822B1">
          <w:rPr>
            <w:noProof/>
            <w:sz w:val="22"/>
            <w:szCs w:val="22"/>
            <w:lang w:eastAsia="x-none"/>
          </w:rPr>
          <w:t>Kusabs</w:t>
        </w:r>
        <w:r w:rsidR="00F822B1" w:rsidRPr="00880945">
          <w:rPr>
            <w:i/>
            <w:noProof/>
            <w:sz w:val="22"/>
            <w:szCs w:val="22"/>
            <w:lang w:eastAsia="x-none"/>
          </w:rPr>
          <w:t>, et al.</w:t>
        </w:r>
        <w:r w:rsidR="00F822B1">
          <w:rPr>
            <w:noProof/>
            <w:sz w:val="22"/>
            <w:szCs w:val="22"/>
            <w:lang w:eastAsia="x-none"/>
          </w:rPr>
          <w:t xml:space="preserve"> (2015b</w:t>
        </w:r>
      </w:hyperlink>
      <w:r w:rsidR="00880945">
        <w:rPr>
          <w:noProof/>
          <w:sz w:val="22"/>
          <w:szCs w:val="22"/>
          <w:lang w:eastAsia="x-none"/>
        </w:rPr>
        <w:t>)</w:t>
      </w:r>
      <w:r w:rsidR="00880945">
        <w:rPr>
          <w:sz w:val="22"/>
          <w:szCs w:val="22"/>
          <w:lang w:eastAsia="x-none"/>
        </w:rPr>
        <w:fldChar w:fldCharType="end"/>
      </w:r>
      <w:r w:rsidR="00880945">
        <w:rPr>
          <w:sz w:val="22"/>
          <w:szCs w:val="22"/>
          <w:lang w:eastAsia="x-none"/>
        </w:rPr>
        <w:t xml:space="preserve"> </w:t>
      </w:r>
      <w:r w:rsidR="00184948">
        <w:rPr>
          <w:sz w:val="22"/>
          <w:szCs w:val="22"/>
          <w:lang w:eastAsia="x-none"/>
        </w:rPr>
        <w:t>who also found no corresponding increase in kōura catch rates in three other Te Arawa lakes (lakes Rotoiti, Ōkāreka, Rotokakahi) that experienced summer deoxygenation events</w:t>
      </w:r>
      <w:r w:rsidR="008424DD">
        <w:rPr>
          <w:sz w:val="22"/>
          <w:szCs w:val="22"/>
          <w:lang w:eastAsia="x-none"/>
        </w:rPr>
        <w:t>.</w:t>
      </w:r>
    </w:p>
    <w:p w14:paraId="2F19DEC8" w14:textId="77777777" w:rsidR="005D62BC" w:rsidRPr="005D62BC" w:rsidRDefault="005D62BC" w:rsidP="005D62BC">
      <w:pPr>
        <w:spacing w:line="360" w:lineRule="auto"/>
        <w:jc w:val="both"/>
        <w:rPr>
          <w:b/>
          <w:bCs/>
          <w:sz w:val="22"/>
          <w:szCs w:val="22"/>
          <w:lang w:val="en-US"/>
        </w:rPr>
      </w:pPr>
      <w:r w:rsidRPr="005D62BC">
        <w:rPr>
          <w:b/>
          <w:bCs/>
          <w:sz w:val="22"/>
          <w:szCs w:val="22"/>
          <w:lang w:val="en-US"/>
        </w:rPr>
        <w:t>Comparison with other Te Ar</w:t>
      </w:r>
      <w:r>
        <w:rPr>
          <w:b/>
          <w:bCs/>
          <w:sz w:val="22"/>
          <w:szCs w:val="22"/>
          <w:lang w:val="en-US"/>
        </w:rPr>
        <w:t>a</w:t>
      </w:r>
      <w:r w:rsidRPr="005D62BC">
        <w:rPr>
          <w:b/>
          <w:bCs/>
          <w:sz w:val="22"/>
          <w:szCs w:val="22"/>
          <w:lang w:val="en-US"/>
        </w:rPr>
        <w:t>wa Lakes</w:t>
      </w:r>
    </w:p>
    <w:p w14:paraId="0E846FE2" w14:textId="77777777" w:rsidR="005D62BC" w:rsidRPr="00966E87" w:rsidRDefault="00AA4BB0" w:rsidP="005D62BC">
      <w:pPr>
        <w:spacing w:line="360" w:lineRule="auto"/>
        <w:ind w:firstLine="567"/>
        <w:jc w:val="both"/>
        <w:rPr>
          <w:b/>
          <w:bCs/>
          <w:sz w:val="22"/>
          <w:szCs w:val="22"/>
          <w:lang w:eastAsia="x-none"/>
        </w:rPr>
      </w:pPr>
      <w:r>
        <w:rPr>
          <w:sz w:val="22"/>
          <w:szCs w:val="22"/>
          <w:lang w:val="en-GB" w:eastAsia="en-GB"/>
        </w:rPr>
        <w:t xml:space="preserve">Lake </w:t>
      </w:r>
      <w:r w:rsidR="00FA053D" w:rsidRPr="00EC38CF">
        <w:rPr>
          <w:sz w:val="22"/>
          <w:szCs w:val="22"/>
          <w:lang w:val="en-GB" w:eastAsia="en-GB"/>
        </w:rPr>
        <w:t xml:space="preserve">Rotoehu ranks </w:t>
      </w:r>
      <w:r>
        <w:rPr>
          <w:sz w:val="22"/>
          <w:szCs w:val="22"/>
          <w:lang w:val="en-GB" w:eastAsia="en-GB"/>
        </w:rPr>
        <w:t>second i</w:t>
      </w:r>
      <w:r w:rsidRPr="00EC38CF">
        <w:rPr>
          <w:sz w:val="22"/>
          <w:szCs w:val="22"/>
          <w:lang w:val="en-GB" w:eastAsia="en-GB"/>
        </w:rPr>
        <w:t xml:space="preserve">n terms of relative abundance </w:t>
      </w:r>
      <w:r>
        <w:rPr>
          <w:sz w:val="22"/>
          <w:szCs w:val="22"/>
          <w:lang w:val="en-GB" w:eastAsia="en-GB"/>
        </w:rPr>
        <w:t xml:space="preserve">(mean CPUE) and fourth in relative biomass (mean BPUE) in the 12 </w:t>
      </w:r>
      <w:r w:rsidR="00F72420" w:rsidRPr="00EC38CF">
        <w:rPr>
          <w:sz w:val="22"/>
          <w:szCs w:val="22"/>
          <w:lang w:val="en-GB" w:eastAsia="en-GB"/>
        </w:rPr>
        <w:t xml:space="preserve">Te Arawa lakes where </w:t>
      </w:r>
      <w:r>
        <w:rPr>
          <w:sz w:val="22"/>
          <w:szCs w:val="22"/>
          <w:lang w:val="en-GB" w:eastAsia="en-GB"/>
        </w:rPr>
        <w:t xml:space="preserve">tau </w:t>
      </w:r>
      <w:r w:rsidR="00F72420" w:rsidRPr="00EC38CF">
        <w:rPr>
          <w:sz w:val="22"/>
          <w:szCs w:val="22"/>
          <w:lang w:val="en-GB" w:eastAsia="en-GB"/>
        </w:rPr>
        <w:t xml:space="preserve">kōura </w:t>
      </w:r>
      <w:r>
        <w:rPr>
          <w:sz w:val="22"/>
          <w:szCs w:val="22"/>
          <w:lang w:val="en-GB" w:eastAsia="en-GB"/>
        </w:rPr>
        <w:t xml:space="preserve">surveys have been undertaken </w:t>
      </w:r>
      <w:r w:rsidR="002222C7">
        <w:rPr>
          <w:sz w:val="22"/>
          <w:szCs w:val="22"/>
          <w:lang w:eastAsia="x-none"/>
        </w:rPr>
        <w:t>(Fig. 4).</w:t>
      </w:r>
      <w:r w:rsidR="005D62BC">
        <w:rPr>
          <w:sz w:val="22"/>
          <w:szCs w:val="22"/>
          <w:lang w:eastAsia="x-none"/>
        </w:rPr>
        <w:t xml:space="preserve"> </w:t>
      </w:r>
      <w:r w:rsidR="005D62BC">
        <w:rPr>
          <w:bCs/>
          <w:sz w:val="22"/>
          <w:szCs w:val="22"/>
          <w:lang w:val="en-US"/>
        </w:rPr>
        <w:t>In regard to kōura habitat, polymictic,</w:t>
      </w:r>
      <w:r w:rsidR="005D62BC" w:rsidRPr="00E51E6D">
        <w:rPr>
          <w:bCs/>
          <w:sz w:val="22"/>
          <w:szCs w:val="22"/>
          <w:lang w:val="en-US"/>
        </w:rPr>
        <w:t xml:space="preserve"> </w:t>
      </w:r>
      <w:r w:rsidR="005D62BC">
        <w:rPr>
          <w:bCs/>
          <w:sz w:val="22"/>
          <w:szCs w:val="22"/>
          <w:lang w:val="en-US"/>
        </w:rPr>
        <w:t>shallow lakes such as Rotoehu appear to be more ‘resilient’ to the effects of eutrophication than monomictic, deep sided lakes e.g., Lake Ōkaro. The main reason being that s</w:t>
      </w:r>
      <w:r w:rsidR="005D62BC">
        <w:rPr>
          <w:sz w:val="22"/>
          <w:szCs w:val="22"/>
          <w:lang w:eastAsia="x-none"/>
        </w:rPr>
        <w:t xml:space="preserve">hallow, polymictic lakes do not stratify for long periods and hence provide dissolved oxygen (DO) levels suitable for kōura most of the time. </w:t>
      </w:r>
      <w:r w:rsidR="005D62BC">
        <w:rPr>
          <w:bCs/>
          <w:sz w:val="22"/>
          <w:szCs w:val="22"/>
          <w:lang w:val="en-US"/>
        </w:rPr>
        <w:t xml:space="preserve">Kōura are affected by low DO levels and begin to exhibit symptoms of oxygen stress below </w:t>
      </w:r>
      <w:r w:rsidR="005D62BC">
        <w:rPr>
          <w:sz w:val="22"/>
          <w:szCs w:val="22"/>
          <w:lang w:eastAsia="x-none"/>
        </w:rPr>
        <w:t>5 DO mg L</w:t>
      </w:r>
      <w:r w:rsidR="005D62BC" w:rsidRPr="006B1B24">
        <w:rPr>
          <w:sz w:val="22"/>
          <w:szCs w:val="22"/>
          <w:vertAlign w:val="superscript"/>
          <w:lang w:eastAsia="x-none"/>
        </w:rPr>
        <w:t>-</w:t>
      </w:r>
      <w:r w:rsidR="005D62BC">
        <w:rPr>
          <w:sz w:val="22"/>
          <w:szCs w:val="22"/>
          <w:vertAlign w:val="superscript"/>
          <w:lang w:eastAsia="x-none"/>
        </w:rPr>
        <w:t>1</w:t>
      </w:r>
      <w:r w:rsidR="005D62BC">
        <w:rPr>
          <w:sz w:val="22"/>
          <w:szCs w:val="22"/>
          <w:lang w:eastAsia="x-none"/>
        </w:rPr>
        <w:t xml:space="preserve"> </w:t>
      </w:r>
      <w:r w:rsidR="005D62BC">
        <w:rPr>
          <w:sz w:val="22"/>
          <w:szCs w:val="22"/>
          <w:lang w:eastAsia="x-none"/>
        </w:rPr>
        <w:fldChar w:fldCharType="begin"/>
      </w:r>
      <w:r w:rsidR="005D62BC">
        <w:rPr>
          <w:sz w:val="22"/>
          <w:szCs w:val="22"/>
          <w:lang w:eastAsia="x-none"/>
        </w:rPr>
        <w:instrText xml:space="preserve"> ADDIN EN.CITE &lt;EndNote&gt;&lt;Cite&gt;&lt;Author&gt;Devcich&lt;/Author&gt;&lt;Year&gt;1979&lt;/Year&gt;&lt;RecNum&gt;220&lt;/RecNum&gt;&lt;DisplayText&gt;(Devcich 1979)&lt;/DisplayText&gt;&lt;record&gt;&lt;rec-number&gt;220&lt;/rec-number&gt;&lt;foreign-keys&gt;&lt;key app="EN" db-id="f9f5z9rz2d5s0eed2pbx9x57tevaz9a5e2xw"&gt;220&lt;/key&gt;&lt;/foreign-keys&gt;&lt;ref-type name="Thesis"&gt;32&lt;/ref-type&gt;&lt;contributors&gt;&lt;authors&gt;&lt;author&gt;Devcich, A.A. &lt;/author&gt;&lt;/authors&gt;&lt;/contributors&gt;&lt;titles&gt;&lt;title&gt;&lt;style face="normal" font="default" size="100%"&gt;An ecological study of&lt;/style&gt;&lt;style face="italic" font="default" size="100%"&gt; Paranephrops planifrons&lt;/style&gt;&lt;style face="normal" font="default" size="100%"&gt; (White) (Decapoda: Parastacidae) in Lake Rotoiti, North Island, New Zealand.&lt;/style&gt;&lt;/title&gt;&lt;/titles&gt;&lt;pages&gt;247&lt;/pages&gt;&lt;dates&gt;&lt;year&gt;1979&lt;/year&gt;&lt;/dates&gt;&lt;pub-location&gt;Hamilton, New Zealand.&lt;/pub-location&gt;&lt;publisher&gt;University of Waikato&lt;/publisher&gt;&lt;work-type&gt;PhD&lt;/work-type&gt;&lt;urls&gt;&lt;/urls&gt;&lt;/record&gt;&lt;/Cite&gt;&lt;/EndNote&gt;</w:instrText>
      </w:r>
      <w:r w:rsidR="005D62BC">
        <w:rPr>
          <w:sz w:val="22"/>
          <w:szCs w:val="22"/>
          <w:lang w:eastAsia="x-none"/>
        </w:rPr>
        <w:fldChar w:fldCharType="separate"/>
      </w:r>
      <w:r w:rsidR="005D62BC">
        <w:rPr>
          <w:noProof/>
          <w:sz w:val="22"/>
          <w:szCs w:val="22"/>
          <w:lang w:eastAsia="x-none"/>
        </w:rPr>
        <w:t>(</w:t>
      </w:r>
      <w:hyperlink w:anchor="_ENREF_2" w:tooltip="Devcich, 1979 #220" w:history="1">
        <w:r w:rsidR="00F822B1">
          <w:rPr>
            <w:noProof/>
            <w:sz w:val="22"/>
            <w:szCs w:val="22"/>
            <w:lang w:eastAsia="x-none"/>
          </w:rPr>
          <w:t>Devcich 1979</w:t>
        </w:r>
      </w:hyperlink>
      <w:r w:rsidR="005D62BC">
        <w:rPr>
          <w:noProof/>
          <w:sz w:val="22"/>
          <w:szCs w:val="22"/>
          <w:lang w:eastAsia="x-none"/>
        </w:rPr>
        <w:t>)</w:t>
      </w:r>
      <w:r w:rsidR="005D62BC">
        <w:rPr>
          <w:sz w:val="22"/>
          <w:szCs w:val="22"/>
          <w:lang w:eastAsia="x-none"/>
        </w:rPr>
        <w:fldChar w:fldCharType="end"/>
      </w:r>
      <w:r w:rsidR="005D62BC">
        <w:rPr>
          <w:sz w:val="22"/>
          <w:szCs w:val="22"/>
          <w:lang w:eastAsia="x-none"/>
        </w:rPr>
        <w:t xml:space="preserve"> moving into shallow (more oxygenated) waters when this occurs </w:t>
      </w:r>
      <w:r w:rsidR="005D62BC">
        <w:rPr>
          <w:sz w:val="22"/>
          <w:szCs w:val="22"/>
          <w:lang w:eastAsia="x-none"/>
        </w:rPr>
        <w:fldChar w:fldCharType="begin"/>
      </w:r>
      <w:r w:rsidR="005D62BC">
        <w:rPr>
          <w:sz w:val="22"/>
          <w:szCs w:val="22"/>
          <w:lang w:eastAsia="x-none"/>
        </w:rPr>
        <w:instrText xml:space="preserve"> ADDIN EN.CITE &lt;EndNote&gt;&lt;Cite&gt;&lt;Author&gt;Kusabs&lt;/Author&gt;&lt;Year&gt;2011&lt;/Year&gt;&lt;RecNum&gt;267&lt;/RecNum&gt;&lt;DisplayText&gt;(Kusabs and Butterworth 2011)&lt;/DisplayText&gt;&lt;record&gt;&lt;rec-number&gt;267&lt;/rec-number&gt;&lt;foreign-keys&gt;&lt;key app="EN" db-id="f9f5z9rz2d5s0eed2pbx9x57tevaz9a5e2xw"&gt;267&lt;/key&gt;&lt;/foreign-keys&gt;&lt;ref-type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Rotorua and potential effects of hypolimnetic dosing and sediment capping&lt;/style&gt;&lt;/title&gt;&lt;/titles&gt;&lt;pages&gt;11&lt;/pages&gt;&lt;dates&gt;&lt;year&gt;2011&lt;/year&gt;&lt;/dates&gt;&lt;pub-location&gt;&lt;style face="normal" font="default" charset="186" size="100%"&gt;Report prepared for Bay of Plenty Regional Council. Ian Kusabs &amp;amp; Associates Ltd&lt;/style&gt;&lt;style face="normal" font="default" size="100%"&gt;, Rotorua, New Zealand&lt;/style&gt;&lt;/pub-location&gt;&lt;urls&gt;&lt;related-urls&gt;&lt;url&gt;&lt;style face="normal" font="default" charset="186" size="100%"&gt;http://www.boprc.govt.nz/media/270950/koura_abundance_and_distribution_in_lake_rotorua_and_potential_effects_of_hypolimnetic_dosing_and_sediment_capping_-_kusabs_and_butterworth_-_november_2011.pdf&lt;/style&gt;&lt;/url&gt;&lt;/related-urls&gt;&lt;/urls&gt;&lt;/record&gt;&lt;/Cite&gt;&lt;/EndNote&gt;</w:instrText>
      </w:r>
      <w:r w:rsidR="005D62BC">
        <w:rPr>
          <w:sz w:val="22"/>
          <w:szCs w:val="22"/>
          <w:lang w:eastAsia="x-none"/>
        </w:rPr>
        <w:fldChar w:fldCharType="separate"/>
      </w:r>
      <w:r w:rsidR="005D62BC">
        <w:rPr>
          <w:noProof/>
          <w:sz w:val="22"/>
          <w:szCs w:val="22"/>
          <w:lang w:eastAsia="x-none"/>
        </w:rPr>
        <w:t>(</w:t>
      </w:r>
      <w:hyperlink w:anchor="_ENREF_5" w:tooltip="Kusabs, 2011 #267" w:history="1">
        <w:r w:rsidR="00F822B1">
          <w:rPr>
            <w:noProof/>
            <w:sz w:val="22"/>
            <w:szCs w:val="22"/>
            <w:lang w:eastAsia="x-none"/>
          </w:rPr>
          <w:t>Kusabs and Butterworth 2011</w:t>
        </w:r>
      </w:hyperlink>
      <w:r w:rsidR="005D62BC">
        <w:rPr>
          <w:noProof/>
          <w:sz w:val="22"/>
          <w:szCs w:val="22"/>
          <w:lang w:eastAsia="x-none"/>
        </w:rPr>
        <w:t>)</w:t>
      </w:r>
      <w:r w:rsidR="005D62BC">
        <w:rPr>
          <w:sz w:val="22"/>
          <w:szCs w:val="22"/>
          <w:lang w:eastAsia="x-none"/>
        </w:rPr>
        <w:fldChar w:fldCharType="end"/>
      </w:r>
      <w:r w:rsidR="005D62BC">
        <w:rPr>
          <w:sz w:val="22"/>
          <w:szCs w:val="22"/>
          <w:lang w:eastAsia="x-none"/>
        </w:rPr>
        <w:t>.</w:t>
      </w:r>
      <w:r w:rsidR="005D62BC" w:rsidRPr="00966E87">
        <w:t xml:space="preserve"> </w:t>
      </w:r>
    </w:p>
    <w:p w14:paraId="09C4E0AF" w14:textId="77777777" w:rsidR="00351D1D" w:rsidRDefault="00351D1D" w:rsidP="003113E2">
      <w:pPr>
        <w:spacing w:line="360" w:lineRule="auto"/>
        <w:ind w:firstLine="567"/>
        <w:jc w:val="both"/>
        <w:rPr>
          <w:sz w:val="22"/>
          <w:szCs w:val="22"/>
          <w:lang w:eastAsia="x-none"/>
        </w:rPr>
      </w:pPr>
    </w:p>
    <w:p w14:paraId="60EC5A29" w14:textId="77777777" w:rsidR="00966E87" w:rsidRDefault="00966E87" w:rsidP="003113E2">
      <w:pPr>
        <w:spacing w:line="360" w:lineRule="auto"/>
        <w:ind w:firstLine="567"/>
        <w:jc w:val="both"/>
        <w:rPr>
          <w:sz w:val="22"/>
          <w:szCs w:val="22"/>
          <w:lang w:eastAsia="x-none"/>
        </w:rPr>
      </w:pPr>
    </w:p>
    <w:p w14:paraId="664BC6C3" w14:textId="77777777" w:rsidR="00F800A5" w:rsidRDefault="00F52B6E" w:rsidP="00F800A5">
      <w:pPr>
        <w:jc w:val="center"/>
      </w:pPr>
      <w:r w:rsidRPr="00F52B6E">
        <w:rPr>
          <w:noProof/>
        </w:rPr>
        <w:lastRenderedPageBreak/>
        <w:drawing>
          <wp:inline distT="0" distB="0" distL="0" distR="0" wp14:anchorId="728BA085" wp14:editId="7199FDBB">
            <wp:extent cx="5930614" cy="830625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042" cy="8312458"/>
                    </a:xfrm>
                    <a:prstGeom prst="rect">
                      <a:avLst/>
                    </a:prstGeom>
                    <a:noFill/>
                    <a:ln>
                      <a:noFill/>
                    </a:ln>
                  </pic:spPr>
                </pic:pic>
              </a:graphicData>
            </a:graphic>
          </wp:inline>
        </w:drawing>
      </w:r>
    </w:p>
    <w:p w14:paraId="041507F3" w14:textId="77777777" w:rsidR="00F52B6E" w:rsidRPr="001970AC" w:rsidRDefault="00F52B6E" w:rsidP="00E83DDF">
      <w:pPr>
        <w:pStyle w:val="Caption"/>
        <w:ind w:left="720" w:hanging="720"/>
        <w:jc w:val="both"/>
        <w:rPr>
          <w:sz w:val="22"/>
          <w:szCs w:val="22"/>
          <w:lang w:val="en-US"/>
        </w:rPr>
      </w:pPr>
      <w:bookmarkStart w:id="35" w:name="_Toc488243769"/>
      <w:r w:rsidRPr="001970AC">
        <w:rPr>
          <w:sz w:val="22"/>
          <w:szCs w:val="22"/>
        </w:rPr>
        <w:t xml:space="preserve">Figure </w:t>
      </w:r>
      <w:r w:rsidRPr="001970AC">
        <w:rPr>
          <w:sz w:val="22"/>
          <w:szCs w:val="22"/>
        </w:rPr>
        <w:fldChar w:fldCharType="begin"/>
      </w:r>
      <w:r w:rsidRPr="001970AC">
        <w:rPr>
          <w:sz w:val="22"/>
          <w:szCs w:val="22"/>
        </w:rPr>
        <w:instrText xml:space="preserve"> SEQ Figure \* ARABIC </w:instrText>
      </w:r>
      <w:r w:rsidRPr="001970AC">
        <w:rPr>
          <w:sz w:val="22"/>
          <w:szCs w:val="22"/>
        </w:rPr>
        <w:fldChar w:fldCharType="separate"/>
      </w:r>
      <w:r w:rsidR="00E34ECB">
        <w:rPr>
          <w:noProof/>
          <w:sz w:val="22"/>
          <w:szCs w:val="22"/>
        </w:rPr>
        <w:t>4</w:t>
      </w:r>
      <w:r w:rsidRPr="001970AC">
        <w:rPr>
          <w:sz w:val="22"/>
          <w:szCs w:val="22"/>
        </w:rPr>
        <w:fldChar w:fldCharType="end"/>
      </w:r>
      <w:r w:rsidRPr="001970AC">
        <w:rPr>
          <w:sz w:val="22"/>
          <w:szCs w:val="22"/>
        </w:rPr>
        <w:t xml:space="preserve">: </w:t>
      </w:r>
      <w:r w:rsidRPr="00F52B6E">
        <w:rPr>
          <w:b w:val="0"/>
          <w:sz w:val="22"/>
          <w:szCs w:val="22"/>
        </w:rPr>
        <w:t>(A)</w:t>
      </w:r>
      <w:r>
        <w:rPr>
          <w:sz w:val="22"/>
          <w:szCs w:val="22"/>
        </w:rPr>
        <w:t xml:space="preserve"> </w:t>
      </w:r>
      <w:r w:rsidRPr="001970AC">
        <w:rPr>
          <w:b w:val="0"/>
          <w:sz w:val="22"/>
          <w:szCs w:val="22"/>
        </w:rPr>
        <w:t>C</w:t>
      </w:r>
      <w:r w:rsidR="00E83DDF">
        <w:rPr>
          <w:b w:val="0"/>
          <w:sz w:val="22"/>
          <w:szCs w:val="22"/>
        </w:rPr>
        <w:t xml:space="preserve">atch per unit effort </w:t>
      </w:r>
      <w:r w:rsidRPr="001970AC">
        <w:rPr>
          <w:b w:val="0"/>
          <w:sz w:val="22"/>
          <w:szCs w:val="22"/>
        </w:rPr>
        <w:t>(</w:t>
      </w:r>
      <w:bookmarkStart w:id="36" w:name="_Hlk488239408"/>
      <w:r w:rsidRPr="001970AC">
        <w:rPr>
          <w:b w:val="0"/>
          <w:sz w:val="22"/>
          <w:szCs w:val="22"/>
        </w:rPr>
        <w:t xml:space="preserve">mean </w:t>
      </w:r>
      <w:bookmarkEnd w:id="36"/>
      <w:r w:rsidR="00E83DDF">
        <w:rPr>
          <w:b w:val="0"/>
          <w:sz w:val="22"/>
          <w:szCs w:val="22"/>
        </w:rPr>
        <w:t>number + SD</w:t>
      </w:r>
      <w:r w:rsidRPr="001970AC">
        <w:rPr>
          <w:b w:val="0"/>
          <w:sz w:val="22"/>
          <w:szCs w:val="22"/>
        </w:rPr>
        <w:t xml:space="preserve">) </w:t>
      </w:r>
      <w:r>
        <w:rPr>
          <w:b w:val="0"/>
          <w:sz w:val="22"/>
          <w:szCs w:val="22"/>
        </w:rPr>
        <w:t xml:space="preserve">and (B) </w:t>
      </w:r>
      <w:r w:rsidR="00E83DDF">
        <w:rPr>
          <w:b w:val="0"/>
          <w:sz w:val="22"/>
          <w:szCs w:val="22"/>
        </w:rPr>
        <w:t xml:space="preserve">biomass per unit effort (mean grams + SD) </w:t>
      </w:r>
      <w:r w:rsidRPr="001970AC">
        <w:rPr>
          <w:b w:val="0"/>
          <w:sz w:val="22"/>
          <w:szCs w:val="22"/>
        </w:rPr>
        <w:t>o</w:t>
      </w:r>
      <w:r>
        <w:rPr>
          <w:b w:val="0"/>
          <w:sz w:val="22"/>
          <w:szCs w:val="22"/>
        </w:rPr>
        <w:t xml:space="preserve">f kōura captured on tau kōura (composed of </w:t>
      </w:r>
      <w:r w:rsidRPr="001970AC">
        <w:rPr>
          <w:b w:val="0"/>
          <w:bCs w:val="0"/>
          <w:sz w:val="22"/>
          <w:szCs w:val="22"/>
          <w:lang w:val="en-US"/>
        </w:rPr>
        <w:t>10 whakaweku x two</w:t>
      </w:r>
      <w:r w:rsidRPr="001970AC">
        <w:rPr>
          <w:b w:val="0"/>
          <w:sz w:val="22"/>
          <w:szCs w:val="22"/>
          <w:lang w:val="en-US"/>
        </w:rPr>
        <w:t xml:space="preserve"> sites) </w:t>
      </w:r>
      <w:r>
        <w:rPr>
          <w:b w:val="0"/>
          <w:sz w:val="22"/>
          <w:szCs w:val="22"/>
          <w:lang w:val="en-US"/>
        </w:rPr>
        <w:t xml:space="preserve">set in 12 Te Arawa lakes. </w:t>
      </w:r>
      <w:r>
        <w:rPr>
          <w:b w:val="0"/>
          <w:bCs w:val="0"/>
          <w:sz w:val="22"/>
          <w:szCs w:val="22"/>
          <w:lang w:val="en-US"/>
        </w:rPr>
        <w:t xml:space="preserve">See </w:t>
      </w:r>
      <w:r w:rsidRPr="001970AC">
        <w:rPr>
          <w:b w:val="0"/>
          <w:bCs w:val="0"/>
          <w:sz w:val="22"/>
          <w:szCs w:val="22"/>
          <w:lang w:val="en-US"/>
        </w:rPr>
        <w:t xml:space="preserve">section 3.3. for detail </w:t>
      </w:r>
      <w:r>
        <w:rPr>
          <w:b w:val="0"/>
          <w:bCs w:val="0"/>
          <w:sz w:val="22"/>
          <w:szCs w:val="22"/>
          <w:lang w:val="en-US"/>
        </w:rPr>
        <w:t xml:space="preserve">for </w:t>
      </w:r>
      <w:r w:rsidRPr="001970AC">
        <w:rPr>
          <w:b w:val="0"/>
          <w:bCs w:val="0"/>
          <w:sz w:val="22"/>
          <w:szCs w:val="22"/>
          <w:lang w:val="en-US"/>
        </w:rPr>
        <w:t>kōura sampling details.</w:t>
      </w:r>
      <w:r w:rsidRPr="001970AC">
        <w:rPr>
          <w:b w:val="0"/>
          <w:sz w:val="22"/>
          <w:szCs w:val="22"/>
          <w:lang w:val="en-US"/>
        </w:rPr>
        <w:t xml:space="preserve"> </w:t>
      </w:r>
      <w:r w:rsidRPr="001970AC">
        <w:rPr>
          <w:b w:val="0"/>
          <w:sz w:val="22"/>
          <w:szCs w:val="22"/>
        </w:rPr>
        <w:t>Lakes ordered in terms of increasing Chl-</w:t>
      </w:r>
      <w:r w:rsidRPr="001970AC">
        <w:rPr>
          <w:b w:val="0"/>
          <w:i/>
          <w:sz w:val="22"/>
          <w:szCs w:val="22"/>
        </w:rPr>
        <w:t>a</w:t>
      </w:r>
      <w:r w:rsidRPr="001970AC">
        <w:rPr>
          <w:b w:val="0"/>
          <w:sz w:val="22"/>
          <w:szCs w:val="22"/>
        </w:rPr>
        <w:t xml:space="preserve"> concentration.</w:t>
      </w:r>
      <w:bookmarkEnd w:id="35"/>
    </w:p>
    <w:p w14:paraId="35DEB857" w14:textId="77777777" w:rsidR="000735D3" w:rsidRPr="00F414CD" w:rsidRDefault="00C34513" w:rsidP="005A0305">
      <w:pPr>
        <w:pStyle w:val="Heading3"/>
      </w:pPr>
      <w:bookmarkStart w:id="37" w:name="_Toc488243786"/>
      <w:r>
        <w:t>5.</w:t>
      </w:r>
      <w:r w:rsidR="00966E87">
        <w:t>2</w:t>
      </w:r>
      <w:r w:rsidRPr="00C34513">
        <w:tab/>
      </w:r>
      <w:r w:rsidRPr="00F414CD">
        <w:t>S</w:t>
      </w:r>
      <w:r w:rsidR="00722697" w:rsidRPr="00F414CD">
        <w:t>ize</w:t>
      </w:r>
      <w:bookmarkEnd w:id="37"/>
    </w:p>
    <w:p w14:paraId="3C52AAE3" w14:textId="77777777" w:rsidR="00BE484A" w:rsidRDefault="006E28A7" w:rsidP="00AA4BB0">
      <w:pPr>
        <w:spacing w:before="240" w:line="360" w:lineRule="auto"/>
        <w:jc w:val="both"/>
        <w:rPr>
          <w:sz w:val="22"/>
          <w:szCs w:val="22"/>
          <w:lang w:val="en-GB" w:eastAsia="x-none"/>
        </w:rPr>
      </w:pPr>
      <w:r>
        <w:rPr>
          <w:sz w:val="22"/>
          <w:szCs w:val="22"/>
          <w:lang w:val="en-GB" w:eastAsia="x-none"/>
        </w:rPr>
        <w:t xml:space="preserve">In comparison to other Te Arawa lakes the </w:t>
      </w:r>
      <w:r w:rsidR="00722697">
        <w:rPr>
          <w:sz w:val="22"/>
          <w:szCs w:val="22"/>
          <w:lang w:val="en-GB" w:eastAsia="x-none"/>
        </w:rPr>
        <w:t xml:space="preserve">mean </w:t>
      </w:r>
      <w:r w:rsidR="00146EFA">
        <w:rPr>
          <w:sz w:val="22"/>
          <w:szCs w:val="22"/>
          <w:lang w:val="en-GB" w:eastAsia="x-none"/>
        </w:rPr>
        <w:t xml:space="preserve">OCL </w:t>
      </w:r>
      <w:r w:rsidR="00722697">
        <w:rPr>
          <w:sz w:val="22"/>
          <w:szCs w:val="22"/>
          <w:lang w:val="en-GB" w:eastAsia="x-none"/>
        </w:rPr>
        <w:t xml:space="preserve">of Rotoehu kōura </w:t>
      </w:r>
      <w:r w:rsidR="00146EFA">
        <w:rPr>
          <w:sz w:val="22"/>
          <w:szCs w:val="22"/>
          <w:lang w:val="en-GB" w:eastAsia="x-none"/>
        </w:rPr>
        <w:t>(2</w:t>
      </w:r>
      <w:r w:rsidR="00FF1F3A">
        <w:rPr>
          <w:sz w:val="22"/>
          <w:szCs w:val="22"/>
          <w:lang w:val="en-GB" w:eastAsia="x-none"/>
        </w:rPr>
        <w:t>0</w:t>
      </w:r>
      <w:r w:rsidR="007714C1">
        <w:rPr>
          <w:sz w:val="22"/>
          <w:szCs w:val="22"/>
          <w:lang w:val="en-GB" w:eastAsia="x-none"/>
        </w:rPr>
        <w:t>.</w:t>
      </w:r>
      <w:r w:rsidR="00B967E3">
        <w:rPr>
          <w:sz w:val="22"/>
          <w:szCs w:val="22"/>
          <w:lang w:val="en-GB" w:eastAsia="x-none"/>
        </w:rPr>
        <w:t>6</w:t>
      </w:r>
      <w:r w:rsidR="003E3A31" w:rsidRPr="00F91C1D">
        <w:rPr>
          <w:rFonts w:ascii="Arial" w:hAnsi="Arial" w:cs="Arial"/>
          <w:sz w:val="24"/>
          <w:szCs w:val="24"/>
        </w:rPr>
        <w:t> </w:t>
      </w:r>
      <w:r w:rsidR="00146EFA">
        <w:rPr>
          <w:sz w:val="22"/>
          <w:szCs w:val="22"/>
          <w:lang w:val="en-GB" w:eastAsia="x-none"/>
        </w:rPr>
        <w:t xml:space="preserve">mm) </w:t>
      </w:r>
      <w:r w:rsidR="00722697">
        <w:rPr>
          <w:sz w:val="22"/>
          <w:szCs w:val="22"/>
          <w:lang w:val="en-GB" w:eastAsia="x-none"/>
        </w:rPr>
        <w:t xml:space="preserve">was similar to that recorded for kōura captured in </w:t>
      </w:r>
      <w:r w:rsidR="00AA4BB0">
        <w:rPr>
          <w:sz w:val="22"/>
          <w:szCs w:val="22"/>
          <w:lang w:val="en-GB" w:eastAsia="x-none"/>
        </w:rPr>
        <w:t>Lake</w:t>
      </w:r>
      <w:r w:rsidR="00722697">
        <w:rPr>
          <w:sz w:val="22"/>
          <w:szCs w:val="22"/>
          <w:lang w:val="en-GB" w:eastAsia="x-none"/>
        </w:rPr>
        <w:t xml:space="preserve"> Rotokakahi </w:t>
      </w:r>
      <w:r w:rsidR="00146EFA">
        <w:rPr>
          <w:sz w:val="22"/>
          <w:szCs w:val="22"/>
          <w:lang w:val="en-GB" w:eastAsia="x-none"/>
        </w:rPr>
        <w:t>(21.8</w:t>
      </w:r>
      <w:r w:rsidR="003E3A31" w:rsidRPr="00F91C1D">
        <w:rPr>
          <w:rFonts w:ascii="Arial" w:hAnsi="Arial" w:cs="Arial"/>
          <w:sz w:val="24"/>
          <w:szCs w:val="24"/>
        </w:rPr>
        <w:t> </w:t>
      </w:r>
      <w:r w:rsidR="00146EFA">
        <w:rPr>
          <w:sz w:val="22"/>
          <w:szCs w:val="22"/>
          <w:lang w:val="en-GB" w:eastAsia="x-none"/>
        </w:rPr>
        <w:t xml:space="preserve">mm) but smaller than those in </w:t>
      </w:r>
      <w:r w:rsidR="00B967E3">
        <w:rPr>
          <w:sz w:val="22"/>
          <w:szCs w:val="22"/>
          <w:lang w:val="en-GB" w:eastAsia="x-none"/>
        </w:rPr>
        <w:t xml:space="preserve">Ōkāreka, Rerewhakaaitu, </w:t>
      </w:r>
      <w:r w:rsidR="00146EFA">
        <w:rPr>
          <w:sz w:val="22"/>
          <w:szCs w:val="22"/>
          <w:lang w:val="en-GB" w:eastAsia="x-none"/>
        </w:rPr>
        <w:t xml:space="preserve">Rotomā, Rotoiti, </w:t>
      </w:r>
      <w:r w:rsidR="00B967E3">
        <w:rPr>
          <w:sz w:val="22"/>
          <w:szCs w:val="22"/>
          <w:lang w:val="en-GB" w:eastAsia="x-none"/>
        </w:rPr>
        <w:t xml:space="preserve">Rotorua, </w:t>
      </w:r>
      <w:r w:rsidR="00146EFA">
        <w:rPr>
          <w:sz w:val="22"/>
          <w:szCs w:val="22"/>
          <w:lang w:val="en-GB" w:eastAsia="x-none"/>
        </w:rPr>
        <w:t>Tara</w:t>
      </w:r>
      <w:r w:rsidR="00FF1F3A">
        <w:rPr>
          <w:sz w:val="22"/>
          <w:szCs w:val="22"/>
          <w:lang w:val="en-GB" w:eastAsia="x-none"/>
        </w:rPr>
        <w:t xml:space="preserve">wera and </w:t>
      </w:r>
      <w:r w:rsidR="002222C7">
        <w:rPr>
          <w:sz w:val="22"/>
          <w:szCs w:val="22"/>
          <w:lang w:val="en-GB" w:eastAsia="x-none"/>
        </w:rPr>
        <w:t>(Fig. 5)</w:t>
      </w:r>
      <w:r w:rsidR="00146EFA">
        <w:rPr>
          <w:sz w:val="22"/>
          <w:szCs w:val="22"/>
          <w:lang w:val="en-GB" w:eastAsia="x-none"/>
        </w:rPr>
        <w:t xml:space="preserve">. </w:t>
      </w:r>
      <w:r w:rsidR="00976639">
        <w:rPr>
          <w:sz w:val="22"/>
          <w:szCs w:val="22"/>
          <w:lang w:val="en-GB" w:eastAsia="x-none"/>
        </w:rPr>
        <w:t>It appears that small-sized kōura comprise a higher proportion of the kōura populations in shallow, eutrophic lakes than in deeper lakes.</w:t>
      </w:r>
      <w:r w:rsidR="00146EFA">
        <w:rPr>
          <w:sz w:val="22"/>
          <w:szCs w:val="22"/>
          <w:lang w:val="en-GB" w:eastAsia="x-none"/>
        </w:rPr>
        <w:t xml:space="preserve"> </w:t>
      </w:r>
    </w:p>
    <w:p w14:paraId="4A7292AB" w14:textId="77777777" w:rsidR="00D34710" w:rsidRDefault="00D34710" w:rsidP="00AA4BB0">
      <w:pPr>
        <w:spacing w:line="360" w:lineRule="auto"/>
      </w:pPr>
    </w:p>
    <w:p w14:paraId="2871798C" w14:textId="77777777" w:rsidR="00D34710" w:rsidRDefault="001970AC" w:rsidP="005F7E55">
      <w:pPr>
        <w:jc w:val="center"/>
      </w:pPr>
      <w:r w:rsidRPr="001970AC">
        <w:rPr>
          <w:noProof/>
        </w:rPr>
        <w:drawing>
          <wp:inline distT="0" distB="0" distL="0" distR="0" wp14:anchorId="3BA7F308" wp14:editId="35235CBD">
            <wp:extent cx="5274945" cy="3796298"/>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945" cy="3796298"/>
                    </a:xfrm>
                    <a:prstGeom prst="rect">
                      <a:avLst/>
                    </a:prstGeom>
                    <a:noFill/>
                    <a:ln>
                      <a:noFill/>
                    </a:ln>
                  </pic:spPr>
                </pic:pic>
              </a:graphicData>
            </a:graphic>
          </wp:inline>
        </w:drawing>
      </w:r>
    </w:p>
    <w:p w14:paraId="2450B804" w14:textId="77777777" w:rsidR="005F7E55" w:rsidRPr="001970AC" w:rsidRDefault="002222C7" w:rsidP="001970AC">
      <w:pPr>
        <w:pStyle w:val="Caption"/>
        <w:ind w:left="720" w:hanging="720"/>
        <w:rPr>
          <w:sz w:val="22"/>
          <w:szCs w:val="22"/>
          <w:lang w:val="en-US"/>
        </w:rPr>
      </w:pPr>
      <w:bookmarkStart w:id="38" w:name="_Ref399424981"/>
      <w:bookmarkStart w:id="39" w:name="_Toc398795373"/>
      <w:bookmarkStart w:id="40" w:name="_Toc488243770"/>
      <w:r w:rsidRPr="001970AC">
        <w:rPr>
          <w:sz w:val="22"/>
          <w:szCs w:val="22"/>
        </w:rPr>
        <w:t xml:space="preserve">Figure </w:t>
      </w:r>
      <w:r w:rsidRPr="001970AC">
        <w:rPr>
          <w:sz w:val="22"/>
          <w:szCs w:val="22"/>
        </w:rPr>
        <w:fldChar w:fldCharType="begin"/>
      </w:r>
      <w:r w:rsidRPr="001970AC">
        <w:rPr>
          <w:sz w:val="22"/>
          <w:szCs w:val="22"/>
        </w:rPr>
        <w:instrText xml:space="preserve"> SEQ Figure \* ARABIC </w:instrText>
      </w:r>
      <w:r w:rsidRPr="001970AC">
        <w:rPr>
          <w:sz w:val="22"/>
          <w:szCs w:val="22"/>
        </w:rPr>
        <w:fldChar w:fldCharType="separate"/>
      </w:r>
      <w:r w:rsidR="00E34ECB">
        <w:rPr>
          <w:noProof/>
          <w:sz w:val="22"/>
          <w:szCs w:val="22"/>
        </w:rPr>
        <w:t>5</w:t>
      </w:r>
      <w:r w:rsidRPr="001970AC">
        <w:rPr>
          <w:sz w:val="22"/>
          <w:szCs w:val="22"/>
        </w:rPr>
        <w:fldChar w:fldCharType="end"/>
      </w:r>
      <w:bookmarkEnd w:id="38"/>
      <w:r w:rsidR="005F7E55" w:rsidRPr="001970AC">
        <w:rPr>
          <w:sz w:val="22"/>
          <w:szCs w:val="22"/>
          <w:lang w:val="en-US"/>
        </w:rPr>
        <w:t xml:space="preserve">: </w:t>
      </w:r>
      <w:r w:rsidR="00B967E3" w:rsidRPr="00B967E3">
        <w:rPr>
          <w:b w:val="0"/>
          <w:color w:val="000000"/>
          <w:sz w:val="22"/>
          <w:szCs w:val="22"/>
          <w:shd w:val="clear" w:color="auto" w:fill="FFFFFF"/>
        </w:rPr>
        <w:t>Box-and-whisker plot showing median (horizontal line), interquartile range (box), distance from upper and lower quartiles times 1.5 interquartile range (whiskers), outliers (&gt;1.5× upper or lower quartile) for</w:t>
      </w:r>
      <w:r w:rsidR="00B967E3" w:rsidRPr="00B967E3">
        <w:rPr>
          <w:b w:val="0"/>
          <w:sz w:val="22"/>
          <w:szCs w:val="22"/>
          <w:lang w:val="en-US"/>
        </w:rPr>
        <w:t xml:space="preserve"> </w:t>
      </w:r>
      <w:r w:rsidR="00B967E3">
        <w:rPr>
          <w:b w:val="0"/>
          <w:sz w:val="22"/>
          <w:szCs w:val="22"/>
          <w:lang w:val="en-US"/>
        </w:rPr>
        <w:t>kōura o</w:t>
      </w:r>
      <w:r w:rsidR="005F7E55" w:rsidRPr="00B967E3">
        <w:rPr>
          <w:b w:val="0"/>
          <w:sz w:val="22"/>
          <w:szCs w:val="22"/>
          <w:lang w:val="en-US"/>
        </w:rPr>
        <w:t>rbit carapace</w:t>
      </w:r>
      <w:r w:rsidR="005F7E55" w:rsidRPr="001970AC">
        <w:rPr>
          <w:b w:val="0"/>
          <w:sz w:val="22"/>
          <w:szCs w:val="22"/>
          <w:lang w:val="en-US"/>
        </w:rPr>
        <w:t xml:space="preserve"> length </w:t>
      </w:r>
      <w:r w:rsidR="005F7E55" w:rsidRPr="001970AC">
        <w:rPr>
          <w:b w:val="0"/>
          <w:bCs w:val="0"/>
          <w:sz w:val="22"/>
          <w:szCs w:val="22"/>
          <w:lang w:val="en-US"/>
        </w:rPr>
        <w:t>(mm</w:t>
      </w:r>
      <w:r w:rsidR="001970AC" w:rsidRPr="001970AC">
        <w:rPr>
          <w:b w:val="0"/>
          <w:bCs w:val="0"/>
          <w:sz w:val="22"/>
          <w:szCs w:val="22"/>
          <w:lang w:val="en-US"/>
        </w:rPr>
        <w:t>;</w:t>
      </w:r>
      <w:r w:rsidR="005F7E55" w:rsidRPr="001970AC">
        <w:rPr>
          <w:b w:val="0"/>
          <w:bCs w:val="0"/>
          <w:sz w:val="22"/>
          <w:szCs w:val="22"/>
          <w:lang w:val="en-US"/>
        </w:rPr>
        <w:t xml:space="preserve"> </w:t>
      </w:r>
      <w:bookmarkStart w:id="41" w:name="_Hlk488238076"/>
      <w:r w:rsidR="005F7E55" w:rsidRPr="001970AC">
        <w:rPr>
          <w:b w:val="0"/>
          <w:bCs w:val="0"/>
          <w:sz w:val="22"/>
          <w:szCs w:val="22"/>
          <w:lang w:val="en-US"/>
        </w:rPr>
        <w:t xml:space="preserve">10 </w:t>
      </w:r>
      <w:r w:rsidR="000240B5" w:rsidRPr="001970AC">
        <w:rPr>
          <w:b w:val="0"/>
          <w:bCs w:val="0"/>
          <w:sz w:val="22"/>
          <w:szCs w:val="22"/>
          <w:lang w:val="en-US"/>
        </w:rPr>
        <w:t xml:space="preserve">whakaweku </w:t>
      </w:r>
      <w:r w:rsidR="005F7E55" w:rsidRPr="001970AC">
        <w:rPr>
          <w:b w:val="0"/>
          <w:bCs w:val="0"/>
          <w:sz w:val="22"/>
          <w:szCs w:val="22"/>
          <w:lang w:val="en-US"/>
        </w:rPr>
        <w:t>x two</w:t>
      </w:r>
      <w:r w:rsidR="005F7E55" w:rsidRPr="001970AC">
        <w:rPr>
          <w:b w:val="0"/>
          <w:sz w:val="22"/>
          <w:szCs w:val="22"/>
          <w:lang w:val="en-US"/>
        </w:rPr>
        <w:t xml:space="preserve"> sites) captured in </w:t>
      </w:r>
      <w:r w:rsidR="001970AC" w:rsidRPr="001970AC">
        <w:rPr>
          <w:b w:val="0"/>
          <w:bCs w:val="0"/>
          <w:sz w:val="22"/>
          <w:szCs w:val="22"/>
          <w:lang w:val="en-US"/>
        </w:rPr>
        <w:t xml:space="preserve">Lake Rotoehu </w:t>
      </w:r>
      <w:r w:rsidR="001970AC">
        <w:rPr>
          <w:b w:val="0"/>
          <w:bCs w:val="0"/>
          <w:sz w:val="22"/>
          <w:szCs w:val="22"/>
          <w:lang w:val="en-US"/>
        </w:rPr>
        <w:t>(</w:t>
      </w:r>
      <w:r w:rsidR="001970AC" w:rsidRPr="001970AC">
        <w:rPr>
          <w:b w:val="0"/>
          <w:bCs w:val="0"/>
          <w:sz w:val="22"/>
          <w:szCs w:val="22"/>
          <w:lang w:val="en-US"/>
        </w:rPr>
        <w:t>May</w:t>
      </w:r>
      <w:r w:rsidR="00B967E3">
        <w:rPr>
          <w:b w:val="0"/>
          <w:bCs w:val="0"/>
          <w:sz w:val="22"/>
          <w:szCs w:val="22"/>
          <w:lang w:val="en-US"/>
        </w:rPr>
        <w:t xml:space="preserve"> </w:t>
      </w:r>
      <w:r w:rsidR="001970AC" w:rsidRPr="001970AC">
        <w:rPr>
          <w:b w:val="0"/>
          <w:bCs w:val="0"/>
          <w:sz w:val="22"/>
          <w:szCs w:val="22"/>
          <w:lang w:val="en-US"/>
        </w:rPr>
        <w:t>2015, July 2015, November 2015 and February 2016</w:t>
      </w:r>
      <w:r w:rsidR="001970AC">
        <w:rPr>
          <w:b w:val="0"/>
          <w:bCs w:val="0"/>
          <w:sz w:val="22"/>
          <w:szCs w:val="22"/>
          <w:lang w:val="en-US"/>
        </w:rPr>
        <w:t>)</w:t>
      </w:r>
      <w:r w:rsidR="001970AC" w:rsidRPr="001970AC">
        <w:rPr>
          <w:b w:val="0"/>
          <w:bCs w:val="0"/>
          <w:sz w:val="22"/>
          <w:szCs w:val="22"/>
          <w:lang w:val="en-US"/>
        </w:rPr>
        <w:t xml:space="preserve"> </w:t>
      </w:r>
      <w:r w:rsidR="001970AC">
        <w:rPr>
          <w:b w:val="0"/>
          <w:bCs w:val="0"/>
          <w:sz w:val="22"/>
          <w:szCs w:val="22"/>
          <w:lang w:val="en-US"/>
        </w:rPr>
        <w:t xml:space="preserve">and seven other </w:t>
      </w:r>
      <w:r w:rsidR="001970AC" w:rsidRPr="001970AC">
        <w:rPr>
          <w:b w:val="0"/>
          <w:bCs w:val="0"/>
          <w:sz w:val="22"/>
          <w:szCs w:val="22"/>
          <w:lang w:val="en-US"/>
        </w:rPr>
        <w:t>Te Arawa lakes (see section 3.3. for detail on kōura sampling details)</w:t>
      </w:r>
      <w:r w:rsidR="00A537CE" w:rsidRPr="001970AC">
        <w:rPr>
          <w:b w:val="0"/>
          <w:bCs w:val="0"/>
          <w:sz w:val="22"/>
          <w:szCs w:val="22"/>
          <w:lang w:val="en-US"/>
        </w:rPr>
        <w:t>.</w:t>
      </w:r>
      <w:r w:rsidR="005F7E55" w:rsidRPr="001970AC">
        <w:rPr>
          <w:b w:val="0"/>
          <w:sz w:val="22"/>
          <w:szCs w:val="22"/>
          <w:lang w:val="en-US"/>
        </w:rPr>
        <w:t xml:space="preserve"> </w:t>
      </w:r>
      <w:bookmarkEnd w:id="39"/>
      <w:r w:rsidR="006A1D45" w:rsidRPr="001970AC">
        <w:rPr>
          <w:b w:val="0"/>
          <w:sz w:val="22"/>
          <w:szCs w:val="22"/>
        </w:rPr>
        <w:t>Lakes ordered in terms of increasing Chl-</w:t>
      </w:r>
      <w:r w:rsidR="006A1D45" w:rsidRPr="001970AC">
        <w:rPr>
          <w:b w:val="0"/>
          <w:i/>
          <w:sz w:val="22"/>
          <w:szCs w:val="22"/>
        </w:rPr>
        <w:t>a</w:t>
      </w:r>
      <w:r w:rsidR="006A1D45" w:rsidRPr="001970AC">
        <w:rPr>
          <w:b w:val="0"/>
          <w:sz w:val="22"/>
          <w:szCs w:val="22"/>
        </w:rPr>
        <w:t xml:space="preserve"> concentration.</w:t>
      </w:r>
      <w:bookmarkEnd w:id="40"/>
    </w:p>
    <w:bookmarkEnd w:id="41"/>
    <w:p w14:paraId="47B04838" w14:textId="77777777" w:rsidR="00966E87" w:rsidRDefault="00966E87" w:rsidP="00966E87"/>
    <w:p w14:paraId="50CF7338" w14:textId="77777777" w:rsidR="00966E87" w:rsidRPr="00C34513" w:rsidRDefault="00966E87" w:rsidP="00966E87">
      <w:pPr>
        <w:pStyle w:val="Heading3"/>
        <w:rPr>
          <w:i/>
        </w:rPr>
      </w:pPr>
      <w:bookmarkStart w:id="42" w:name="_Toc488243787"/>
      <w:r>
        <w:t>5.3</w:t>
      </w:r>
      <w:r w:rsidRPr="00C34513">
        <w:tab/>
        <w:t>Female to male ratio</w:t>
      </w:r>
      <w:bookmarkEnd w:id="42"/>
    </w:p>
    <w:p w14:paraId="4184143E" w14:textId="77777777" w:rsidR="00966E87" w:rsidRDefault="00966E87" w:rsidP="00966E87">
      <w:pPr>
        <w:spacing w:before="240" w:line="360" w:lineRule="auto"/>
        <w:jc w:val="both"/>
        <w:rPr>
          <w:sz w:val="22"/>
          <w:szCs w:val="22"/>
          <w:lang w:eastAsia="x-none"/>
        </w:rPr>
      </w:pPr>
      <w:r>
        <w:rPr>
          <w:sz w:val="22"/>
          <w:szCs w:val="22"/>
          <w:lang w:eastAsia="x-none"/>
        </w:rPr>
        <w:t xml:space="preserve">The ratio of female to male Rotoehu koura was approximately 1:1. This is consistent with data collected from six Rotorua lakes, Rotorua, Rotoiti, </w:t>
      </w:r>
      <w:r w:rsidR="00FF1F3A">
        <w:rPr>
          <w:sz w:val="22"/>
          <w:szCs w:val="22"/>
          <w:lang w:eastAsia="x-none"/>
        </w:rPr>
        <w:t>Ōkāreka</w:t>
      </w:r>
      <w:r>
        <w:rPr>
          <w:sz w:val="22"/>
          <w:szCs w:val="22"/>
          <w:lang w:eastAsia="x-none"/>
        </w:rPr>
        <w:t xml:space="preserve">, Rotokakahi, </w:t>
      </w:r>
      <w:r w:rsidR="00FF1F3A">
        <w:rPr>
          <w:sz w:val="22"/>
          <w:szCs w:val="22"/>
          <w:lang w:eastAsia="x-none"/>
        </w:rPr>
        <w:t>Rotomā</w:t>
      </w:r>
      <w:r>
        <w:rPr>
          <w:sz w:val="22"/>
          <w:szCs w:val="22"/>
          <w:lang w:eastAsia="x-none"/>
        </w:rPr>
        <w:t xml:space="preserve"> and Tarawera, where female kōura comprised 52.3% of sub samples collected</w:t>
      </w:r>
      <w:r w:rsidRPr="003022CA">
        <w:rPr>
          <w:sz w:val="22"/>
          <w:szCs w:val="22"/>
          <w:lang w:eastAsia="x-none"/>
        </w:rPr>
        <w:t xml:space="preserve"> </w:t>
      </w:r>
      <w:r>
        <w:rPr>
          <w:sz w:val="22"/>
          <w:szCs w:val="22"/>
          <w:lang w:eastAsia="x-none"/>
        </w:rPr>
        <w:t>(Kusabs unpublished PhD data). However, female kōura in Lake Rotoehu appear to breed at a smaller size than those found in in other Rotorua lakes. Berried kōura were commonly recorded &lt;</w:t>
      </w:r>
      <w:r w:rsidRPr="00F91C1D">
        <w:rPr>
          <w:rFonts w:ascii="Arial" w:hAnsi="Arial" w:cs="Arial"/>
          <w:sz w:val="24"/>
          <w:szCs w:val="24"/>
        </w:rPr>
        <w:t> </w:t>
      </w:r>
      <w:r>
        <w:rPr>
          <w:sz w:val="22"/>
          <w:szCs w:val="22"/>
          <w:lang w:eastAsia="x-none"/>
        </w:rPr>
        <w:t>20</w:t>
      </w:r>
      <w:r w:rsidRPr="00F91C1D">
        <w:rPr>
          <w:rFonts w:ascii="Arial" w:hAnsi="Arial" w:cs="Arial"/>
          <w:sz w:val="24"/>
          <w:szCs w:val="24"/>
        </w:rPr>
        <w:t> </w:t>
      </w:r>
      <w:r>
        <w:rPr>
          <w:sz w:val="22"/>
          <w:szCs w:val="22"/>
          <w:lang w:eastAsia="x-none"/>
        </w:rPr>
        <w:t xml:space="preserve">mm OCL, including </w:t>
      </w:r>
      <w:r w:rsidR="00B967E3">
        <w:rPr>
          <w:sz w:val="22"/>
          <w:szCs w:val="22"/>
          <w:lang w:eastAsia="x-none"/>
        </w:rPr>
        <w:t xml:space="preserve">a female </w:t>
      </w:r>
      <w:r>
        <w:rPr>
          <w:sz w:val="22"/>
          <w:szCs w:val="22"/>
          <w:lang w:eastAsia="x-none"/>
        </w:rPr>
        <w:t>of 1</w:t>
      </w:r>
      <w:r w:rsidR="00B967E3">
        <w:rPr>
          <w:sz w:val="22"/>
          <w:szCs w:val="22"/>
          <w:lang w:eastAsia="x-none"/>
        </w:rPr>
        <w:t>5</w:t>
      </w:r>
      <w:r w:rsidRPr="00F91C1D">
        <w:rPr>
          <w:rFonts w:ascii="Arial" w:hAnsi="Arial" w:cs="Arial"/>
          <w:sz w:val="24"/>
          <w:szCs w:val="24"/>
        </w:rPr>
        <w:t> </w:t>
      </w:r>
      <w:r>
        <w:rPr>
          <w:sz w:val="22"/>
          <w:szCs w:val="22"/>
          <w:lang w:eastAsia="x-none"/>
        </w:rPr>
        <w:t xml:space="preserve">mm OCL, </w:t>
      </w:r>
      <w:r w:rsidR="00B967E3">
        <w:rPr>
          <w:sz w:val="22"/>
          <w:szCs w:val="22"/>
          <w:lang w:eastAsia="x-none"/>
        </w:rPr>
        <w:t xml:space="preserve">a </w:t>
      </w:r>
      <w:r>
        <w:rPr>
          <w:sz w:val="22"/>
          <w:szCs w:val="22"/>
          <w:lang w:eastAsia="x-none"/>
        </w:rPr>
        <w:t xml:space="preserve">similar </w:t>
      </w:r>
      <w:r w:rsidR="00B967E3">
        <w:rPr>
          <w:sz w:val="22"/>
          <w:szCs w:val="22"/>
          <w:lang w:eastAsia="x-none"/>
        </w:rPr>
        <w:t xml:space="preserve">size </w:t>
      </w:r>
      <w:r>
        <w:rPr>
          <w:sz w:val="22"/>
          <w:szCs w:val="22"/>
          <w:lang w:eastAsia="x-none"/>
        </w:rPr>
        <w:t xml:space="preserve">to stream-dwelling populations </w:t>
      </w:r>
      <w:r>
        <w:rPr>
          <w:sz w:val="22"/>
          <w:szCs w:val="22"/>
          <w:lang w:eastAsia="x-none"/>
        </w:rPr>
        <w:fldChar w:fldCharType="begin"/>
      </w:r>
      <w:r w:rsidR="00A650DF">
        <w:rPr>
          <w:sz w:val="22"/>
          <w:szCs w:val="22"/>
          <w:lang w:eastAsia="x-none"/>
        </w:rPr>
        <w:instrText xml:space="preserve"> ADDIN EN.CITE &lt;EndNote&gt;&lt;Cite&gt;&lt;Author&gt;Parkyn&lt;/Author&gt;&lt;Year&gt;2000&lt;/Year&gt;&lt;RecNum&gt;335&lt;/RecNum&gt;&lt;DisplayText&gt;(Parkyn 2000)&lt;/DisplayText&gt;&lt;record&gt;&lt;rec-number&gt;335&lt;/rec-number&gt;&lt;foreign-keys&gt;&lt;key app="EN" db-id="f9f5z9rz2d5s0eed2pbx9x57tevaz9a5e2xw"&gt;335&lt;/key&gt;&lt;/foreign-keys&gt;&lt;ref-type name="Thesis"&gt;32&lt;/ref-type&gt;&lt;contributors&gt;&lt;authors&gt;&lt;author&gt;Parkyn, S. M.&lt;/author&gt;&lt;/authors&gt;&lt;/contributors&gt;&lt;titles&gt;&lt;title&gt;&lt;style face="normal" font="default" size="100%"&gt;Effects of native forest and pastoral land use on the population dynamics and trophic role of the New Zealand freshwater crayfish &lt;/style&gt;&lt;style face="italic" font="default" size="100%"&gt;Paranephrops planifrons&lt;/style&gt;&lt;style face="normal" font="default" size="100%"&gt; (Parastacidae)&lt;/style&gt;&lt;/title&gt;&lt;/titles&gt;&lt;pages&gt;185&lt;/pages&gt;&lt;volume&gt;PhD&lt;/volume&gt;&lt;dates&gt;&lt;year&gt;2000&lt;/year&gt;&lt;/dates&gt;&lt;pub-location&gt;Hamilton, New Zealand&lt;/pub-location&gt;&lt;publisher&gt;University of Waikato&lt;/publisher&gt;&lt;work-type&gt;PhD thesis&lt;/work-type&gt;&lt;urls&gt;&lt;/urls&gt;&lt;/record&gt;&lt;/Cite&gt;&lt;/EndNote&gt;</w:instrText>
      </w:r>
      <w:r>
        <w:rPr>
          <w:sz w:val="22"/>
          <w:szCs w:val="22"/>
          <w:lang w:eastAsia="x-none"/>
        </w:rPr>
        <w:fldChar w:fldCharType="separate"/>
      </w:r>
      <w:r w:rsidR="00A650DF">
        <w:rPr>
          <w:noProof/>
          <w:sz w:val="22"/>
          <w:szCs w:val="22"/>
          <w:lang w:eastAsia="x-none"/>
        </w:rPr>
        <w:t>(</w:t>
      </w:r>
      <w:hyperlink w:anchor="_ENREF_13" w:tooltip="Parkyn, 2000 #335" w:history="1">
        <w:r w:rsidR="00F822B1">
          <w:rPr>
            <w:noProof/>
            <w:sz w:val="22"/>
            <w:szCs w:val="22"/>
            <w:lang w:eastAsia="x-none"/>
          </w:rPr>
          <w:t>Parkyn 2000</w:t>
        </w:r>
      </w:hyperlink>
      <w:r w:rsidR="00A650DF">
        <w:rPr>
          <w:noProof/>
          <w:sz w:val="22"/>
          <w:szCs w:val="22"/>
          <w:lang w:eastAsia="x-none"/>
        </w:rPr>
        <w:t>)</w:t>
      </w:r>
      <w:r>
        <w:rPr>
          <w:sz w:val="22"/>
          <w:szCs w:val="22"/>
          <w:lang w:eastAsia="x-none"/>
        </w:rPr>
        <w:fldChar w:fldCharType="end"/>
      </w:r>
      <w:r>
        <w:rPr>
          <w:sz w:val="22"/>
          <w:szCs w:val="22"/>
          <w:lang w:eastAsia="x-none"/>
        </w:rPr>
        <w:t>.</w:t>
      </w:r>
    </w:p>
    <w:p w14:paraId="030973C1" w14:textId="77777777" w:rsidR="00CF20DE" w:rsidRPr="002222C7" w:rsidRDefault="007632D7" w:rsidP="005E2DC9">
      <w:pPr>
        <w:pStyle w:val="Heading1"/>
        <w:spacing w:after="240"/>
      </w:pPr>
      <w:bookmarkStart w:id="43" w:name="_Toc488243788"/>
      <w:r w:rsidRPr="002222C7">
        <w:t>6</w:t>
      </w:r>
      <w:r w:rsidRPr="002222C7">
        <w:tab/>
        <w:t>CONCLUSION</w:t>
      </w:r>
      <w:r w:rsidR="00FF1F3A">
        <w:t>S AND RECOMMENDATIONS</w:t>
      </w:r>
      <w:bookmarkEnd w:id="43"/>
    </w:p>
    <w:p w14:paraId="1CAA75CD" w14:textId="77777777" w:rsidR="009E0672" w:rsidRDefault="00D34710" w:rsidP="001D2389">
      <w:pPr>
        <w:pStyle w:val="Normalbodytext"/>
        <w:spacing w:line="360" w:lineRule="auto"/>
        <w:rPr>
          <w:szCs w:val="22"/>
          <w:lang w:val="en-GB" w:eastAsia="en-GB"/>
        </w:rPr>
      </w:pPr>
      <w:r>
        <w:rPr>
          <w:szCs w:val="22"/>
          <w:lang w:eastAsia="x-none"/>
        </w:rPr>
        <w:t xml:space="preserve">Lake Rotoehu </w:t>
      </w:r>
      <w:r w:rsidR="00656246">
        <w:rPr>
          <w:szCs w:val="22"/>
          <w:lang w:eastAsia="x-none"/>
        </w:rPr>
        <w:t>continues to support</w:t>
      </w:r>
      <w:r>
        <w:rPr>
          <w:szCs w:val="22"/>
          <w:lang w:eastAsia="x-none"/>
        </w:rPr>
        <w:t xml:space="preserve"> a moderate</w:t>
      </w:r>
      <w:r w:rsidR="00D37F0B">
        <w:rPr>
          <w:szCs w:val="22"/>
          <w:lang w:eastAsia="x-none"/>
        </w:rPr>
        <w:t>ly</w:t>
      </w:r>
      <w:r>
        <w:rPr>
          <w:szCs w:val="22"/>
          <w:lang w:eastAsia="x-none"/>
        </w:rPr>
        <w:t xml:space="preserve"> abundan</w:t>
      </w:r>
      <w:r w:rsidR="00656246">
        <w:rPr>
          <w:szCs w:val="22"/>
          <w:lang w:eastAsia="x-none"/>
        </w:rPr>
        <w:t xml:space="preserve">t population of </w:t>
      </w:r>
      <w:r>
        <w:rPr>
          <w:szCs w:val="22"/>
          <w:lang w:eastAsia="x-none"/>
        </w:rPr>
        <w:t>small-sized kōura</w:t>
      </w:r>
      <w:r w:rsidR="00351D1D" w:rsidRPr="00351D1D">
        <w:rPr>
          <w:bCs/>
          <w:szCs w:val="22"/>
          <w:lang w:val="en-US"/>
        </w:rPr>
        <w:t xml:space="preserve"> </w:t>
      </w:r>
      <w:r w:rsidR="00351D1D">
        <w:rPr>
          <w:bCs/>
          <w:szCs w:val="22"/>
          <w:lang w:val="en-US"/>
        </w:rPr>
        <w:t xml:space="preserve">despite </w:t>
      </w:r>
      <w:r w:rsidR="005E2DC9">
        <w:rPr>
          <w:bCs/>
          <w:szCs w:val="22"/>
          <w:lang w:val="en-US"/>
        </w:rPr>
        <w:t>sporadic cyanobacteria</w:t>
      </w:r>
      <w:r w:rsidR="00351D1D">
        <w:rPr>
          <w:bCs/>
          <w:szCs w:val="22"/>
          <w:lang w:val="en-US"/>
        </w:rPr>
        <w:t xml:space="preserve"> bloom</w:t>
      </w:r>
      <w:r w:rsidR="005E2DC9">
        <w:rPr>
          <w:bCs/>
          <w:szCs w:val="22"/>
          <w:lang w:val="en-US"/>
        </w:rPr>
        <w:t xml:space="preserve">s and </w:t>
      </w:r>
      <w:r w:rsidR="006C4CF5">
        <w:rPr>
          <w:bCs/>
          <w:szCs w:val="22"/>
          <w:lang w:val="en-US"/>
        </w:rPr>
        <w:t xml:space="preserve">dense growths of introduced macrophytes (i.e., </w:t>
      </w:r>
      <w:r w:rsidR="006C4CF5" w:rsidRPr="00F93386">
        <w:rPr>
          <w:szCs w:val="22"/>
          <w:lang w:eastAsia="x-none"/>
        </w:rPr>
        <w:t>hornwort</w:t>
      </w:r>
      <w:r w:rsidR="00F93386" w:rsidRPr="00F93386">
        <w:rPr>
          <w:szCs w:val="22"/>
        </w:rPr>
        <w:t xml:space="preserve"> </w:t>
      </w:r>
      <w:r w:rsidR="00F93386" w:rsidRPr="00F93386">
        <w:rPr>
          <w:i/>
          <w:szCs w:val="22"/>
        </w:rPr>
        <w:t>Ceratophyllum demersum</w:t>
      </w:r>
      <w:r w:rsidR="006C4CF5">
        <w:rPr>
          <w:szCs w:val="22"/>
          <w:lang w:eastAsia="x-none"/>
        </w:rPr>
        <w:t>)</w:t>
      </w:r>
      <w:r w:rsidR="00351D1D">
        <w:rPr>
          <w:bCs/>
          <w:szCs w:val="22"/>
          <w:lang w:val="en-US"/>
        </w:rPr>
        <w:t>.</w:t>
      </w:r>
      <w:r>
        <w:rPr>
          <w:lang w:eastAsia="x-none"/>
        </w:rPr>
        <w:t xml:space="preserve"> </w:t>
      </w:r>
      <w:r w:rsidR="00AB2CAA">
        <w:rPr>
          <w:lang w:eastAsia="x-none"/>
        </w:rPr>
        <w:t>Th</w:t>
      </w:r>
      <w:r w:rsidR="00B03714">
        <w:rPr>
          <w:lang w:eastAsia="x-none"/>
        </w:rPr>
        <w:t xml:space="preserve">e resilience of the kōura population </w:t>
      </w:r>
      <w:r w:rsidR="00EC38CF">
        <w:rPr>
          <w:lang w:eastAsia="x-none"/>
        </w:rPr>
        <w:t xml:space="preserve">is </w:t>
      </w:r>
      <w:r>
        <w:rPr>
          <w:lang w:eastAsia="x-none"/>
        </w:rPr>
        <w:t xml:space="preserve">most </w:t>
      </w:r>
      <w:r w:rsidR="00966E87">
        <w:rPr>
          <w:lang w:eastAsia="x-none"/>
        </w:rPr>
        <w:t>due to the fact that it is polymictic and</w:t>
      </w:r>
      <w:r w:rsidR="00B03714">
        <w:rPr>
          <w:lang w:eastAsia="x-none"/>
        </w:rPr>
        <w:t xml:space="preserve"> </w:t>
      </w:r>
      <w:r w:rsidR="00966E87">
        <w:rPr>
          <w:lang w:eastAsia="x-none"/>
        </w:rPr>
        <w:t xml:space="preserve">because the </w:t>
      </w:r>
      <w:r w:rsidR="00AB2CAA">
        <w:rPr>
          <w:szCs w:val="22"/>
          <w:lang w:val="en-GB" w:eastAsia="en-GB"/>
        </w:rPr>
        <w:t xml:space="preserve">lake bed </w:t>
      </w:r>
      <w:r w:rsidR="00966E87">
        <w:rPr>
          <w:szCs w:val="22"/>
          <w:lang w:val="en-GB" w:eastAsia="en-GB"/>
        </w:rPr>
        <w:t xml:space="preserve">is comprised mainly of coarse </w:t>
      </w:r>
      <w:r w:rsidR="00AB2CAA">
        <w:rPr>
          <w:szCs w:val="22"/>
          <w:lang w:val="en-GB" w:eastAsia="en-GB"/>
        </w:rPr>
        <w:t xml:space="preserve">sediments </w:t>
      </w:r>
      <w:r w:rsidR="001D2389">
        <w:rPr>
          <w:szCs w:val="22"/>
          <w:lang w:val="en-GB" w:eastAsia="en-GB"/>
        </w:rPr>
        <w:t xml:space="preserve">(sand </w:t>
      </w:r>
      <w:r w:rsidR="00351D1D">
        <w:rPr>
          <w:szCs w:val="22"/>
          <w:lang w:val="en-GB" w:eastAsia="en-GB"/>
        </w:rPr>
        <w:t xml:space="preserve">and pebble </w:t>
      </w:r>
      <w:r w:rsidR="001D2389">
        <w:rPr>
          <w:szCs w:val="22"/>
          <w:lang w:val="en-GB" w:eastAsia="en-GB"/>
        </w:rPr>
        <w:t>sized particles)</w:t>
      </w:r>
      <w:r w:rsidR="00966E87">
        <w:rPr>
          <w:szCs w:val="22"/>
          <w:lang w:val="en-GB" w:eastAsia="en-GB"/>
        </w:rPr>
        <w:t>.</w:t>
      </w:r>
      <w:r w:rsidR="00AB2CAA">
        <w:rPr>
          <w:szCs w:val="22"/>
          <w:lang w:val="en-GB" w:eastAsia="en-GB"/>
        </w:rPr>
        <w:t xml:space="preserve"> </w:t>
      </w:r>
      <w:r w:rsidR="00966E87">
        <w:rPr>
          <w:szCs w:val="22"/>
          <w:lang w:val="en-GB" w:eastAsia="en-GB"/>
        </w:rPr>
        <w:t>Nevertheless, kōura abundance</w:t>
      </w:r>
      <w:r w:rsidR="00D41397">
        <w:rPr>
          <w:szCs w:val="22"/>
          <w:lang w:val="en-GB" w:eastAsia="en-GB"/>
        </w:rPr>
        <w:t xml:space="preserve"> and </w:t>
      </w:r>
      <w:r w:rsidR="00966E87">
        <w:rPr>
          <w:szCs w:val="22"/>
          <w:lang w:val="en-GB" w:eastAsia="en-GB"/>
        </w:rPr>
        <w:t xml:space="preserve">distribution </w:t>
      </w:r>
      <w:r w:rsidR="00D41397">
        <w:rPr>
          <w:szCs w:val="22"/>
          <w:lang w:val="en-GB" w:eastAsia="en-GB"/>
        </w:rPr>
        <w:t xml:space="preserve">in Lake Rotoehu </w:t>
      </w:r>
      <w:r w:rsidR="00966E87">
        <w:rPr>
          <w:szCs w:val="22"/>
          <w:lang w:val="en-GB" w:eastAsia="en-GB"/>
        </w:rPr>
        <w:t xml:space="preserve">have been adversely affected by hornwort invasion and eutrophication </w:t>
      </w:r>
      <w:r w:rsidR="00D41397">
        <w:rPr>
          <w:szCs w:val="22"/>
          <w:lang w:val="en-GB" w:eastAsia="en-GB"/>
        </w:rPr>
        <w:t xml:space="preserve">(i.e., </w:t>
      </w:r>
      <w:r w:rsidR="00966E87">
        <w:rPr>
          <w:szCs w:val="22"/>
          <w:lang w:val="en-GB" w:eastAsia="en-GB"/>
        </w:rPr>
        <w:t>hypolimnetic deoxygenation</w:t>
      </w:r>
      <w:r w:rsidR="00D41397">
        <w:rPr>
          <w:szCs w:val="22"/>
          <w:lang w:val="en-GB" w:eastAsia="en-GB"/>
        </w:rPr>
        <w:t>) resulting in a decrease in habitat available to kōura</w:t>
      </w:r>
      <w:r w:rsidR="00966E87">
        <w:rPr>
          <w:szCs w:val="22"/>
          <w:lang w:val="en-GB" w:eastAsia="en-GB"/>
        </w:rPr>
        <w:t xml:space="preserve">. </w:t>
      </w:r>
      <w:r w:rsidR="00D41397">
        <w:rPr>
          <w:szCs w:val="22"/>
          <w:lang w:val="en-GB" w:eastAsia="en-GB"/>
        </w:rPr>
        <w:t xml:space="preserve">On-going lake </w:t>
      </w:r>
      <w:r w:rsidR="002836E4">
        <w:rPr>
          <w:szCs w:val="22"/>
          <w:lang w:val="en-GB" w:eastAsia="en-GB"/>
        </w:rPr>
        <w:t xml:space="preserve">restoration measures </w:t>
      </w:r>
      <w:r w:rsidR="00D41397">
        <w:rPr>
          <w:szCs w:val="22"/>
          <w:lang w:val="en-GB" w:eastAsia="en-GB"/>
        </w:rPr>
        <w:t>should ultimately improve ha</w:t>
      </w:r>
      <w:r w:rsidR="00D31CBF">
        <w:rPr>
          <w:szCs w:val="22"/>
          <w:lang w:val="en-GB" w:eastAsia="en-GB"/>
        </w:rPr>
        <w:t xml:space="preserve">bitat for kōura in Lake Rotoehu </w:t>
      </w:r>
      <w:r w:rsidR="00D31CBF" w:rsidRPr="00D31CBF">
        <w:rPr>
          <w:szCs w:val="22"/>
          <w:lang w:val="en-US" w:eastAsia="en-GB"/>
        </w:rPr>
        <w:t>by reducing hypolimnetic deoxygenation, thereby increasing the amount of available habitat in the summer and autumn.</w:t>
      </w:r>
    </w:p>
    <w:p w14:paraId="52760647" w14:textId="77777777" w:rsidR="0073784C" w:rsidRDefault="0073784C" w:rsidP="001D2389">
      <w:pPr>
        <w:pStyle w:val="Normalbodytext"/>
        <w:spacing w:line="360" w:lineRule="auto"/>
        <w:rPr>
          <w:szCs w:val="22"/>
          <w:lang w:val="en-GB" w:eastAsia="en-GB"/>
        </w:rPr>
      </w:pPr>
      <w:r>
        <w:rPr>
          <w:szCs w:val="22"/>
          <w:lang w:val="en-GB" w:eastAsia="en-GB"/>
        </w:rPr>
        <w:t xml:space="preserve">It is recommended that monitoring of kōura in Lake Rotoehu be reduced to </w:t>
      </w:r>
      <w:r w:rsidR="003B3CCE">
        <w:rPr>
          <w:szCs w:val="22"/>
          <w:lang w:val="en-GB" w:eastAsia="en-GB"/>
        </w:rPr>
        <w:t xml:space="preserve">two surveys </w:t>
      </w:r>
      <w:r>
        <w:rPr>
          <w:szCs w:val="22"/>
          <w:lang w:val="en-GB" w:eastAsia="en-GB"/>
        </w:rPr>
        <w:t>per year</w:t>
      </w:r>
      <w:r w:rsidR="003462E0">
        <w:rPr>
          <w:szCs w:val="22"/>
          <w:lang w:val="en-GB" w:eastAsia="en-GB"/>
        </w:rPr>
        <w:t xml:space="preserve"> </w:t>
      </w:r>
      <w:r w:rsidR="00D03F6C">
        <w:rPr>
          <w:szCs w:val="22"/>
          <w:lang w:val="en-GB" w:eastAsia="en-GB"/>
        </w:rPr>
        <w:t xml:space="preserve">to be carried out in </w:t>
      </w:r>
      <w:r w:rsidR="003462E0">
        <w:rPr>
          <w:szCs w:val="22"/>
          <w:lang w:val="en-GB" w:eastAsia="en-GB"/>
        </w:rPr>
        <w:t xml:space="preserve">spring (November) and summer (February). </w:t>
      </w:r>
      <w:r w:rsidR="00F86203">
        <w:rPr>
          <w:szCs w:val="22"/>
          <w:lang w:val="en-GB" w:eastAsia="en-GB"/>
        </w:rPr>
        <w:t xml:space="preserve">The spring survey </w:t>
      </w:r>
      <w:r w:rsidR="00D03F6C">
        <w:rPr>
          <w:szCs w:val="22"/>
          <w:lang w:val="en-GB" w:eastAsia="en-GB"/>
        </w:rPr>
        <w:t xml:space="preserve">(typically when catches are highest) </w:t>
      </w:r>
      <w:r w:rsidR="00F86203">
        <w:rPr>
          <w:szCs w:val="22"/>
          <w:lang w:val="en-GB" w:eastAsia="en-GB"/>
        </w:rPr>
        <w:t xml:space="preserve">will provide information on </w:t>
      </w:r>
      <w:r w:rsidR="00D03F6C">
        <w:rPr>
          <w:szCs w:val="22"/>
          <w:lang w:val="en-GB" w:eastAsia="en-GB"/>
        </w:rPr>
        <w:t xml:space="preserve">Rotoehu </w:t>
      </w:r>
      <w:r w:rsidR="00F86203">
        <w:rPr>
          <w:szCs w:val="22"/>
          <w:lang w:val="en-GB" w:eastAsia="en-GB"/>
        </w:rPr>
        <w:t>kōura population dynamics</w:t>
      </w:r>
      <w:r w:rsidR="00D03F6C">
        <w:rPr>
          <w:szCs w:val="22"/>
          <w:lang w:val="en-GB" w:eastAsia="en-GB"/>
        </w:rPr>
        <w:t>,</w:t>
      </w:r>
      <w:r w:rsidR="00F86203">
        <w:rPr>
          <w:szCs w:val="22"/>
          <w:lang w:val="en-GB" w:eastAsia="en-GB"/>
        </w:rPr>
        <w:t xml:space="preserve"> while the summer </w:t>
      </w:r>
      <w:r w:rsidR="00D03F6C">
        <w:rPr>
          <w:szCs w:val="22"/>
          <w:lang w:val="en-GB" w:eastAsia="en-GB"/>
        </w:rPr>
        <w:t xml:space="preserve">survey </w:t>
      </w:r>
      <w:r w:rsidR="00F86203">
        <w:rPr>
          <w:szCs w:val="22"/>
          <w:lang w:val="en-GB" w:eastAsia="en-GB"/>
        </w:rPr>
        <w:t xml:space="preserve">will </w:t>
      </w:r>
      <w:r w:rsidR="00D03F6C">
        <w:rPr>
          <w:szCs w:val="22"/>
          <w:lang w:val="en-GB" w:eastAsia="en-GB"/>
        </w:rPr>
        <w:t xml:space="preserve">provide information on the effects of hypolimnetic deoxygenation, and </w:t>
      </w:r>
      <w:r w:rsidR="00F86203">
        <w:rPr>
          <w:szCs w:val="22"/>
          <w:lang w:val="en-GB" w:eastAsia="en-GB"/>
        </w:rPr>
        <w:t>the various restoration measures</w:t>
      </w:r>
      <w:r w:rsidR="00D03F6C">
        <w:rPr>
          <w:szCs w:val="22"/>
          <w:lang w:val="en-GB" w:eastAsia="en-GB"/>
        </w:rPr>
        <w:t>, on kōura distribution in Lake Rotoehu</w:t>
      </w:r>
      <w:r w:rsidR="00F86203">
        <w:rPr>
          <w:szCs w:val="22"/>
          <w:lang w:val="en-GB" w:eastAsia="en-GB"/>
        </w:rPr>
        <w:t xml:space="preserve">. It also proposed that kōura samples be collected </w:t>
      </w:r>
      <w:r w:rsidR="00D03F6C">
        <w:rPr>
          <w:szCs w:val="22"/>
          <w:lang w:val="en-GB" w:eastAsia="en-GB"/>
        </w:rPr>
        <w:t xml:space="preserve">from the surveys </w:t>
      </w:r>
      <w:r w:rsidR="00F86203">
        <w:rPr>
          <w:szCs w:val="22"/>
          <w:lang w:val="en-GB" w:eastAsia="en-GB"/>
        </w:rPr>
        <w:t xml:space="preserve">for the University of Waikato </w:t>
      </w:r>
      <w:r w:rsidR="00D03F6C">
        <w:rPr>
          <w:szCs w:val="22"/>
          <w:lang w:val="en-GB" w:eastAsia="en-GB"/>
        </w:rPr>
        <w:t xml:space="preserve">for elemental analysis in order to </w:t>
      </w:r>
      <w:r w:rsidR="00F86203">
        <w:rPr>
          <w:szCs w:val="22"/>
          <w:lang w:val="en-GB" w:eastAsia="en-GB"/>
        </w:rPr>
        <w:t>determine the effects of alum dosing in the Waitangi Stream</w:t>
      </w:r>
      <w:r w:rsidR="00D03F6C">
        <w:rPr>
          <w:szCs w:val="22"/>
          <w:lang w:val="en-GB" w:eastAsia="en-GB"/>
        </w:rPr>
        <w:t xml:space="preserve"> and Lake Rotoehu</w:t>
      </w:r>
      <w:r w:rsidR="00F86203">
        <w:rPr>
          <w:szCs w:val="22"/>
          <w:lang w:val="en-GB" w:eastAsia="en-GB"/>
        </w:rPr>
        <w:t xml:space="preserve">. </w:t>
      </w:r>
    </w:p>
    <w:p w14:paraId="14DBA33E" w14:textId="77777777" w:rsidR="005E2DC9" w:rsidRDefault="005E2DC9" w:rsidP="001D2389">
      <w:pPr>
        <w:pStyle w:val="Normalbodytext"/>
        <w:spacing w:line="360" w:lineRule="auto"/>
        <w:rPr>
          <w:szCs w:val="22"/>
          <w:lang w:val="en-GB" w:eastAsia="en-GB"/>
        </w:rPr>
      </w:pPr>
    </w:p>
    <w:p w14:paraId="49124602" w14:textId="77777777" w:rsidR="003A10F6" w:rsidRPr="002222C7" w:rsidRDefault="00205249" w:rsidP="002222C7">
      <w:pPr>
        <w:pStyle w:val="Heading1"/>
      </w:pPr>
      <w:bookmarkStart w:id="44" w:name="_Toc39545563"/>
      <w:bookmarkStart w:id="45" w:name="_Toc488243789"/>
      <w:r w:rsidRPr="002222C7">
        <w:t>7</w:t>
      </w:r>
      <w:r w:rsidR="003A10F6" w:rsidRPr="002222C7">
        <w:tab/>
        <w:t>ACKNOWLEDG</w:t>
      </w:r>
      <w:r w:rsidR="008E3195" w:rsidRPr="002222C7">
        <w:t>E</w:t>
      </w:r>
      <w:r w:rsidR="003A10F6" w:rsidRPr="002222C7">
        <w:t>MENTS</w:t>
      </w:r>
      <w:bookmarkEnd w:id="44"/>
      <w:bookmarkEnd w:id="45"/>
    </w:p>
    <w:p w14:paraId="5D149550" w14:textId="77777777" w:rsidR="002B0593" w:rsidRPr="00F414CD" w:rsidRDefault="002B0593" w:rsidP="00F414CD">
      <w:bookmarkStart w:id="46" w:name="_Toc2753252"/>
    </w:p>
    <w:p w14:paraId="79B10F0D" w14:textId="77777777" w:rsidR="00BA123C" w:rsidRPr="00D4391D" w:rsidRDefault="00D875CE" w:rsidP="003202FE">
      <w:pPr>
        <w:spacing w:line="360" w:lineRule="auto"/>
        <w:jc w:val="both"/>
        <w:rPr>
          <w:sz w:val="22"/>
          <w:szCs w:val="22"/>
        </w:rPr>
      </w:pPr>
      <w:r>
        <w:rPr>
          <w:sz w:val="22"/>
          <w:szCs w:val="22"/>
        </w:rPr>
        <w:t xml:space="preserve">Thanks to </w:t>
      </w:r>
      <w:r w:rsidR="00320E90">
        <w:rPr>
          <w:sz w:val="22"/>
          <w:szCs w:val="22"/>
        </w:rPr>
        <w:t xml:space="preserve">Andy Bruere </w:t>
      </w:r>
      <w:r w:rsidR="00F414CD">
        <w:rPr>
          <w:sz w:val="22"/>
          <w:szCs w:val="22"/>
        </w:rPr>
        <w:t>from the BOPRC for project liaison</w:t>
      </w:r>
      <w:r w:rsidR="00320E90">
        <w:rPr>
          <w:sz w:val="22"/>
          <w:szCs w:val="22"/>
        </w:rPr>
        <w:t xml:space="preserve">. Thanks also to </w:t>
      </w:r>
      <w:r w:rsidR="00E1014D" w:rsidRPr="00D4391D">
        <w:rPr>
          <w:sz w:val="22"/>
          <w:szCs w:val="22"/>
        </w:rPr>
        <w:t xml:space="preserve">Roger Bawden from </w:t>
      </w:r>
      <w:r w:rsidR="00BA123C" w:rsidRPr="00D4391D">
        <w:rPr>
          <w:sz w:val="22"/>
          <w:szCs w:val="22"/>
        </w:rPr>
        <w:t>Wildland Consul</w:t>
      </w:r>
      <w:r w:rsidR="00E1014D" w:rsidRPr="00D4391D">
        <w:rPr>
          <w:sz w:val="22"/>
          <w:szCs w:val="22"/>
        </w:rPr>
        <w:t>tants</w:t>
      </w:r>
      <w:r>
        <w:rPr>
          <w:sz w:val="22"/>
          <w:szCs w:val="22"/>
        </w:rPr>
        <w:t xml:space="preserve"> for </w:t>
      </w:r>
      <w:r w:rsidR="00B71B46" w:rsidRPr="00D4391D">
        <w:rPr>
          <w:sz w:val="22"/>
          <w:szCs w:val="22"/>
        </w:rPr>
        <w:t xml:space="preserve">the </w:t>
      </w:r>
      <w:r w:rsidR="001242B4" w:rsidRPr="00D4391D">
        <w:rPr>
          <w:sz w:val="22"/>
          <w:szCs w:val="22"/>
        </w:rPr>
        <w:t>map of Lake Roto</w:t>
      </w:r>
      <w:r w:rsidR="00A83582">
        <w:rPr>
          <w:sz w:val="22"/>
          <w:szCs w:val="22"/>
        </w:rPr>
        <w:t>ehu</w:t>
      </w:r>
      <w:r w:rsidR="00D41397">
        <w:rPr>
          <w:sz w:val="22"/>
          <w:szCs w:val="22"/>
        </w:rPr>
        <w:t xml:space="preserve"> and </w:t>
      </w:r>
      <w:r w:rsidR="00B967E3">
        <w:rPr>
          <w:sz w:val="22"/>
          <w:szCs w:val="22"/>
        </w:rPr>
        <w:t xml:space="preserve">Joe Butterworth </w:t>
      </w:r>
      <w:r w:rsidR="00D41397">
        <w:rPr>
          <w:sz w:val="22"/>
          <w:szCs w:val="22"/>
        </w:rPr>
        <w:t>for fieldwork assistance</w:t>
      </w:r>
      <w:r w:rsidR="005E50EF" w:rsidRPr="00D4391D">
        <w:rPr>
          <w:sz w:val="22"/>
          <w:szCs w:val="22"/>
        </w:rPr>
        <w:t>.</w:t>
      </w:r>
    </w:p>
    <w:p w14:paraId="189B62A1" w14:textId="77777777" w:rsidR="00762B6E" w:rsidRDefault="00762B6E" w:rsidP="00BA123C">
      <w:pPr>
        <w:spacing w:line="360" w:lineRule="auto"/>
        <w:jc w:val="both"/>
        <w:rPr>
          <w:sz w:val="22"/>
          <w:szCs w:val="22"/>
        </w:rPr>
      </w:pPr>
    </w:p>
    <w:p w14:paraId="1C238C8A" w14:textId="77777777" w:rsidR="00F414CD" w:rsidRDefault="00F414CD" w:rsidP="00BA123C">
      <w:pPr>
        <w:spacing w:line="360" w:lineRule="auto"/>
        <w:jc w:val="both"/>
        <w:rPr>
          <w:sz w:val="22"/>
          <w:szCs w:val="22"/>
        </w:rPr>
      </w:pPr>
    </w:p>
    <w:p w14:paraId="1AD339A4" w14:textId="77777777" w:rsidR="00F414CD" w:rsidRDefault="00F414CD" w:rsidP="00BA123C">
      <w:pPr>
        <w:spacing w:line="360" w:lineRule="auto"/>
        <w:jc w:val="both"/>
        <w:rPr>
          <w:sz w:val="22"/>
          <w:szCs w:val="22"/>
        </w:rPr>
      </w:pPr>
    </w:p>
    <w:p w14:paraId="34570233" w14:textId="77777777" w:rsidR="002222C7" w:rsidRDefault="002222C7">
      <w:pPr>
        <w:rPr>
          <w:sz w:val="22"/>
          <w:szCs w:val="22"/>
        </w:rPr>
      </w:pPr>
      <w:r>
        <w:rPr>
          <w:sz w:val="22"/>
          <w:szCs w:val="22"/>
        </w:rPr>
        <w:br w:type="page"/>
      </w:r>
    </w:p>
    <w:p w14:paraId="08FC2C28" w14:textId="77777777" w:rsidR="00F414CD" w:rsidRDefault="00205249" w:rsidP="005A0305">
      <w:pPr>
        <w:pStyle w:val="Heading1"/>
      </w:pPr>
      <w:bookmarkStart w:id="47" w:name="_Toc39545564"/>
      <w:bookmarkStart w:id="48" w:name="_Toc488243790"/>
      <w:r w:rsidRPr="005A0305">
        <w:t>8</w:t>
      </w:r>
      <w:r w:rsidR="003A10F6" w:rsidRPr="005A0305">
        <w:tab/>
        <w:t>REFERENCES</w:t>
      </w:r>
      <w:bookmarkEnd w:id="47"/>
      <w:bookmarkEnd w:id="48"/>
    </w:p>
    <w:p w14:paraId="4D36B4E6" w14:textId="77777777" w:rsidR="00B56326" w:rsidRPr="00A45ADE" w:rsidRDefault="00B56326" w:rsidP="00B56326">
      <w:pPr>
        <w:rPr>
          <w:sz w:val="22"/>
          <w:szCs w:val="22"/>
        </w:rPr>
      </w:pPr>
    </w:p>
    <w:p w14:paraId="46C6C880" w14:textId="77777777" w:rsidR="00A45ADE" w:rsidRPr="00A45ADE" w:rsidRDefault="00B56326" w:rsidP="00A45ADE">
      <w:pPr>
        <w:widowControl w:val="0"/>
        <w:autoSpaceDE w:val="0"/>
        <w:autoSpaceDN w:val="0"/>
        <w:adjustRightInd w:val="0"/>
        <w:ind w:left="480" w:hanging="480"/>
        <w:rPr>
          <w:noProof/>
          <w:sz w:val="22"/>
          <w:szCs w:val="24"/>
        </w:rPr>
      </w:pPr>
      <w:r w:rsidRPr="00A45ADE">
        <w:rPr>
          <w:sz w:val="22"/>
          <w:szCs w:val="22"/>
        </w:rPr>
        <w:fldChar w:fldCharType="begin" w:fldLock="1"/>
      </w:r>
      <w:r w:rsidRPr="00A45ADE">
        <w:rPr>
          <w:sz w:val="22"/>
          <w:szCs w:val="22"/>
        </w:rPr>
        <w:instrText xml:space="preserve">ADDIN Mendeley Bibliography CSL_BIBLIOGRAPHY </w:instrText>
      </w:r>
      <w:r w:rsidRPr="00A45ADE">
        <w:rPr>
          <w:sz w:val="22"/>
          <w:szCs w:val="22"/>
        </w:rPr>
        <w:fldChar w:fldCharType="separate"/>
      </w:r>
      <w:r w:rsidR="00A45ADE" w:rsidRPr="00A45ADE">
        <w:rPr>
          <w:noProof/>
          <w:sz w:val="22"/>
          <w:szCs w:val="24"/>
        </w:rPr>
        <w:t xml:space="preserve">BOPRC (2007). Lake Rotoehu Action Plan. </w:t>
      </w:r>
      <w:r w:rsidR="00A45ADE" w:rsidRPr="00A45ADE">
        <w:rPr>
          <w:i/>
          <w:iCs/>
          <w:noProof/>
          <w:sz w:val="22"/>
          <w:szCs w:val="24"/>
        </w:rPr>
        <w:t>Environmental Publication 2007/19</w:t>
      </w:r>
      <w:r w:rsidR="00A45ADE" w:rsidRPr="00A45ADE">
        <w:rPr>
          <w:noProof/>
          <w:sz w:val="22"/>
          <w:szCs w:val="24"/>
        </w:rPr>
        <w:t>. Available at: http://www.boprc.govt.nz/media/88456/finallakerotoehuactionplanlraphearingpanelchangesv7.pdf</w:t>
      </w:r>
    </w:p>
    <w:p w14:paraId="5306B462"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 xml:space="preserve">Devcich, A. A. (1979). An ecological study of </w:t>
      </w:r>
      <w:r w:rsidRPr="00A45ADE">
        <w:rPr>
          <w:i/>
          <w:iCs/>
          <w:noProof/>
          <w:sz w:val="22"/>
          <w:szCs w:val="24"/>
        </w:rPr>
        <w:t>Paranephrops planifrons</w:t>
      </w:r>
      <w:r w:rsidRPr="00A45ADE">
        <w:rPr>
          <w:noProof/>
          <w:sz w:val="22"/>
          <w:szCs w:val="24"/>
        </w:rPr>
        <w:t xml:space="preserve"> (White) (Decapoda: Parastacidae) in Lake Rotoiti, North Island, New Zealand. University of Waikato Hamilton, New Zealand.</w:t>
      </w:r>
    </w:p>
    <w:p w14:paraId="4343044B"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 xml:space="preserve">Hiroa, T. R. (1921). Māori food supplies of Lake Rotorua, with methods of obtaining them, and usages and customs appertaining thereto. </w:t>
      </w:r>
      <w:r w:rsidRPr="00A45ADE">
        <w:rPr>
          <w:i/>
          <w:iCs/>
          <w:noProof/>
          <w:sz w:val="22"/>
          <w:szCs w:val="24"/>
        </w:rPr>
        <w:t>Transactions of the New Zealand Institute</w:t>
      </w:r>
      <w:r w:rsidRPr="00A45ADE">
        <w:rPr>
          <w:noProof/>
          <w:sz w:val="22"/>
          <w:szCs w:val="24"/>
        </w:rPr>
        <w:t xml:space="preserve"> </w:t>
      </w:r>
      <w:r w:rsidRPr="00A45ADE">
        <w:rPr>
          <w:b/>
          <w:bCs/>
          <w:noProof/>
          <w:sz w:val="22"/>
          <w:szCs w:val="24"/>
        </w:rPr>
        <w:t>26</w:t>
      </w:r>
      <w:r w:rsidRPr="00A45ADE">
        <w:rPr>
          <w:noProof/>
          <w:sz w:val="22"/>
          <w:szCs w:val="24"/>
        </w:rPr>
        <w:t>, 429–451. Available at: http://rsnz.natlib.govt.nz/volume/rsnz_53/rsnz_53_00_005140.html</w:t>
      </w:r>
    </w:p>
    <w:p w14:paraId="7D089246"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Kusabs, I. A. (2015). Kōura (</w:t>
      </w:r>
      <w:r w:rsidRPr="00A45ADE">
        <w:rPr>
          <w:i/>
          <w:iCs/>
          <w:noProof/>
          <w:sz w:val="22"/>
          <w:szCs w:val="24"/>
        </w:rPr>
        <w:t>Paranephrops planifrons</w:t>
      </w:r>
      <w:r w:rsidRPr="00A45ADE">
        <w:rPr>
          <w:noProof/>
          <w:sz w:val="22"/>
          <w:szCs w:val="24"/>
        </w:rPr>
        <w:t>) populations in the Te Arawa lakes: an ecological assessment using the traditional Māori tau kōura harvesting method and recommendations for sustainable management. University of Waikato Hamilton, New Zealand. Available at: http://hdl.handle.net/10289/9346</w:t>
      </w:r>
    </w:p>
    <w:p w14:paraId="4CE09040"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Kusabs, I. A. (2017). Lake Ngāpouri, Ngāhewa and Tutaeinanga - Monitoring of kōura and common bully using the tau kōura. Report prepared for Waiakto Regional Council. Rotorua, New Zealand. Available at: https://www.waikatoregion.govt.nz/assets/WRC/Services/publications/technical-reports/2017/TR201707.pdf</w:t>
      </w:r>
    </w:p>
    <w:p w14:paraId="5E0AB4CD"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Kusabs, I. A. (2016a). Monitoring of kōura populations in Lake Rotoehu and comments on the effects of lake restoration measures. Report prepared for Bay of Plenty Regional Council. Rotorua, New Zealand.</w:t>
      </w:r>
    </w:p>
    <w:p w14:paraId="5BC6F63C"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Kusabs, I. A. (2016b). Ohau Channel Diversion Wall - Monitoring of kōura and kākahi populations in the Ōkere Arm and Lake Rotoiti. Report prepared for Bay of Plenty Regional Council. Rotorua, New Zealand.</w:t>
      </w:r>
    </w:p>
    <w:p w14:paraId="7AE14CDC"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 xml:space="preserve">Kusabs, I. A., and Quinn, J. M. (2009). Use of a traditional Māori harvesting method, the tau kōura, for monitoring kōura (freshwater crayfish, </w:t>
      </w:r>
      <w:r w:rsidRPr="00A45ADE">
        <w:rPr>
          <w:i/>
          <w:iCs/>
          <w:noProof/>
          <w:sz w:val="22"/>
          <w:szCs w:val="24"/>
        </w:rPr>
        <w:t>Paranephrops planifrons</w:t>
      </w:r>
      <w:r w:rsidRPr="00A45ADE">
        <w:rPr>
          <w:noProof/>
          <w:sz w:val="22"/>
          <w:szCs w:val="24"/>
        </w:rPr>
        <w:t xml:space="preserve">) in Lake Rotoiti, North Island, New Zealand. </w:t>
      </w:r>
      <w:r w:rsidRPr="00A45ADE">
        <w:rPr>
          <w:i/>
          <w:iCs/>
          <w:noProof/>
          <w:sz w:val="22"/>
          <w:szCs w:val="24"/>
        </w:rPr>
        <w:t>New Zealand Journal of Marine and Freshwater Research</w:t>
      </w:r>
      <w:r w:rsidRPr="00A45ADE">
        <w:rPr>
          <w:noProof/>
          <w:sz w:val="22"/>
          <w:szCs w:val="24"/>
        </w:rPr>
        <w:t xml:space="preserve"> </w:t>
      </w:r>
      <w:r w:rsidRPr="00A45ADE">
        <w:rPr>
          <w:b/>
          <w:bCs/>
          <w:noProof/>
          <w:sz w:val="22"/>
          <w:szCs w:val="24"/>
        </w:rPr>
        <w:t>43</w:t>
      </w:r>
      <w:r w:rsidRPr="00A45ADE">
        <w:rPr>
          <w:noProof/>
          <w:sz w:val="22"/>
          <w:szCs w:val="24"/>
        </w:rPr>
        <w:t>. doi:10.1080/00288330909510036</w:t>
      </w:r>
    </w:p>
    <w:p w14:paraId="304E97CC"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 xml:space="preserve">Kusabs, I. A., Quinn, J. M., and Hamilton, D. P. (2015). Effects of benthic substrate, nutrient enrichment and predatory fish on freshwater crayfish (koura, </w:t>
      </w:r>
      <w:r w:rsidRPr="00A45ADE">
        <w:rPr>
          <w:i/>
          <w:iCs/>
          <w:noProof/>
          <w:sz w:val="22"/>
          <w:szCs w:val="24"/>
        </w:rPr>
        <w:t>Paranephrops planifrons</w:t>
      </w:r>
      <w:r w:rsidRPr="00A45ADE">
        <w:rPr>
          <w:noProof/>
          <w:sz w:val="22"/>
          <w:szCs w:val="24"/>
        </w:rPr>
        <w:t xml:space="preserve">) population characteristics in seven Te Arawa (Rotorua) lakes, North Island, New Zealand. </w:t>
      </w:r>
      <w:r w:rsidRPr="00A45ADE">
        <w:rPr>
          <w:i/>
          <w:iCs/>
          <w:noProof/>
          <w:sz w:val="22"/>
          <w:szCs w:val="24"/>
        </w:rPr>
        <w:t>Marine and Freshwater Research</w:t>
      </w:r>
      <w:r w:rsidRPr="00A45ADE">
        <w:rPr>
          <w:noProof/>
          <w:sz w:val="22"/>
          <w:szCs w:val="24"/>
        </w:rPr>
        <w:t xml:space="preserve"> </w:t>
      </w:r>
      <w:r w:rsidRPr="00A45ADE">
        <w:rPr>
          <w:b/>
          <w:bCs/>
          <w:noProof/>
          <w:sz w:val="22"/>
          <w:szCs w:val="24"/>
        </w:rPr>
        <w:t>66</w:t>
      </w:r>
      <w:r w:rsidRPr="00A45ADE">
        <w:rPr>
          <w:noProof/>
          <w:sz w:val="22"/>
          <w:szCs w:val="24"/>
        </w:rPr>
        <w:t>. doi:10.1071/MF14148</w:t>
      </w:r>
    </w:p>
    <w:p w14:paraId="52223AF6" w14:textId="77777777" w:rsidR="00A45ADE" w:rsidRPr="00A45ADE" w:rsidRDefault="00A45ADE" w:rsidP="00A45ADE">
      <w:pPr>
        <w:widowControl w:val="0"/>
        <w:autoSpaceDE w:val="0"/>
        <w:autoSpaceDN w:val="0"/>
        <w:adjustRightInd w:val="0"/>
        <w:ind w:left="480" w:hanging="480"/>
        <w:rPr>
          <w:noProof/>
          <w:sz w:val="22"/>
          <w:szCs w:val="24"/>
        </w:rPr>
      </w:pPr>
      <w:r w:rsidRPr="00A45ADE">
        <w:rPr>
          <w:noProof/>
          <w:sz w:val="22"/>
          <w:szCs w:val="24"/>
        </w:rPr>
        <w:t xml:space="preserve">Parkyn, S. M., Collier, K. J., and Hicks, B. J. (2001). New Zealand stream crayfish: functional omnivores but trophic predators? </w:t>
      </w:r>
      <w:r w:rsidRPr="00A45ADE">
        <w:rPr>
          <w:i/>
          <w:iCs/>
          <w:noProof/>
          <w:sz w:val="22"/>
          <w:szCs w:val="24"/>
        </w:rPr>
        <w:t>Freshwater Biology</w:t>
      </w:r>
      <w:r w:rsidRPr="00A45ADE">
        <w:rPr>
          <w:noProof/>
          <w:sz w:val="22"/>
          <w:szCs w:val="24"/>
        </w:rPr>
        <w:t xml:space="preserve"> </w:t>
      </w:r>
      <w:r w:rsidRPr="00A45ADE">
        <w:rPr>
          <w:b/>
          <w:bCs/>
          <w:noProof/>
          <w:sz w:val="22"/>
          <w:szCs w:val="24"/>
        </w:rPr>
        <w:t>46</w:t>
      </w:r>
      <w:r w:rsidRPr="00A45ADE">
        <w:rPr>
          <w:noProof/>
          <w:sz w:val="22"/>
          <w:szCs w:val="24"/>
        </w:rPr>
        <w:t>, 641–652. doi:10.1046/j.1365-2427.2001.00702.x</w:t>
      </w:r>
    </w:p>
    <w:p w14:paraId="063CBEA5" w14:textId="77777777" w:rsidR="00A45ADE" w:rsidRPr="00A45ADE" w:rsidRDefault="00A45ADE" w:rsidP="00A45ADE">
      <w:pPr>
        <w:widowControl w:val="0"/>
        <w:autoSpaceDE w:val="0"/>
        <w:autoSpaceDN w:val="0"/>
        <w:adjustRightInd w:val="0"/>
        <w:ind w:left="480" w:hanging="480"/>
        <w:rPr>
          <w:noProof/>
          <w:sz w:val="22"/>
        </w:rPr>
      </w:pPr>
      <w:r w:rsidRPr="00A45ADE">
        <w:rPr>
          <w:noProof/>
          <w:sz w:val="22"/>
          <w:szCs w:val="24"/>
        </w:rPr>
        <w:t>Stafford, D. M. (1996). ‘Landmarks of Te Arawa. Volume 2: Rotoiti, Rotoehu and Rotoma’. (Reed Books: Auckland.)</w:t>
      </w:r>
    </w:p>
    <w:p w14:paraId="636A7A29" w14:textId="77777777" w:rsidR="00B56326" w:rsidRPr="00B56326" w:rsidRDefault="00B56326" w:rsidP="00B56326">
      <w:r w:rsidRPr="00A45ADE">
        <w:rPr>
          <w:sz w:val="22"/>
          <w:szCs w:val="22"/>
        </w:rPr>
        <w:fldChar w:fldCharType="end"/>
      </w:r>
      <w:bookmarkEnd w:id="46"/>
    </w:p>
    <w:sectPr w:rsidR="00B56326" w:rsidRPr="00B56326" w:rsidSect="005066FD">
      <w:headerReference w:type="even" r:id="rId23"/>
      <w:headerReference w:type="default" r:id="rId24"/>
      <w:footerReference w:type="default" r:id="rId25"/>
      <w:headerReference w:type="first" r:id="rId26"/>
      <w:footerReference w:type="first" r:id="rId27"/>
      <w:type w:val="oddPage"/>
      <w:pgSz w:w="11907" w:h="16840" w:code="9"/>
      <w:pgMar w:top="1258" w:right="1800" w:bottom="719" w:left="180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64718" w14:textId="77777777" w:rsidR="009444EE" w:rsidRDefault="009444EE">
      <w:r>
        <w:separator/>
      </w:r>
    </w:p>
  </w:endnote>
  <w:endnote w:type="continuationSeparator" w:id="0">
    <w:p w14:paraId="1EAEFDE4" w14:textId="77777777" w:rsidR="009444EE" w:rsidRDefault="00944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EF70" w14:textId="77777777" w:rsidR="00B967E3" w:rsidRDefault="00B96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E34ECB">
      <w:rPr>
        <w:rStyle w:val="PageNumber"/>
      </w:rPr>
      <w:fldChar w:fldCharType="separate"/>
    </w:r>
    <w:r w:rsidR="00E34ECB">
      <w:rPr>
        <w:rStyle w:val="PageNumber"/>
        <w:noProof/>
      </w:rPr>
      <w:t>i</w:t>
    </w:r>
    <w:r>
      <w:rPr>
        <w:rStyle w:val="PageNumber"/>
      </w:rPr>
      <w:fldChar w:fldCharType="end"/>
    </w:r>
  </w:p>
  <w:p w14:paraId="4A6F79A6" w14:textId="77777777" w:rsidR="00B967E3" w:rsidRDefault="00B967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1F535" w14:textId="77777777" w:rsidR="00B967E3" w:rsidRDefault="00B967E3">
    <w:pPr>
      <w:pStyle w:val="Footer"/>
      <w:ind w:right="360"/>
    </w:pPr>
  </w:p>
  <w:p w14:paraId="2998CDBE" w14:textId="77777777" w:rsidR="00B967E3" w:rsidRDefault="00B967E3">
    <w:pPr>
      <w:pStyle w:val="Footer"/>
    </w:pPr>
    <w:r>
      <w:rPr>
        <w:noProof/>
        <w:lang w:val="en-US"/>
      </w:rPr>
      <mc:AlternateContent>
        <mc:Choice Requires="wps">
          <w:drawing>
            <wp:anchor distT="0" distB="0" distL="114300" distR="114300" simplePos="0" relativeHeight="251661824" behindDoc="0" locked="0" layoutInCell="0" allowOverlap="1" wp14:anchorId="14999ABF" wp14:editId="63D2459C">
              <wp:simplePos x="0" y="0"/>
              <wp:positionH relativeFrom="column">
                <wp:posOffset>45720</wp:posOffset>
              </wp:positionH>
              <wp:positionV relativeFrom="paragraph">
                <wp:posOffset>-29210</wp:posOffset>
              </wp:positionV>
              <wp:extent cx="5258435" cy="635"/>
              <wp:effectExtent l="7620" t="8890" r="10795" b="95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8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B6E1BD" id="Lin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pt" to="41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" o:allowincell="f" strokeweight="1pt">
              <v:stroke startarrowwidth="narrow" startarrowlength="short" endarrowwidth="narrow" endarrowlength="short"/>
            </v:line>
          </w:pict>
        </mc:Fallback>
      </mc:AlternateContent>
    </w:r>
    <w:r>
      <w:rPr>
        <w:sz w:val="16"/>
      </w:rPr>
      <w:t>Lake Rotoehu kōura monitoring</w:t>
    </w:r>
    <w:r>
      <w:rPr>
        <w:sz w:val="16"/>
      </w:rPr>
      <w:tab/>
      <w:t>2016 - 2017</w:t>
    </w:r>
    <w:r>
      <w:rPr>
        <w:sz w:val="16"/>
      </w:rPr>
      <w:tab/>
    </w:r>
    <w:r>
      <w:rPr>
        <w:rStyle w:val="PageNumber"/>
      </w:rPr>
      <w:fldChar w:fldCharType="begin"/>
    </w:r>
    <w:r>
      <w:rPr>
        <w:rStyle w:val="PageNumber"/>
      </w:rPr>
      <w:instrText xml:space="preserve"> PAGE </w:instrText>
    </w:r>
    <w:r>
      <w:rPr>
        <w:rStyle w:val="PageNumber"/>
      </w:rPr>
      <w:fldChar w:fldCharType="separate"/>
    </w:r>
    <w:r w:rsidR="00F93386">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3CEDA" w14:textId="77777777" w:rsidR="00B967E3" w:rsidRDefault="00B967E3">
    <w:pPr>
      <w:pStyle w:val="Footer"/>
      <w:ind w:right="360"/>
    </w:pPr>
  </w:p>
  <w:p w14:paraId="2AB36ED1" w14:textId="77777777" w:rsidR="00B967E3" w:rsidRPr="00611607" w:rsidRDefault="00B967E3">
    <w:pPr>
      <w:pStyle w:val="Footer"/>
      <w:tabs>
        <w:tab w:val="right" w:pos="8100"/>
      </w:tabs>
      <w:rPr>
        <w:sz w:val="16"/>
      </w:rPr>
    </w:pPr>
    <w:r>
      <w:rPr>
        <w:noProof/>
        <w:lang w:val="en-US"/>
      </w:rPr>
      <mc:AlternateContent>
        <mc:Choice Requires="wps">
          <w:drawing>
            <wp:anchor distT="0" distB="0" distL="114300" distR="114300" simplePos="0" relativeHeight="251652608" behindDoc="0" locked="0" layoutInCell="0" allowOverlap="1" wp14:anchorId="5AF2F6EA" wp14:editId="35F7616D">
              <wp:simplePos x="0" y="0"/>
              <wp:positionH relativeFrom="column">
                <wp:posOffset>45720</wp:posOffset>
              </wp:positionH>
              <wp:positionV relativeFrom="paragraph">
                <wp:posOffset>-57785</wp:posOffset>
              </wp:positionV>
              <wp:extent cx="5120640" cy="0"/>
              <wp:effectExtent l="7620" t="8890" r="571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81639" id="Line 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5pt" to="40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" o:allowincell="f"/>
          </w:pict>
        </mc:Fallback>
      </mc:AlternateContent>
    </w:r>
    <w:r>
      <w:rPr>
        <w:sz w:val="16"/>
      </w:rPr>
      <w:t>Lake Rotoehu kōura monitoring</w:t>
    </w:r>
    <w:r>
      <w:rPr>
        <w:sz w:val="16"/>
      </w:rPr>
      <w:tab/>
      <w:t>2015 – 2016</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F93386">
      <w:rPr>
        <w:rStyle w:val="PageNumber"/>
        <w:noProof/>
        <w:sz w:val="16"/>
      </w:rPr>
      <w:t>13</w:t>
    </w:r>
    <w:r>
      <w:rPr>
        <w:rStyle w:val="PageNumbe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CA9AA" w14:textId="77777777" w:rsidR="00B967E3" w:rsidRDefault="00B967E3">
    <w:pPr>
      <w:pStyle w:val="Footer"/>
      <w:ind w:right="360"/>
    </w:pPr>
    <w:r>
      <w:rPr>
        <w:noProof/>
        <w:lang w:val="en-US"/>
      </w:rPr>
      <mc:AlternateContent>
        <mc:Choice Requires="wps">
          <w:drawing>
            <wp:anchor distT="0" distB="0" distL="114300" distR="114300" simplePos="0" relativeHeight="251662848" behindDoc="0" locked="0" layoutInCell="0" allowOverlap="1" wp14:anchorId="26E3A064" wp14:editId="058CF26D">
              <wp:simplePos x="0" y="0"/>
              <wp:positionH relativeFrom="column">
                <wp:posOffset>45720</wp:posOffset>
              </wp:positionH>
              <wp:positionV relativeFrom="paragraph">
                <wp:posOffset>91440</wp:posOffset>
              </wp:positionV>
              <wp:extent cx="5120640" cy="0"/>
              <wp:effectExtent l="7620" t="15240" r="15240" b="133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FC0E41" id="Line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40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" o:allowincell="f" strokeweight="1pt">
              <v:stroke startarrowwidth="narrow" startarrowlength="short" endarrowwidth="narrow" endarrowlength="short"/>
            </v:line>
          </w:pict>
        </mc:Fallback>
      </mc:AlternateContent>
    </w:r>
  </w:p>
  <w:p w14:paraId="7575AF01" w14:textId="77777777" w:rsidR="00B967E3" w:rsidRDefault="00B967E3">
    <w:pPr>
      <w:pStyle w:val="Footer"/>
      <w:tabs>
        <w:tab w:val="right" w:pos="8100"/>
      </w:tabs>
      <w:rPr>
        <w:sz w:val="16"/>
      </w:rPr>
    </w:pPr>
    <w:r>
      <w:rPr>
        <w:sz w:val="16"/>
      </w:rPr>
      <w:t>Lake Rotoehu kōura monitoring</w:t>
    </w:r>
    <w:r>
      <w:rPr>
        <w:sz w:val="16"/>
      </w:rPr>
      <w:tab/>
      <w:t>2016 - 2017</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F93386">
      <w:rPr>
        <w:rStyle w:val="PageNumber"/>
        <w:noProof/>
        <w:sz w:val="16"/>
      </w:rPr>
      <w:t>1</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F3CD5" w14:textId="77777777" w:rsidR="009444EE" w:rsidRDefault="009444EE">
      <w:r>
        <w:separator/>
      </w:r>
    </w:p>
  </w:footnote>
  <w:footnote w:type="continuationSeparator" w:id="0">
    <w:p w14:paraId="35CA2864" w14:textId="77777777" w:rsidR="009444EE" w:rsidRDefault="009444EE">
      <w:r>
        <w:continuationSeparator/>
      </w:r>
    </w:p>
  </w:footnote>
  <w:footnote w:id="1">
    <w:p w14:paraId="0B3CE7C3" w14:textId="77777777" w:rsidR="00B967E3" w:rsidRPr="00F07DD3" w:rsidRDefault="00B967E3">
      <w:pPr>
        <w:pStyle w:val="FootnoteText"/>
        <w:rPr>
          <w:lang w:val="en-NZ"/>
        </w:rPr>
      </w:pPr>
      <w:r>
        <w:rPr>
          <w:rStyle w:val="FootnoteReference"/>
        </w:rPr>
        <w:footnoteRef/>
      </w:r>
      <w:r>
        <w:t xml:space="preserve"> The sex of kō</w:t>
      </w:r>
      <w:r>
        <w:rPr>
          <w:lang w:val="en-NZ"/>
        </w:rPr>
        <w:t>ura &lt; 11mm OCl could not be assessed in the field due to their small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7FE43" w14:textId="77777777" w:rsidR="00B967E3" w:rsidRDefault="009444EE">
    <w:pPr>
      <w:pStyle w:val="Header"/>
      <w:framePr w:wrap="around" w:vAnchor="text" w:hAnchor="margin" w:xAlign="center" w:y="1"/>
      <w:rPr>
        <w:rStyle w:val="PageNumber"/>
      </w:rPr>
    </w:pPr>
    <w:r>
      <w:rPr>
        <w:noProof/>
      </w:rPr>
      <w:pict w14:anchorId="45AA0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1" o:spid="_x0000_s2050" type="#_x0000_t136" style="position:absolute;margin-left:0;margin-top:0;width:418.3pt;height:167.3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967E3">
      <w:rPr>
        <w:rStyle w:val="PageNumber"/>
      </w:rPr>
      <w:fldChar w:fldCharType="begin"/>
    </w:r>
    <w:r w:rsidR="00B967E3">
      <w:rPr>
        <w:rStyle w:val="PageNumber"/>
      </w:rPr>
      <w:instrText xml:space="preserve">PAGE  </w:instrText>
    </w:r>
    <w:r w:rsidR="00B967E3">
      <w:rPr>
        <w:rStyle w:val="PageNumber"/>
      </w:rPr>
      <w:fldChar w:fldCharType="separate"/>
    </w:r>
    <w:r w:rsidR="00B967E3">
      <w:rPr>
        <w:rStyle w:val="PageNumber"/>
        <w:noProof/>
      </w:rPr>
      <w:t>7</w:t>
    </w:r>
    <w:r w:rsidR="00B967E3">
      <w:rPr>
        <w:rStyle w:val="PageNumber"/>
      </w:rPr>
      <w:fldChar w:fldCharType="end"/>
    </w:r>
  </w:p>
  <w:p w14:paraId="6DD22E4C" w14:textId="77777777" w:rsidR="00B967E3" w:rsidRDefault="00B967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E610D" w14:textId="77777777" w:rsidR="00B967E3" w:rsidRDefault="009444EE">
    <w:pPr>
      <w:pStyle w:val="Header"/>
    </w:pPr>
    <w:r>
      <w:rPr>
        <w:noProof/>
      </w:rPr>
      <w:pict w14:anchorId="2676B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2" o:spid="_x0000_s2051" type="#_x0000_t136" style="position:absolute;margin-left:0;margin-top:0;width:418.3pt;height:167.3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63EDC" w14:textId="77777777" w:rsidR="00B967E3" w:rsidRDefault="009444EE">
    <w:pPr>
      <w:pStyle w:val="Header"/>
    </w:pPr>
    <w:r>
      <w:rPr>
        <w:noProof/>
      </w:rPr>
      <w:pict w14:anchorId="335D6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0" o:spid="_x0000_s2049" type="#_x0000_t136" style="position:absolute;margin-left:0;margin-top:0;width:418.3pt;height:167.3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AD835" w14:textId="77777777" w:rsidR="00B967E3" w:rsidRDefault="009444EE">
    <w:pPr>
      <w:pStyle w:val="Header"/>
    </w:pPr>
    <w:r>
      <w:rPr>
        <w:noProof/>
      </w:rPr>
      <w:pict w14:anchorId="20ACF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4" o:spid="_x0000_s2053" type="#_x0000_t136" style="position:absolute;margin-left:0;margin-top:0;width:418.3pt;height:167.3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B7AED" w14:textId="77777777" w:rsidR="00B967E3" w:rsidRDefault="009444EE">
    <w:pPr>
      <w:pStyle w:val="Header"/>
    </w:pPr>
    <w:r>
      <w:rPr>
        <w:noProof/>
      </w:rPr>
      <w:pict w14:anchorId="27059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5" o:spid="_x0000_s2054" type="#_x0000_t136" style="position:absolute;margin-left:0;margin-top:0;width:418.3pt;height:167.3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F9D51" w14:textId="77777777" w:rsidR="00B967E3" w:rsidRDefault="009444EE">
    <w:pPr>
      <w:pStyle w:val="Header"/>
    </w:pPr>
    <w:r>
      <w:rPr>
        <w:noProof/>
      </w:rPr>
      <w:pict w14:anchorId="590A8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3" o:spid="_x0000_s2052" type="#_x0000_t136" style="position:absolute;margin-left:0;margin-top:0;width:418.3pt;height:167.3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31868" w14:textId="77777777" w:rsidR="00B967E3" w:rsidRDefault="009444EE">
    <w:pPr>
      <w:pStyle w:val="Header"/>
      <w:framePr w:wrap="around" w:vAnchor="text" w:hAnchor="margin" w:xAlign="center" w:y="1"/>
      <w:rPr>
        <w:rStyle w:val="PageNumber"/>
      </w:rPr>
    </w:pPr>
    <w:r>
      <w:rPr>
        <w:noProof/>
      </w:rPr>
      <w:pict w14:anchorId="03F93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7" o:spid="_x0000_s2056" type="#_x0000_t136" style="position:absolute;margin-left:0;margin-top:0;width:418.3pt;height:167.3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967E3">
      <w:rPr>
        <w:rStyle w:val="PageNumber"/>
      </w:rPr>
      <w:fldChar w:fldCharType="begin"/>
    </w:r>
    <w:r w:rsidR="00B967E3">
      <w:rPr>
        <w:rStyle w:val="PageNumber"/>
      </w:rPr>
      <w:instrText xml:space="preserve">PAGE  </w:instrText>
    </w:r>
    <w:r w:rsidR="00E34ECB">
      <w:rPr>
        <w:rStyle w:val="PageNumber"/>
      </w:rPr>
      <w:fldChar w:fldCharType="separate"/>
    </w:r>
    <w:r w:rsidR="00E34ECB">
      <w:rPr>
        <w:rStyle w:val="PageNumber"/>
        <w:noProof/>
      </w:rPr>
      <w:t>1</w:t>
    </w:r>
    <w:r w:rsidR="00B967E3">
      <w:rPr>
        <w:rStyle w:val="PageNumber"/>
      </w:rPr>
      <w:fldChar w:fldCharType="end"/>
    </w:r>
  </w:p>
  <w:p w14:paraId="1ECC472B" w14:textId="77777777" w:rsidR="00B967E3" w:rsidRDefault="00B967E3">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D2FAF" w14:textId="77777777" w:rsidR="00B967E3" w:rsidRPr="00806B41" w:rsidRDefault="009444EE" w:rsidP="00806B41">
    <w:pPr>
      <w:pStyle w:val="Header"/>
    </w:pPr>
    <w:r>
      <w:rPr>
        <w:noProof/>
      </w:rPr>
      <w:pict w14:anchorId="0B9E8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8" o:spid="_x0000_s2057" type="#_x0000_t136" style="position:absolute;margin-left:0;margin-top:0;width:418.3pt;height:167.3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3BEF3" w14:textId="77777777" w:rsidR="00B967E3" w:rsidRDefault="009444EE">
    <w:pPr>
      <w:pStyle w:val="Header"/>
    </w:pPr>
    <w:r>
      <w:rPr>
        <w:noProof/>
      </w:rPr>
      <w:pict w14:anchorId="6E615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6" o:spid="_x0000_s2055" type="#_x0000_t136" style="position:absolute;margin-left:0;margin-top:0;width:418.3pt;height:167.3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8"/>
  </w:num>
  <w:num w:numId="4">
    <w:abstractNumId w:val="13"/>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an&amp;apos;s PhD 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f5z9rz2d5s0eed2pbx9x57tevaz9a5e2xw&quot;&gt;Ian&amp;apos;s EndNote Library&lt;record-ids&gt;&lt;item&gt;59&lt;/item&gt;&lt;item&gt;196&lt;/item&gt;&lt;item&gt;219&lt;/item&gt;&lt;item&gt;220&lt;/item&gt;&lt;item&gt;267&lt;/item&gt;&lt;item&gt;335&lt;/item&gt;&lt;item&gt;344&lt;/item&gt;&lt;item&gt;345&lt;/item&gt;&lt;item&gt;346&lt;/item&gt;&lt;item&gt;370&lt;/item&gt;&lt;item&gt;547&lt;/item&gt;&lt;item&gt;578&lt;/item&gt;&lt;item&gt;622&lt;/item&gt;&lt;item&gt;675&lt;/item&gt;&lt;item&gt;676&lt;/item&gt;&lt;item&gt;687&lt;/item&gt;&lt;/record-ids&gt;&lt;/item&gt;&lt;/Libraries&gt;"/>
  </w:docVars>
  <w:rsids>
    <w:rsidRoot w:val="00807840"/>
    <w:rsid w:val="00000D88"/>
    <w:rsid w:val="00002331"/>
    <w:rsid w:val="0000376D"/>
    <w:rsid w:val="00014288"/>
    <w:rsid w:val="00015C2E"/>
    <w:rsid w:val="00021F31"/>
    <w:rsid w:val="0002241E"/>
    <w:rsid w:val="000227BD"/>
    <w:rsid w:val="00023007"/>
    <w:rsid w:val="00023C86"/>
    <w:rsid w:val="00023CDD"/>
    <w:rsid w:val="000240B5"/>
    <w:rsid w:val="0002692C"/>
    <w:rsid w:val="00027917"/>
    <w:rsid w:val="00030554"/>
    <w:rsid w:val="000319EF"/>
    <w:rsid w:val="00032DD8"/>
    <w:rsid w:val="00037CE3"/>
    <w:rsid w:val="00040D50"/>
    <w:rsid w:val="0004182A"/>
    <w:rsid w:val="00043247"/>
    <w:rsid w:val="00047DE5"/>
    <w:rsid w:val="0005159B"/>
    <w:rsid w:val="00052650"/>
    <w:rsid w:val="00055869"/>
    <w:rsid w:val="00062C95"/>
    <w:rsid w:val="000659DB"/>
    <w:rsid w:val="000668CB"/>
    <w:rsid w:val="00066D94"/>
    <w:rsid w:val="00070AF3"/>
    <w:rsid w:val="000735D3"/>
    <w:rsid w:val="000752B2"/>
    <w:rsid w:val="00076126"/>
    <w:rsid w:val="000814D6"/>
    <w:rsid w:val="000821CC"/>
    <w:rsid w:val="00082DC9"/>
    <w:rsid w:val="00082FAA"/>
    <w:rsid w:val="00082FAD"/>
    <w:rsid w:val="00083880"/>
    <w:rsid w:val="00084998"/>
    <w:rsid w:val="000871A0"/>
    <w:rsid w:val="00087753"/>
    <w:rsid w:val="0009096C"/>
    <w:rsid w:val="00092818"/>
    <w:rsid w:val="00093A8F"/>
    <w:rsid w:val="0009504A"/>
    <w:rsid w:val="0009660B"/>
    <w:rsid w:val="000A09EC"/>
    <w:rsid w:val="000A1922"/>
    <w:rsid w:val="000A38E5"/>
    <w:rsid w:val="000A40EC"/>
    <w:rsid w:val="000A5D85"/>
    <w:rsid w:val="000A75C0"/>
    <w:rsid w:val="000B2B29"/>
    <w:rsid w:val="000B420F"/>
    <w:rsid w:val="000B6043"/>
    <w:rsid w:val="000B6326"/>
    <w:rsid w:val="000C6E4B"/>
    <w:rsid w:val="000D0598"/>
    <w:rsid w:val="000D111C"/>
    <w:rsid w:val="000D36B9"/>
    <w:rsid w:val="000D5220"/>
    <w:rsid w:val="000E32EF"/>
    <w:rsid w:val="000E34E0"/>
    <w:rsid w:val="000E73B6"/>
    <w:rsid w:val="000F07CC"/>
    <w:rsid w:val="000F10CD"/>
    <w:rsid w:val="000F1BE5"/>
    <w:rsid w:val="000F3698"/>
    <w:rsid w:val="000F52C2"/>
    <w:rsid w:val="000F7071"/>
    <w:rsid w:val="000F71BD"/>
    <w:rsid w:val="0010001C"/>
    <w:rsid w:val="001046D1"/>
    <w:rsid w:val="00105238"/>
    <w:rsid w:val="0010548C"/>
    <w:rsid w:val="00106358"/>
    <w:rsid w:val="00107A01"/>
    <w:rsid w:val="00113830"/>
    <w:rsid w:val="001153AA"/>
    <w:rsid w:val="0011647A"/>
    <w:rsid w:val="00117422"/>
    <w:rsid w:val="00121EE6"/>
    <w:rsid w:val="001220A7"/>
    <w:rsid w:val="001242B4"/>
    <w:rsid w:val="00126C02"/>
    <w:rsid w:val="00130F61"/>
    <w:rsid w:val="00134643"/>
    <w:rsid w:val="0013487E"/>
    <w:rsid w:val="00143433"/>
    <w:rsid w:val="001447E9"/>
    <w:rsid w:val="00146EFA"/>
    <w:rsid w:val="001508CF"/>
    <w:rsid w:val="001529F5"/>
    <w:rsid w:val="0015384C"/>
    <w:rsid w:val="00156DE4"/>
    <w:rsid w:val="001578BE"/>
    <w:rsid w:val="0016086F"/>
    <w:rsid w:val="00161144"/>
    <w:rsid w:val="0016213E"/>
    <w:rsid w:val="001629E2"/>
    <w:rsid w:val="00163758"/>
    <w:rsid w:val="00163ECE"/>
    <w:rsid w:val="00164918"/>
    <w:rsid w:val="001664D5"/>
    <w:rsid w:val="00170E1B"/>
    <w:rsid w:val="00171EA2"/>
    <w:rsid w:val="00174308"/>
    <w:rsid w:val="0017699C"/>
    <w:rsid w:val="001844A1"/>
    <w:rsid w:val="00184948"/>
    <w:rsid w:val="00185352"/>
    <w:rsid w:val="00186345"/>
    <w:rsid w:val="00191B13"/>
    <w:rsid w:val="00191BA9"/>
    <w:rsid w:val="001965C2"/>
    <w:rsid w:val="00196B07"/>
    <w:rsid w:val="001970AC"/>
    <w:rsid w:val="001A00E2"/>
    <w:rsid w:val="001A74B2"/>
    <w:rsid w:val="001B08CC"/>
    <w:rsid w:val="001B0AB5"/>
    <w:rsid w:val="001B39FF"/>
    <w:rsid w:val="001B3E0B"/>
    <w:rsid w:val="001B4660"/>
    <w:rsid w:val="001B50A9"/>
    <w:rsid w:val="001C1695"/>
    <w:rsid w:val="001C4C79"/>
    <w:rsid w:val="001C6F9D"/>
    <w:rsid w:val="001C73EA"/>
    <w:rsid w:val="001D0880"/>
    <w:rsid w:val="001D2389"/>
    <w:rsid w:val="001D7A26"/>
    <w:rsid w:val="001E10CA"/>
    <w:rsid w:val="001E21C0"/>
    <w:rsid w:val="001E39E2"/>
    <w:rsid w:val="001E5640"/>
    <w:rsid w:val="001E691C"/>
    <w:rsid w:val="001F3BF8"/>
    <w:rsid w:val="001F7E94"/>
    <w:rsid w:val="002005AB"/>
    <w:rsid w:val="00201532"/>
    <w:rsid w:val="00202393"/>
    <w:rsid w:val="00202EEC"/>
    <w:rsid w:val="002033F9"/>
    <w:rsid w:val="00203929"/>
    <w:rsid w:val="00203F17"/>
    <w:rsid w:val="00204F54"/>
    <w:rsid w:val="00205063"/>
    <w:rsid w:val="00205249"/>
    <w:rsid w:val="00211301"/>
    <w:rsid w:val="002121E6"/>
    <w:rsid w:val="002145D4"/>
    <w:rsid w:val="0021731D"/>
    <w:rsid w:val="002222C7"/>
    <w:rsid w:val="00223359"/>
    <w:rsid w:val="002235AF"/>
    <w:rsid w:val="00224301"/>
    <w:rsid w:val="00224762"/>
    <w:rsid w:val="0023056D"/>
    <w:rsid w:val="00233375"/>
    <w:rsid w:val="00234AFD"/>
    <w:rsid w:val="00236009"/>
    <w:rsid w:val="002378F3"/>
    <w:rsid w:val="00240357"/>
    <w:rsid w:val="00240CDF"/>
    <w:rsid w:val="002442EF"/>
    <w:rsid w:val="0024544C"/>
    <w:rsid w:val="002476C5"/>
    <w:rsid w:val="00247D37"/>
    <w:rsid w:val="00254792"/>
    <w:rsid w:val="00254AAC"/>
    <w:rsid w:val="00255045"/>
    <w:rsid w:val="00257242"/>
    <w:rsid w:val="00262350"/>
    <w:rsid w:val="00265073"/>
    <w:rsid w:val="00272D21"/>
    <w:rsid w:val="00276890"/>
    <w:rsid w:val="00276A0D"/>
    <w:rsid w:val="00276F95"/>
    <w:rsid w:val="0027748D"/>
    <w:rsid w:val="002816F4"/>
    <w:rsid w:val="002836E4"/>
    <w:rsid w:val="00284A13"/>
    <w:rsid w:val="00286859"/>
    <w:rsid w:val="00286D03"/>
    <w:rsid w:val="00287006"/>
    <w:rsid w:val="0028734F"/>
    <w:rsid w:val="002905B9"/>
    <w:rsid w:val="002A10DF"/>
    <w:rsid w:val="002A2BAB"/>
    <w:rsid w:val="002A3690"/>
    <w:rsid w:val="002A50F8"/>
    <w:rsid w:val="002A7348"/>
    <w:rsid w:val="002B0593"/>
    <w:rsid w:val="002B0842"/>
    <w:rsid w:val="002B1751"/>
    <w:rsid w:val="002B41E9"/>
    <w:rsid w:val="002B66F4"/>
    <w:rsid w:val="002B77B5"/>
    <w:rsid w:val="002B7976"/>
    <w:rsid w:val="002C192D"/>
    <w:rsid w:val="002C3495"/>
    <w:rsid w:val="002C4EDB"/>
    <w:rsid w:val="002C646C"/>
    <w:rsid w:val="002D0ABB"/>
    <w:rsid w:val="002D0AD4"/>
    <w:rsid w:val="002D349A"/>
    <w:rsid w:val="002D5D0E"/>
    <w:rsid w:val="002D7D4F"/>
    <w:rsid w:val="002E6132"/>
    <w:rsid w:val="002E6987"/>
    <w:rsid w:val="002E74E1"/>
    <w:rsid w:val="002F23E7"/>
    <w:rsid w:val="002F2D7A"/>
    <w:rsid w:val="002F5740"/>
    <w:rsid w:val="002F5F1A"/>
    <w:rsid w:val="002F7BC9"/>
    <w:rsid w:val="00301225"/>
    <w:rsid w:val="003020EB"/>
    <w:rsid w:val="003022CA"/>
    <w:rsid w:val="00304768"/>
    <w:rsid w:val="0031059A"/>
    <w:rsid w:val="003111C2"/>
    <w:rsid w:val="003113E2"/>
    <w:rsid w:val="00311FD6"/>
    <w:rsid w:val="00313292"/>
    <w:rsid w:val="00315E36"/>
    <w:rsid w:val="003202FE"/>
    <w:rsid w:val="003205C4"/>
    <w:rsid w:val="00320E90"/>
    <w:rsid w:val="00321001"/>
    <w:rsid w:val="003218E3"/>
    <w:rsid w:val="003221CC"/>
    <w:rsid w:val="00323F25"/>
    <w:rsid w:val="00324F98"/>
    <w:rsid w:val="00326726"/>
    <w:rsid w:val="00327D5D"/>
    <w:rsid w:val="00331551"/>
    <w:rsid w:val="00333197"/>
    <w:rsid w:val="00333E75"/>
    <w:rsid w:val="003344EF"/>
    <w:rsid w:val="00335F3B"/>
    <w:rsid w:val="00336F66"/>
    <w:rsid w:val="0033764D"/>
    <w:rsid w:val="00337D7A"/>
    <w:rsid w:val="00340EF2"/>
    <w:rsid w:val="00341285"/>
    <w:rsid w:val="00341FF6"/>
    <w:rsid w:val="00342715"/>
    <w:rsid w:val="00342A47"/>
    <w:rsid w:val="00343D7B"/>
    <w:rsid w:val="003459D5"/>
    <w:rsid w:val="003462E0"/>
    <w:rsid w:val="00351D1D"/>
    <w:rsid w:val="00352473"/>
    <w:rsid w:val="00352FC6"/>
    <w:rsid w:val="00354BC2"/>
    <w:rsid w:val="00360378"/>
    <w:rsid w:val="0036086F"/>
    <w:rsid w:val="00362610"/>
    <w:rsid w:val="0036410D"/>
    <w:rsid w:val="003650AB"/>
    <w:rsid w:val="0036596F"/>
    <w:rsid w:val="00366397"/>
    <w:rsid w:val="00367D4D"/>
    <w:rsid w:val="00370F3E"/>
    <w:rsid w:val="00371DD6"/>
    <w:rsid w:val="00374EF1"/>
    <w:rsid w:val="00375125"/>
    <w:rsid w:val="003757A8"/>
    <w:rsid w:val="003757B2"/>
    <w:rsid w:val="003757D4"/>
    <w:rsid w:val="00375D45"/>
    <w:rsid w:val="003762BE"/>
    <w:rsid w:val="003763BB"/>
    <w:rsid w:val="00376545"/>
    <w:rsid w:val="00380E7F"/>
    <w:rsid w:val="003915AB"/>
    <w:rsid w:val="00393760"/>
    <w:rsid w:val="00397E42"/>
    <w:rsid w:val="003A0088"/>
    <w:rsid w:val="003A10F6"/>
    <w:rsid w:val="003A15E7"/>
    <w:rsid w:val="003A26B4"/>
    <w:rsid w:val="003A343B"/>
    <w:rsid w:val="003A4BA8"/>
    <w:rsid w:val="003A765D"/>
    <w:rsid w:val="003A7D52"/>
    <w:rsid w:val="003B04EE"/>
    <w:rsid w:val="003B3CCE"/>
    <w:rsid w:val="003B6219"/>
    <w:rsid w:val="003C0730"/>
    <w:rsid w:val="003C22DD"/>
    <w:rsid w:val="003D1223"/>
    <w:rsid w:val="003D3FBF"/>
    <w:rsid w:val="003D504D"/>
    <w:rsid w:val="003D61F0"/>
    <w:rsid w:val="003E3A31"/>
    <w:rsid w:val="003E4F8B"/>
    <w:rsid w:val="003F1335"/>
    <w:rsid w:val="003F183F"/>
    <w:rsid w:val="003F1ACA"/>
    <w:rsid w:val="003F46F0"/>
    <w:rsid w:val="003F592D"/>
    <w:rsid w:val="003F7D53"/>
    <w:rsid w:val="004033CD"/>
    <w:rsid w:val="00403EC7"/>
    <w:rsid w:val="00407398"/>
    <w:rsid w:val="00407499"/>
    <w:rsid w:val="00407DC1"/>
    <w:rsid w:val="004123EC"/>
    <w:rsid w:val="00413134"/>
    <w:rsid w:val="004169E5"/>
    <w:rsid w:val="00422C93"/>
    <w:rsid w:val="0042414C"/>
    <w:rsid w:val="0043327C"/>
    <w:rsid w:val="0043518D"/>
    <w:rsid w:val="0043676F"/>
    <w:rsid w:val="00436B7E"/>
    <w:rsid w:val="004377E5"/>
    <w:rsid w:val="00440669"/>
    <w:rsid w:val="00444758"/>
    <w:rsid w:val="00445316"/>
    <w:rsid w:val="00445E95"/>
    <w:rsid w:val="00446AE7"/>
    <w:rsid w:val="00446EF3"/>
    <w:rsid w:val="0044748E"/>
    <w:rsid w:val="004505C9"/>
    <w:rsid w:val="00451625"/>
    <w:rsid w:val="0045366B"/>
    <w:rsid w:val="004536A4"/>
    <w:rsid w:val="004555C6"/>
    <w:rsid w:val="00456CBD"/>
    <w:rsid w:val="00457B05"/>
    <w:rsid w:val="00457DBC"/>
    <w:rsid w:val="00462529"/>
    <w:rsid w:val="00463611"/>
    <w:rsid w:val="00463948"/>
    <w:rsid w:val="00464910"/>
    <w:rsid w:val="00464ED9"/>
    <w:rsid w:val="00465755"/>
    <w:rsid w:val="004673E1"/>
    <w:rsid w:val="00474DAF"/>
    <w:rsid w:val="00480617"/>
    <w:rsid w:val="00486FB6"/>
    <w:rsid w:val="00487253"/>
    <w:rsid w:val="004872AF"/>
    <w:rsid w:val="00491F16"/>
    <w:rsid w:val="00491F2E"/>
    <w:rsid w:val="004968C1"/>
    <w:rsid w:val="004A054F"/>
    <w:rsid w:val="004A056F"/>
    <w:rsid w:val="004A0CAA"/>
    <w:rsid w:val="004A1699"/>
    <w:rsid w:val="004A2118"/>
    <w:rsid w:val="004A29BF"/>
    <w:rsid w:val="004A5030"/>
    <w:rsid w:val="004A578E"/>
    <w:rsid w:val="004A592C"/>
    <w:rsid w:val="004B2D4D"/>
    <w:rsid w:val="004B3DAF"/>
    <w:rsid w:val="004B4432"/>
    <w:rsid w:val="004C0F9C"/>
    <w:rsid w:val="004C1533"/>
    <w:rsid w:val="004C4865"/>
    <w:rsid w:val="004D1B9C"/>
    <w:rsid w:val="004D5C4B"/>
    <w:rsid w:val="004E2D13"/>
    <w:rsid w:val="004E3B18"/>
    <w:rsid w:val="004E6527"/>
    <w:rsid w:val="004E7D8A"/>
    <w:rsid w:val="004E7EB7"/>
    <w:rsid w:val="004F56B7"/>
    <w:rsid w:val="004F6EE6"/>
    <w:rsid w:val="004F7858"/>
    <w:rsid w:val="00501104"/>
    <w:rsid w:val="0050153C"/>
    <w:rsid w:val="0050157B"/>
    <w:rsid w:val="005027FD"/>
    <w:rsid w:val="0050406C"/>
    <w:rsid w:val="00504F97"/>
    <w:rsid w:val="00505D5E"/>
    <w:rsid w:val="005066FD"/>
    <w:rsid w:val="00507155"/>
    <w:rsid w:val="00512900"/>
    <w:rsid w:val="00514EF0"/>
    <w:rsid w:val="00515BDA"/>
    <w:rsid w:val="005206D3"/>
    <w:rsid w:val="005232D1"/>
    <w:rsid w:val="0052347D"/>
    <w:rsid w:val="00524A42"/>
    <w:rsid w:val="00524E09"/>
    <w:rsid w:val="00525035"/>
    <w:rsid w:val="00530B95"/>
    <w:rsid w:val="0053320C"/>
    <w:rsid w:val="0053390E"/>
    <w:rsid w:val="00533A79"/>
    <w:rsid w:val="005420E3"/>
    <w:rsid w:val="00553022"/>
    <w:rsid w:val="00554AAA"/>
    <w:rsid w:val="0055558A"/>
    <w:rsid w:val="00557C1E"/>
    <w:rsid w:val="00557F66"/>
    <w:rsid w:val="00561793"/>
    <w:rsid w:val="005670FE"/>
    <w:rsid w:val="00567D89"/>
    <w:rsid w:val="0057060D"/>
    <w:rsid w:val="00571BD9"/>
    <w:rsid w:val="00571C44"/>
    <w:rsid w:val="005727EB"/>
    <w:rsid w:val="00574382"/>
    <w:rsid w:val="005746BF"/>
    <w:rsid w:val="00576861"/>
    <w:rsid w:val="00576A94"/>
    <w:rsid w:val="00580D65"/>
    <w:rsid w:val="00581473"/>
    <w:rsid w:val="00582CC1"/>
    <w:rsid w:val="00582D45"/>
    <w:rsid w:val="00582F6E"/>
    <w:rsid w:val="005830EF"/>
    <w:rsid w:val="005832CA"/>
    <w:rsid w:val="00583F0D"/>
    <w:rsid w:val="00584971"/>
    <w:rsid w:val="00592C0A"/>
    <w:rsid w:val="005A0305"/>
    <w:rsid w:val="005A0C2D"/>
    <w:rsid w:val="005A0DF9"/>
    <w:rsid w:val="005A0F98"/>
    <w:rsid w:val="005A5EA6"/>
    <w:rsid w:val="005A7E31"/>
    <w:rsid w:val="005B3079"/>
    <w:rsid w:val="005B3EDE"/>
    <w:rsid w:val="005C2E86"/>
    <w:rsid w:val="005C5213"/>
    <w:rsid w:val="005C5C60"/>
    <w:rsid w:val="005C68BA"/>
    <w:rsid w:val="005D174A"/>
    <w:rsid w:val="005D22FC"/>
    <w:rsid w:val="005D2D8B"/>
    <w:rsid w:val="005D62BC"/>
    <w:rsid w:val="005D64E2"/>
    <w:rsid w:val="005E0765"/>
    <w:rsid w:val="005E0EB4"/>
    <w:rsid w:val="005E2DC9"/>
    <w:rsid w:val="005E3E5B"/>
    <w:rsid w:val="005E45BD"/>
    <w:rsid w:val="005E50EF"/>
    <w:rsid w:val="005E5547"/>
    <w:rsid w:val="005E6489"/>
    <w:rsid w:val="005E6D9E"/>
    <w:rsid w:val="005E7944"/>
    <w:rsid w:val="005F67F6"/>
    <w:rsid w:val="005F7E55"/>
    <w:rsid w:val="0060166A"/>
    <w:rsid w:val="0060296D"/>
    <w:rsid w:val="00603B30"/>
    <w:rsid w:val="00605ADA"/>
    <w:rsid w:val="00606292"/>
    <w:rsid w:val="0060664A"/>
    <w:rsid w:val="006102A4"/>
    <w:rsid w:val="00611607"/>
    <w:rsid w:val="00613991"/>
    <w:rsid w:val="00617006"/>
    <w:rsid w:val="00617F45"/>
    <w:rsid w:val="00620FE7"/>
    <w:rsid w:val="0062145A"/>
    <w:rsid w:val="00621AB2"/>
    <w:rsid w:val="00622674"/>
    <w:rsid w:val="0062382B"/>
    <w:rsid w:val="006265ED"/>
    <w:rsid w:val="00634421"/>
    <w:rsid w:val="00634DC0"/>
    <w:rsid w:val="00635841"/>
    <w:rsid w:val="006363AF"/>
    <w:rsid w:val="00637DC7"/>
    <w:rsid w:val="0064103F"/>
    <w:rsid w:val="0064250C"/>
    <w:rsid w:val="00645AE8"/>
    <w:rsid w:val="00645EF1"/>
    <w:rsid w:val="00646D77"/>
    <w:rsid w:val="00647AA7"/>
    <w:rsid w:val="006518AA"/>
    <w:rsid w:val="006526F9"/>
    <w:rsid w:val="00652703"/>
    <w:rsid w:val="00652A12"/>
    <w:rsid w:val="00652AD4"/>
    <w:rsid w:val="00653D65"/>
    <w:rsid w:val="00653F5E"/>
    <w:rsid w:val="00653FEE"/>
    <w:rsid w:val="00656246"/>
    <w:rsid w:val="00656D9F"/>
    <w:rsid w:val="00656E68"/>
    <w:rsid w:val="00657EC8"/>
    <w:rsid w:val="0066060A"/>
    <w:rsid w:val="006606E0"/>
    <w:rsid w:val="00662812"/>
    <w:rsid w:val="00663B0A"/>
    <w:rsid w:val="00664419"/>
    <w:rsid w:val="0066541A"/>
    <w:rsid w:val="00666A52"/>
    <w:rsid w:val="0067122B"/>
    <w:rsid w:val="00673E53"/>
    <w:rsid w:val="006753C4"/>
    <w:rsid w:val="00676434"/>
    <w:rsid w:val="00677C92"/>
    <w:rsid w:val="00684475"/>
    <w:rsid w:val="0068472D"/>
    <w:rsid w:val="00684F76"/>
    <w:rsid w:val="00685307"/>
    <w:rsid w:val="00685BA9"/>
    <w:rsid w:val="00686B59"/>
    <w:rsid w:val="00692F12"/>
    <w:rsid w:val="006946CF"/>
    <w:rsid w:val="0069675D"/>
    <w:rsid w:val="00696E00"/>
    <w:rsid w:val="006970B2"/>
    <w:rsid w:val="006A090B"/>
    <w:rsid w:val="006A1D45"/>
    <w:rsid w:val="006A3312"/>
    <w:rsid w:val="006A366E"/>
    <w:rsid w:val="006A3967"/>
    <w:rsid w:val="006B03C3"/>
    <w:rsid w:val="006B1410"/>
    <w:rsid w:val="006B1B24"/>
    <w:rsid w:val="006B3FBF"/>
    <w:rsid w:val="006B5390"/>
    <w:rsid w:val="006C48DD"/>
    <w:rsid w:val="006C4CF5"/>
    <w:rsid w:val="006C5DB1"/>
    <w:rsid w:val="006C6ADE"/>
    <w:rsid w:val="006D2BC5"/>
    <w:rsid w:val="006D4897"/>
    <w:rsid w:val="006D5D96"/>
    <w:rsid w:val="006E0F07"/>
    <w:rsid w:val="006E28A7"/>
    <w:rsid w:val="006F0028"/>
    <w:rsid w:val="006F3FE8"/>
    <w:rsid w:val="006F5297"/>
    <w:rsid w:val="006F6ABA"/>
    <w:rsid w:val="006F70C6"/>
    <w:rsid w:val="006F7B55"/>
    <w:rsid w:val="00702D7B"/>
    <w:rsid w:val="00707872"/>
    <w:rsid w:val="0070793D"/>
    <w:rsid w:val="0071483D"/>
    <w:rsid w:val="00715998"/>
    <w:rsid w:val="00717620"/>
    <w:rsid w:val="00717D1B"/>
    <w:rsid w:val="00722697"/>
    <w:rsid w:val="00726A99"/>
    <w:rsid w:val="00727689"/>
    <w:rsid w:val="00730B00"/>
    <w:rsid w:val="00730F25"/>
    <w:rsid w:val="00732080"/>
    <w:rsid w:val="00734DE8"/>
    <w:rsid w:val="00735031"/>
    <w:rsid w:val="00737117"/>
    <w:rsid w:val="0073784C"/>
    <w:rsid w:val="007442DE"/>
    <w:rsid w:val="00746C52"/>
    <w:rsid w:val="00747061"/>
    <w:rsid w:val="0075153E"/>
    <w:rsid w:val="007518FF"/>
    <w:rsid w:val="00754B42"/>
    <w:rsid w:val="0075632A"/>
    <w:rsid w:val="007602CE"/>
    <w:rsid w:val="00762B6E"/>
    <w:rsid w:val="007632D7"/>
    <w:rsid w:val="007645DC"/>
    <w:rsid w:val="00764BA9"/>
    <w:rsid w:val="0076659D"/>
    <w:rsid w:val="007714C1"/>
    <w:rsid w:val="007716BF"/>
    <w:rsid w:val="00773C4B"/>
    <w:rsid w:val="00775FC4"/>
    <w:rsid w:val="00776C90"/>
    <w:rsid w:val="00777ED0"/>
    <w:rsid w:val="0078218B"/>
    <w:rsid w:val="00786915"/>
    <w:rsid w:val="007869BB"/>
    <w:rsid w:val="00786B52"/>
    <w:rsid w:val="007917C1"/>
    <w:rsid w:val="0079406D"/>
    <w:rsid w:val="0079433B"/>
    <w:rsid w:val="00794C19"/>
    <w:rsid w:val="007A2E66"/>
    <w:rsid w:val="007A3523"/>
    <w:rsid w:val="007A3B8E"/>
    <w:rsid w:val="007A4DD9"/>
    <w:rsid w:val="007A6079"/>
    <w:rsid w:val="007B19FB"/>
    <w:rsid w:val="007B1BBB"/>
    <w:rsid w:val="007B3D8C"/>
    <w:rsid w:val="007B4C2D"/>
    <w:rsid w:val="007B6562"/>
    <w:rsid w:val="007B7A47"/>
    <w:rsid w:val="007C01C6"/>
    <w:rsid w:val="007C14F7"/>
    <w:rsid w:val="007C255E"/>
    <w:rsid w:val="007C6A6C"/>
    <w:rsid w:val="007D030D"/>
    <w:rsid w:val="007D1D1A"/>
    <w:rsid w:val="007D31A1"/>
    <w:rsid w:val="007D51AA"/>
    <w:rsid w:val="007E06BE"/>
    <w:rsid w:val="007E25C7"/>
    <w:rsid w:val="007E33D5"/>
    <w:rsid w:val="007E38AF"/>
    <w:rsid w:val="007E4CE8"/>
    <w:rsid w:val="007E646C"/>
    <w:rsid w:val="007F0F61"/>
    <w:rsid w:val="007F281C"/>
    <w:rsid w:val="007F3F0B"/>
    <w:rsid w:val="007F4B5D"/>
    <w:rsid w:val="007F5D0F"/>
    <w:rsid w:val="007F6B67"/>
    <w:rsid w:val="007F7591"/>
    <w:rsid w:val="008057EC"/>
    <w:rsid w:val="00806B41"/>
    <w:rsid w:val="00807840"/>
    <w:rsid w:val="00810D62"/>
    <w:rsid w:val="00810F41"/>
    <w:rsid w:val="00812AB8"/>
    <w:rsid w:val="00814633"/>
    <w:rsid w:val="00816623"/>
    <w:rsid w:val="00824E6B"/>
    <w:rsid w:val="00836235"/>
    <w:rsid w:val="008424DD"/>
    <w:rsid w:val="00844D9D"/>
    <w:rsid w:val="008451F9"/>
    <w:rsid w:val="008465CE"/>
    <w:rsid w:val="00850829"/>
    <w:rsid w:val="00854721"/>
    <w:rsid w:val="00855A85"/>
    <w:rsid w:val="008567A5"/>
    <w:rsid w:val="0086387F"/>
    <w:rsid w:val="0086428A"/>
    <w:rsid w:val="00864803"/>
    <w:rsid w:val="008676E0"/>
    <w:rsid w:val="00867CB1"/>
    <w:rsid w:val="0087063F"/>
    <w:rsid w:val="00870724"/>
    <w:rsid w:val="00874B9B"/>
    <w:rsid w:val="00876653"/>
    <w:rsid w:val="00876E19"/>
    <w:rsid w:val="00880945"/>
    <w:rsid w:val="00880FD4"/>
    <w:rsid w:val="00883753"/>
    <w:rsid w:val="0088418F"/>
    <w:rsid w:val="0088466B"/>
    <w:rsid w:val="00887740"/>
    <w:rsid w:val="00891557"/>
    <w:rsid w:val="0089239E"/>
    <w:rsid w:val="00893D2E"/>
    <w:rsid w:val="008A20C0"/>
    <w:rsid w:val="008A3277"/>
    <w:rsid w:val="008A4111"/>
    <w:rsid w:val="008A617D"/>
    <w:rsid w:val="008A6EE6"/>
    <w:rsid w:val="008B637A"/>
    <w:rsid w:val="008B6382"/>
    <w:rsid w:val="008B6803"/>
    <w:rsid w:val="008B70AD"/>
    <w:rsid w:val="008C2ABF"/>
    <w:rsid w:val="008C2C02"/>
    <w:rsid w:val="008C3B8D"/>
    <w:rsid w:val="008C5BBC"/>
    <w:rsid w:val="008C686E"/>
    <w:rsid w:val="008C6B41"/>
    <w:rsid w:val="008C7AEC"/>
    <w:rsid w:val="008D2AA8"/>
    <w:rsid w:val="008D3F3B"/>
    <w:rsid w:val="008D4967"/>
    <w:rsid w:val="008D75FC"/>
    <w:rsid w:val="008D7BE9"/>
    <w:rsid w:val="008D7FFC"/>
    <w:rsid w:val="008E1A8C"/>
    <w:rsid w:val="008E3195"/>
    <w:rsid w:val="008E4944"/>
    <w:rsid w:val="008E5FB4"/>
    <w:rsid w:val="008F1836"/>
    <w:rsid w:val="008F5F80"/>
    <w:rsid w:val="008F61C5"/>
    <w:rsid w:val="008F6686"/>
    <w:rsid w:val="00901517"/>
    <w:rsid w:val="00901991"/>
    <w:rsid w:val="00906ECE"/>
    <w:rsid w:val="0091279A"/>
    <w:rsid w:val="009158E4"/>
    <w:rsid w:val="0091593D"/>
    <w:rsid w:val="00920FCA"/>
    <w:rsid w:val="009234FF"/>
    <w:rsid w:val="0092461E"/>
    <w:rsid w:val="009249F9"/>
    <w:rsid w:val="009260F7"/>
    <w:rsid w:val="009275E6"/>
    <w:rsid w:val="00930CAF"/>
    <w:rsid w:val="009337BF"/>
    <w:rsid w:val="0093556C"/>
    <w:rsid w:val="00936C9B"/>
    <w:rsid w:val="00937451"/>
    <w:rsid w:val="009379EC"/>
    <w:rsid w:val="00937C86"/>
    <w:rsid w:val="00942C49"/>
    <w:rsid w:val="00943182"/>
    <w:rsid w:val="009444EE"/>
    <w:rsid w:val="00945EF9"/>
    <w:rsid w:val="00947DFB"/>
    <w:rsid w:val="0095020D"/>
    <w:rsid w:val="00950731"/>
    <w:rsid w:val="009514A1"/>
    <w:rsid w:val="009521F8"/>
    <w:rsid w:val="009578CF"/>
    <w:rsid w:val="009624D2"/>
    <w:rsid w:val="00962969"/>
    <w:rsid w:val="009638E2"/>
    <w:rsid w:val="00964050"/>
    <w:rsid w:val="00964155"/>
    <w:rsid w:val="009644ED"/>
    <w:rsid w:val="00964896"/>
    <w:rsid w:val="009662FC"/>
    <w:rsid w:val="00966E87"/>
    <w:rsid w:val="00966ED7"/>
    <w:rsid w:val="009711CE"/>
    <w:rsid w:val="0097277F"/>
    <w:rsid w:val="009730B4"/>
    <w:rsid w:val="00973FB4"/>
    <w:rsid w:val="00974DFB"/>
    <w:rsid w:val="009752F8"/>
    <w:rsid w:val="00975F7B"/>
    <w:rsid w:val="00976639"/>
    <w:rsid w:val="0097776D"/>
    <w:rsid w:val="0098210B"/>
    <w:rsid w:val="00983210"/>
    <w:rsid w:val="00984080"/>
    <w:rsid w:val="00991FCE"/>
    <w:rsid w:val="009929E0"/>
    <w:rsid w:val="009A04C2"/>
    <w:rsid w:val="009A15D8"/>
    <w:rsid w:val="009A201A"/>
    <w:rsid w:val="009A2DF1"/>
    <w:rsid w:val="009A41BC"/>
    <w:rsid w:val="009A661D"/>
    <w:rsid w:val="009B1D3C"/>
    <w:rsid w:val="009B3AA6"/>
    <w:rsid w:val="009B3B33"/>
    <w:rsid w:val="009B4201"/>
    <w:rsid w:val="009B704E"/>
    <w:rsid w:val="009C2B37"/>
    <w:rsid w:val="009D3108"/>
    <w:rsid w:val="009D4567"/>
    <w:rsid w:val="009D671A"/>
    <w:rsid w:val="009E0672"/>
    <w:rsid w:val="009E2DD9"/>
    <w:rsid w:val="009E53E8"/>
    <w:rsid w:val="009F275E"/>
    <w:rsid w:val="009F2DCA"/>
    <w:rsid w:val="009F2FB8"/>
    <w:rsid w:val="009F5093"/>
    <w:rsid w:val="009F5B43"/>
    <w:rsid w:val="009F6C93"/>
    <w:rsid w:val="009F6E7C"/>
    <w:rsid w:val="009F7C3E"/>
    <w:rsid w:val="009F7EDB"/>
    <w:rsid w:val="00A016B2"/>
    <w:rsid w:val="00A01766"/>
    <w:rsid w:val="00A03416"/>
    <w:rsid w:val="00A04561"/>
    <w:rsid w:val="00A055B2"/>
    <w:rsid w:val="00A10FC6"/>
    <w:rsid w:val="00A15846"/>
    <w:rsid w:val="00A16A7C"/>
    <w:rsid w:val="00A23217"/>
    <w:rsid w:val="00A25BE9"/>
    <w:rsid w:val="00A26435"/>
    <w:rsid w:val="00A3095D"/>
    <w:rsid w:val="00A34BC0"/>
    <w:rsid w:val="00A35141"/>
    <w:rsid w:val="00A36823"/>
    <w:rsid w:val="00A40555"/>
    <w:rsid w:val="00A40EFE"/>
    <w:rsid w:val="00A425D2"/>
    <w:rsid w:val="00A45ADE"/>
    <w:rsid w:val="00A466AE"/>
    <w:rsid w:val="00A46A6A"/>
    <w:rsid w:val="00A50079"/>
    <w:rsid w:val="00A51EE2"/>
    <w:rsid w:val="00A53162"/>
    <w:rsid w:val="00A537CE"/>
    <w:rsid w:val="00A618B3"/>
    <w:rsid w:val="00A62404"/>
    <w:rsid w:val="00A6382F"/>
    <w:rsid w:val="00A64867"/>
    <w:rsid w:val="00A650DF"/>
    <w:rsid w:val="00A65DF6"/>
    <w:rsid w:val="00A66B51"/>
    <w:rsid w:val="00A6741E"/>
    <w:rsid w:val="00A70AA6"/>
    <w:rsid w:val="00A71249"/>
    <w:rsid w:val="00A764A9"/>
    <w:rsid w:val="00A8126B"/>
    <w:rsid w:val="00A82E4B"/>
    <w:rsid w:val="00A83582"/>
    <w:rsid w:val="00A840B3"/>
    <w:rsid w:val="00A8553B"/>
    <w:rsid w:val="00A90A9D"/>
    <w:rsid w:val="00A979F9"/>
    <w:rsid w:val="00A97E01"/>
    <w:rsid w:val="00AA185B"/>
    <w:rsid w:val="00AA2348"/>
    <w:rsid w:val="00AA4336"/>
    <w:rsid w:val="00AA4BB0"/>
    <w:rsid w:val="00AA5739"/>
    <w:rsid w:val="00AB281F"/>
    <w:rsid w:val="00AB2CAA"/>
    <w:rsid w:val="00AB6DBB"/>
    <w:rsid w:val="00AB7704"/>
    <w:rsid w:val="00AC06CE"/>
    <w:rsid w:val="00AC1E3C"/>
    <w:rsid w:val="00AC28E6"/>
    <w:rsid w:val="00AD0B8F"/>
    <w:rsid w:val="00AD26EE"/>
    <w:rsid w:val="00AE114C"/>
    <w:rsid w:val="00AE2B87"/>
    <w:rsid w:val="00AE4926"/>
    <w:rsid w:val="00AE6B15"/>
    <w:rsid w:val="00AE7104"/>
    <w:rsid w:val="00AE7760"/>
    <w:rsid w:val="00AF345D"/>
    <w:rsid w:val="00AF5FDF"/>
    <w:rsid w:val="00B003E7"/>
    <w:rsid w:val="00B03714"/>
    <w:rsid w:val="00B03B47"/>
    <w:rsid w:val="00B07E52"/>
    <w:rsid w:val="00B15A5B"/>
    <w:rsid w:val="00B15E19"/>
    <w:rsid w:val="00B16759"/>
    <w:rsid w:val="00B22897"/>
    <w:rsid w:val="00B22F45"/>
    <w:rsid w:val="00B23A9A"/>
    <w:rsid w:val="00B25A8C"/>
    <w:rsid w:val="00B30332"/>
    <w:rsid w:val="00B325F3"/>
    <w:rsid w:val="00B330F4"/>
    <w:rsid w:val="00B354A0"/>
    <w:rsid w:val="00B355BA"/>
    <w:rsid w:val="00B36CFC"/>
    <w:rsid w:val="00B36DC3"/>
    <w:rsid w:val="00B40BB3"/>
    <w:rsid w:val="00B40E73"/>
    <w:rsid w:val="00B42140"/>
    <w:rsid w:val="00B42C90"/>
    <w:rsid w:val="00B447A4"/>
    <w:rsid w:val="00B451C7"/>
    <w:rsid w:val="00B5225A"/>
    <w:rsid w:val="00B56326"/>
    <w:rsid w:val="00B60A74"/>
    <w:rsid w:val="00B61346"/>
    <w:rsid w:val="00B620A5"/>
    <w:rsid w:val="00B6255E"/>
    <w:rsid w:val="00B6433C"/>
    <w:rsid w:val="00B66CC0"/>
    <w:rsid w:val="00B6726C"/>
    <w:rsid w:val="00B71122"/>
    <w:rsid w:val="00B71B46"/>
    <w:rsid w:val="00B73972"/>
    <w:rsid w:val="00B747A1"/>
    <w:rsid w:val="00B763DE"/>
    <w:rsid w:val="00B7645D"/>
    <w:rsid w:val="00B80CB6"/>
    <w:rsid w:val="00B80FFF"/>
    <w:rsid w:val="00B82E0D"/>
    <w:rsid w:val="00B921D2"/>
    <w:rsid w:val="00B935B9"/>
    <w:rsid w:val="00B9425E"/>
    <w:rsid w:val="00B95368"/>
    <w:rsid w:val="00B955AE"/>
    <w:rsid w:val="00B9587A"/>
    <w:rsid w:val="00B967E3"/>
    <w:rsid w:val="00B96B66"/>
    <w:rsid w:val="00B9763F"/>
    <w:rsid w:val="00BA123C"/>
    <w:rsid w:val="00BA441C"/>
    <w:rsid w:val="00BA5069"/>
    <w:rsid w:val="00BA67C1"/>
    <w:rsid w:val="00BA75FD"/>
    <w:rsid w:val="00BB05E8"/>
    <w:rsid w:val="00BB0DDA"/>
    <w:rsid w:val="00BC098F"/>
    <w:rsid w:val="00BC5190"/>
    <w:rsid w:val="00BC75AF"/>
    <w:rsid w:val="00BC7B45"/>
    <w:rsid w:val="00BC7FA6"/>
    <w:rsid w:val="00BD07BB"/>
    <w:rsid w:val="00BD41AF"/>
    <w:rsid w:val="00BD5ACA"/>
    <w:rsid w:val="00BE0EC5"/>
    <w:rsid w:val="00BE484A"/>
    <w:rsid w:val="00BE6C88"/>
    <w:rsid w:val="00BE70BC"/>
    <w:rsid w:val="00BE74BA"/>
    <w:rsid w:val="00BF002F"/>
    <w:rsid w:val="00BF1466"/>
    <w:rsid w:val="00BF2638"/>
    <w:rsid w:val="00BF2BF2"/>
    <w:rsid w:val="00BF2C51"/>
    <w:rsid w:val="00BF3C2B"/>
    <w:rsid w:val="00BF3CBD"/>
    <w:rsid w:val="00BF4C7C"/>
    <w:rsid w:val="00BF53F8"/>
    <w:rsid w:val="00C03AA5"/>
    <w:rsid w:val="00C03D77"/>
    <w:rsid w:val="00C10B19"/>
    <w:rsid w:val="00C10C2D"/>
    <w:rsid w:val="00C17F23"/>
    <w:rsid w:val="00C2204B"/>
    <w:rsid w:val="00C23CED"/>
    <w:rsid w:val="00C260E2"/>
    <w:rsid w:val="00C27A7B"/>
    <w:rsid w:val="00C27C1A"/>
    <w:rsid w:val="00C30748"/>
    <w:rsid w:val="00C31274"/>
    <w:rsid w:val="00C31E71"/>
    <w:rsid w:val="00C33843"/>
    <w:rsid w:val="00C33876"/>
    <w:rsid w:val="00C3432D"/>
    <w:rsid w:val="00C34513"/>
    <w:rsid w:val="00C34DCB"/>
    <w:rsid w:val="00C45BEA"/>
    <w:rsid w:val="00C463F5"/>
    <w:rsid w:val="00C541BC"/>
    <w:rsid w:val="00C61B45"/>
    <w:rsid w:val="00C625AB"/>
    <w:rsid w:val="00C65063"/>
    <w:rsid w:val="00C7016A"/>
    <w:rsid w:val="00C73862"/>
    <w:rsid w:val="00C77817"/>
    <w:rsid w:val="00C837F2"/>
    <w:rsid w:val="00C85057"/>
    <w:rsid w:val="00C85E0C"/>
    <w:rsid w:val="00C9125B"/>
    <w:rsid w:val="00C944FD"/>
    <w:rsid w:val="00C94565"/>
    <w:rsid w:val="00C96C0C"/>
    <w:rsid w:val="00CA0B05"/>
    <w:rsid w:val="00CA1B80"/>
    <w:rsid w:val="00CA2B7B"/>
    <w:rsid w:val="00CA55BC"/>
    <w:rsid w:val="00CB03A2"/>
    <w:rsid w:val="00CB0BD2"/>
    <w:rsid w:val="00CB3100"/>
    <w:rsid w:val="00CB554B"/>
    <w:rsid w:val="00CB6652"/>
    <w:rsid w:val="00CC3DD6"/>
    <w:rsid w:val="00CC520A"/>
    <w:rsid w:val="00CD0D9F"/>
    <w:rsid w:val="00CD243B"/>
    <w:rsid w:val="00CD4367"/>
    <w:rsid w:val="00CD6B1C"/>
    <w:rsid w:val="00CE36E6"/>
    <w:rsid w:val="00CE4DFE"/>
    <w:rsid w:val="00CE79BA"/>
    <w:rsid w:val="00CE7FD9"/>
    <w:rsid w:val="00CE7FF4"/>
    <w:rsid w:val="00CF20DE"/>
    <w:rsid w:val="00CF493A"/>
    <w:rsid w:val="00CF5065"/>
    <w:rsid w:val="00CF5C1F"/>
    <w:rsid w:val="00CF6A8F"/>
    <w:rsid w:val="00CF6CFD"/>
    <w:rsid w:val="00CF6F80"/>
    <w:rsid w:val="00D008D9"/>
    <w:rsid w:val="00D03F6C"/>
    <w:rsid w:val="00D04244"/>
    <w:rsid w:val="00D0639F"/>
    <w:rsid w:val="00D154F5"/>
    <w:rsid w:val="00D161E4"/>
    <w:rsid w:val="00D16521"/>
    <w:rsid w:val="00D17B36"/>
    <w:rsid w:val="00D21034"/>
    <w:rsid w:val="00D241EC"/>
    <w:rsid w:val="00D3041F"/>
    <w:rsid w:val="00D30A28"/>
    <w:rsid w:val="00D30D09"/>
    <w:rsid w:val="00D31CBF"/>
    <w:rsid w:val="00D333D1"/>
    <w:rsid w:val="00D34710"/>
    <w:rsid w:val="00D36A39"/>
    <w:rsid w:val="00D37F0B"/>
    <w:rsid w:val="00D403A0"/>
    <w:rsid w:val="00D41397"/>
    <w:rsid w:val="00D413B9"/>
    <w:rsid w:val="00D4147E"/>
    <w:rsid w:val="00D4391D"/>
    <w:rsid w:val="00D43BA3"/>
    <w:rsid w:val="00D451D0"/>
    <w:rsid w:val="00D455B8"/>
    <w:rsid w:val="00D45A91"/>
    <w:rsid w:val="00D45AFB"/>
    <w:rsid w:val="00D47C53"/>
    <w:rsid w:val="00D51686"/>
    <w:rsid w:val="00D52DFF"/>
    <w:rsid w:val="00D532D8"/>
    <w:rsid w:val="00D544EE"/>
    <w:rsid w:val="00D551BC"/>
    <w:rsid w:val="00D57132"/>
    <w:rsid w:val="00D6266E"/>
    <w:rsid w:val="00D63980"/>
    <w:rsid w:val="00D63A30"/>
    <w:rsid w:val="00D63FE1"/>
    <w:rsid w:val="00D7080F"/>
    <w:rsid w:val="00D7341A"/>
    <w:rsid w:val="00D73F9D"/>
    <w:rsid w:val="00D751C0"/>
    <w:rsid w:val="00D762D7"/>
    <w:rsid w:val="00D80120"/>
    <w:rsid w:val="00D8101A"/>
    <w:rsid w:val="00D814FA"/>
    <w:rsid w:val="00D875CE"/>
    <w:rsid w:val="00D90168"/>
    <w:rsid w:val="00D9219E"/>
    <w:rsid w:val="00D93680"/>
    <w:rsid w:val="00DA1144"/>
    <w:rsid w:val="00DA1FA9"/>
    <w:rsid w:val="00DA4DA3"/>
    <w:rsid w:val="00DA6AFF"/>
    <w:rsid w:val="00DB2A98"/>
    <w:rsid w:val="00DC171E"/>
    <w:rsid w:val="00DC2785"/>
    <w:rsid w:val="00DD1F61"/>
    <w:rsid w:val="00DD3BAD"/>
    <w:rsid w:val="00DD4917"/>
    <w:rsid w:val="00DD4BE2"/>
    <w:rsid w:val="00DD7CE4"/>
    <w:rsid w:val="00DE0A07"/>
    <w:rsid w:val="00DE1820"/>
    <w:rsid w:val="00DE45FB"/>
    <w:rsid w:val="00DE475E"/>
    <w:rsid w:val="00DE4B18"/>
    <w:rsid w:val="00DE7C45"/>
    <w:rsid w:val="00DF3168"/>
    <w:rsid w:val="00DF4B5E"/>
    <w:rsid w:val="00DF4B87"/>
    <w:rsid w:val="00DF678C"/>
    <w:rsid w:val="00DF69B3"/>
    <w:rsid w:val="00DF7496"/>
    <w:rsid w:val="00E03B9D"/>
    <w:rsid w:val="00E04ACC"/>
    <w:rsid w:val="00E05DD3"/>
    <w:rsid w:val="00E1014D"/>
    <w:rsid w:val="00E102E6"/>
    <w:rsid w:val="00E10F31"/>
    <w:rsid w:val="00E11B51"/>
    <w:rsid w:val="00E152BA"/>
    <w:rsid w:val="00E1588B"/>
    <w:rsid w:val="00E15DA6"/>
    <w:rsid w:val="00E16B43"/>
    <w:rsid w:val="00E16C43"/>
    <w:rsid w:val="00E23D80"/>
    <w:rsid w:val="00E242CF"/>
    <w:rsid w:val="00E25D33"/>
    <w:rsid w:val="00E26896"/>
    <w:rsid w:val="00E27A96"/>
    <w:rsid w:val="00E33E11"/>
    <w:rsid w:val="00E34ECB"/>
    <w:rsid w:val="00E3688D"/>
    <w:rsid w:val="00E36A1C"/>
    <w:rsid w:val="00E41326"/>
    <w:rsid w:val="00E422ED"/>
    <w:rsid w:val="00E4253D"/>
    <w:rsid w:val="00E42889"/>
    <w:rsid w:val="00E43655"/>
    <w:rsid w:val="00E443AB"/>
    <w:rsid w:val="00E503F8"/>
    <w:rsid w:val="00E51E6D"/>
    <w:rsid w:val="00E54E69"/>
    <w:rsid w:val="00E57C4E"/>
    <w:rsid w:val="00E603E5"/>
    <w:rsid w:val="00E62DAD"/>
    <w:rsid w:val="00E64D6A"/>
    <w:rsid w:val="00E65674"/>
    <w:rsid w:val="00E67A48"/>
    <w:rsid w:val="00E67D86"/>
    <w:rsid w:val="00E67E83"/>
    <w:rsid w:val="00E71645"/>
    <w:rsid w:val="00E73C8F"/>
    <w:rsid w:val="00E763D3"/>
    <w:rsid w:val="00E7665B"/>
    <w:rsid w:val="00E767CA"/>
    <w:rsid w:val="00E83DDF"/>
    <w:rsid w:val="00E83E56"/>
    <w:rsid w:val="00E84C46"/>
    <w:rsid w:val="00E85BEC"/>
    <w:rsid w:val="00E85EEE"/>
    <w:rsid w:val="00E91197"/>
    <w:rsid w:val="00E91D8B"/>
    <w:rsid w:val="00E964F4"/>
    <w:rsid w:val="00EA0286"/>
    <w:rsid w:val="00EA6079"/>
    <w:rsid w:val="00EB1B52"/>
    <w:rsid w:val="00EB1D19"/>
    <w:rsid w:val="00EB411C"/>
    <w:rsid w:val="00EB46B8"/>
    <w:rsid w:val="00EB6272"/>
    <w:rsid w:val="00EB78B6"/>
    <w:rsid w:val="00EC0100"/>
    <w:rsid w:val="00EC1E49"/>
    <w:rsid w:val="00EC2721"/>
    <w:rsid w:val="00EC28BC"/>
    <w:rsid w:val="00EC38CF"/>
    <w:rsid w:val="00EC5043"/>
    <w:rsid w:val="00EC7053"/>
    <w:rsid w:val="00ED5199"/>
    <w:rsid w:val="00ED51D0"/>
    <w:rsid w:val="00ED69E5"/>
    <w:rsid w:val="00EE52B7"/>
    <w:rsid w:val="00EF17F3"/>
    <w:rsid w:val="00EF34DF"/>
    <w:rsid w:val="00EF7782"/>
    <w:rsid w:val="00F02963"/>
    <w:rsid w:val="00F03CE3"/>
    <w:rsid w:val="00F03FFD"/>
    <w:rsid w:val="00F048FB"/>
    <w:rsid w:val="00F04FC4"/>
    <w:rsid w:val="00F06D04"/>
    <w:rsid w:val="00F06DA0"/>
    <w:rsid w:val="00F073E1"/>
    <w:rsid w:val="00F07413"/>
    <w:rsid w:val="00F07DD3"/>
    <w:rsid w:val="00F151F3"/>
    <w:rsid w:val="00F15704"/>
    <w:rsid w:val="00F177BB"/>
    <w:rsid w:val="00F17C1E"/>
    <w:rsid w:val="00F22FCC"/>
    <w:rsid w:val="00F23296"/>
    <w:rsid w:val="00F24625"/>
    <w:rsid w:val="00F24B2B"/>
    <w:rsid w:val="00F27E86"/>
    <w:rsid w:val="00F31191"/>
    <w:rsid w:val="00F319A8"/>
    <w:rsid w:val="00F40B48"/>
    <w:rsid w:val="00F40FD8"/>
    <w:rsid w:val="00F410B0"/>
    <w:rsid w:val="00F414CD"/>
    <w:rsid w:val="00F42DF4"/>
    <w:rsid w:val="00F4472E"/>
    <w:rsid w:val="00F459B9"/>
    <w:rsid w:val="00F46961"/>
    <w:rsid w:val="00F46C7D"/>
    <w:rsid w:val="00F46CB6"/>
    <w:rsid w:val="00F51736"/>
    <w:rsid w:val="00F51F64"/>
    <w:rsid w:val="00F52B6E"/>
    <w:rsid w:val="00F55FED"/>
    <w:rsid w:val="00F56160"/>
    <w:rsid w:val="00F6611F"/>
    <w:rsid w:val="00F70BA4"/>
    <w:rsid w:val="00F72420"/>
    <w:rsid w:val="00F7760C"/>
    <w:rsid w:val="00F778A3"/>
    <w:rsid w:val="00F77CA3"/>
    <w:rsid w:val="00F800A5"/>
    <w:rsid w:val="00F81BDD"/>
    <w:rsid w:val="00F82046"/>
    <w:rsid w:val="00F822B1"/>
    <w:rsid w:val="00F84ECA"/>
    <w:rsid w:val="00F85726"/>
    <w:rsid w:val="00F86203"/>
    <w:rsid w:val="00F93386"/>
    <w:rsid w:val="00F93EF4"/>
    <w:rsid w:val="00F951DE"/>
    <w:rsid w:val="00FA053D"/>
    <w:rsid w:val="00FA0EF2"/>
    <w:rsid w:val="00FA20B5"/>
    <w:rsid w:val="00FA303A"/>
    <w:rsid w:val="00FB1C6E"/>
    <w:rsid w:val="00FB1F8A"/>
    <w:rsid w:val="00FB20B8"/>
    <w:rsid w:val="00FB37E7"/>
    <w:rsid w:val="00FB421D"/>
    <w:rsid w:val="00FB4ACB"/>
    <w:rsid w:val="00FB59DD"/>
    <w:rsid w:val="00FB62D0"/>
    <w:rsid w:val="00FC1C7F"/>
    <w:rsid w:val="00FC1F50"/>
    <w:rsid w:val="00FC4008"/>
    <w:rsid w:val="00FD1FD4"/>
    <w:rsid w:val="00FD2894"/>
    <w:rsid w:val="00FD36B9"/>
    <w:rsid w:val="00FD5340"/>
    <w:rsid w:val="00FE21AC"/>
    <w:rsid w:val="00FE3360"/>
    <w:rsid w:val="00FE786C"/>
    <w:rsid w:val="00FE7947"/>
    <w:rsid w:val="00FE7B73"/>
    <w:rsid w:val="00FE7EB1"/>
    <w:rsid w:val="00FF0110"/>
    <w:rsid w:val="00FF1F3A"/>
    <w:rsid w:val="00FF24D3"/>
    <w:rsid w:val="00FF25E0"/>
    <w:rsid w:val="00FF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3D1BDBF7"/>
  <w15:docId w15:val="{E7710D39-3782-45C9-97E1-4F49D562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23C"/>
    <w:rPr>
      <w:lang w:val="en-AU"/>
    </w:rPr>
  </w:style>
  <w:style w:type="paragraph" w:styleId="Heading1">
    <w:name w:val="heading 1"/>
    <w:basedOn w:val="Normal"/>
    <w:next w:val="Normal"/>
    <w:qFormat/>
    <w:rsid w:val="005A0305"/>
    <w:pPr>
      <w:keepNext/>
      <w:spacing w:before="240" w:after="60"/>
      <w:outlineLvl w:val="0"/>
    </w:pPr>
    <w:rPr>
      <w:b/>
      <w:kern w:val="28"/>
      <w:sz w:val="28"/>
    </w:rPr>
  </w:style>
  <w:style w:type="paragraph" w:styleId="Heading2">
    <w:name w:val="heading 2"/>
    <w:aliases w:val="Heading 3b"/>
    <w:basedOn w:val="Normal"/>
    <w:next w:val="Normal"/>
    <w:link w:val="Heading2Char"/>
    <w:qFormat/>
    <w:rsid w:val="00BA123C"/>
    <w:pPr>
      <w:keepNext/>
      <w:spacing w:before="240" w:after="60"/>
      <w:outlineLvl w:val="1"/>
    </w:pPr>
    <w:rPr>
      <w:i/>
      <w:lang w:eastAsia="x-none"/>
    </w:rPr>
  </w:style>
  <w:style w:type="paragraph" w:styleId="Heading3">
    <w:name w:val="heading 3"/>
    <w:aliases w:val="Heading 2a"/>
    <w:basedOn w:val="Normal"/>
    <w:next w:val="Normal"/>
    <w:qFormat/>
    <w:rsid w:val="005A0305"/>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rsid w:val="00BA123C"/>
    <w:pPr>
      <w:tabs>
        <w:tab w:val="center" w:pos="4153"/>
        <w:tab w:val="right" w:pos="8306"/>
      </w:tabs>
    </w:pPr>
  </w:style>
  <w:style w:type="paragraph" w:styleId="TOC1">
    <w:name w:val="toc 1"/>
    <w:basedOn w:val="Normal"/>
    <w:next w:val="Normal"/>
    <w:autoRedefine/>
    <w:uiPriority w:val="39"/>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BA123C"/>
    <w:pPr>
      <w:ind w:left="200"/>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hanging="284"/>
      <w:jc w:val="both"/>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jc w:val="both"/>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aliases w:val="Heading 3b Char"/>
    <w:link w:val="Heading2"/>
    <w:rsid w:val="00CB6652"/>
    <w:rPr>
      <w:i/>
      <w:lang w:val="en-AU"/>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9249F9"/>
    <w:pPr>
      <w:ind w:left="400"/>
    </w:pPr>
  </w:style>
  <w:style w:type="table" w:customStyle="1" w:styleId="TableGrid1">
    <w:name w:val="Table Grid1"/>
    <w:basedOn w:val="TableNormal"/>
    <w:next w:val="TableGrid"/>
    <w:rsid w:val="00F31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9950">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69490870">
      <w:bodyDiv w:val="1"/>
      <w:marLeft w:val="0"/>
      <w:marRight w:val="0"/>
      <w:marTop w:val="0"/>
      <w:marBottom w:val="0"/>
      <w:divBdr>
        <w:top w:val="none" w:sz="0" w:space="0" w:color="auto"/>
        <w:left w:val="none" w:sz="0" w:space="0" w:color="auto"/>
        <w:bottom w:val="none" w:sz="0" w:space="0" w:color="auto"/>
        <w:right w:val="none" w:sz="0" w:space="0" w:color="auto"/>
      </w:divBdr>
    </w:div>
    <w:div w:id="313412054">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576935982">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961348300">
      <w:bodyDiv w:val="1"/>
      <w:marLeft w:val="0"/>
      <w:marRight w:val="0"/>
      <w:marTop w:val="0"/>
      <w:marBottom w:val="0"/>
      <w:divBdr>
        <w:top w:val="none" w:sz="0" w:space="0" w:color="auto"/>
        <w:left w:val="none" w:sz="0" w:space="0" w:color="auto"/>
        <w:bottom w:val="none" w:sz="0" w:space="0" w:color="auto"/>
        <w:right w:val="none" w:sz="0" w:space="0" w:color="auto"/>
      </w:divBdr>
    </w:div>
    <w:div w:id="1009212109">
      <w:bodyDiv w:val="1"/>
      <w:marLeft w:val="0"/>
      <w:marRight w:val="0"/>
      <w:marTop w:val="0"/>
      <w:marBottom w:val="0"/>
      <w:divBdr>
        <w:top w:val="none" w:sz="0" w:space="0" w:color="auto"/>
        <w:left w:val="none" w:sz="0" w:space="0" w:color="auto"/>
        <w:bottom w:val="none" w:sz="0" w:space="0" w:color="auto"/>
        <w:right w:val="none" w:sz="0" w:space="0" w:color="auto"/>
      </w:divBdr>
    </w:div>
    <w:div w:id="1054232549">
      <w:bodyDiv w:val="1"/>
      <w:marLeft w:val="0"/>
      <w:marRight w:val="0"/>
      <w:marTop w:val="0"/>
      <w:marBottom w:val="0"/>
      <w:divBdr>
        <w:top w:val="none" w:sz="0" w:space="0" w:color="auto"/>
        <w:left w:val="none" w:sz="0" w:space="0" w:color="auto"/>
        <w:bottom w:val="none" w:sz="0" w:space="0" w:color="auto"/>
        <w:right w:val="none" w:sz="0" w:space="0" w:color="auto"/>
      </w:divBdr>
    </w:div>
    <w:div w:id="1107848336">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85094545">
      <w:bodyDiv w:val="1"/>
      <w:marLeft w:val="0"/>
      <w:marRight w:val="0"/>
      <w:marTop w:val="0"/>
      <w:marBottom w:val="0"/>
      <w:divBdr>
        <w:top w:val="none" w:sz="0" w:space="0" w:color="auto"/>
        <w:left w:val="none" w:sz="0" w:space="0" w:color="auto"/>
        <w:bottom w:val="none" w:sz="0" w:space="0" w:color="auto"/>
        <w:right w:val="none" w:sz="0" w:space="0" w:color="auto"/>
      </w:divBdr>
    </w:div>
    <w:div w:id="1197231600">
      <w:bodyDiv w:val="1"/>
      <w:marLeft w:val="0"/>
      <w:marRight w:val="0"/>
      <w:marTop w:val="0"/>
      <w:marBottom w:val="0"/>
      <w:divBdr>
        <w:top w:val="none" w:sz="0" w:space="0" w:color="auto"/>
        <w:left w:val="none" w:sz="0" w:space="0" w:color="auto"/>
        <w:bottom w:val="none" w:sz="0" w:space="0" w:color="auto"/>
        <w:right w:val="none" w:sz="0" w:space="0" w:color="auto"/>
      </w:divBdr>
    </w:div>
    <w:div w:id="1208491439">
      <w:bodyDiv w:val="1"/>
      <w:marLeft w:val="0"/>
      <w:marRight w:val="0"/>
      <w:marTop w:val="0"/>
      <w:marBottom w:val="0"/>
      <w:divBdr>
        <w:top w:val="none" w:sz="0" w:space="0" w:color="auto"/>
        <w:left w:val="none" w:sz="0" w:space="0" w:color="auto"/>
        <w:bottom w:val="none" w:sz="0" w:space="0" w:color="auto"/>
        <w:right w:val="none" w:sz="0" w:space="0" w:color="auto"/>
      </w:divBdr>
    </w:div>
    <w:div w:id="1214275001">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79333749">
      <w:bodyDiv w:val="1"/>
      <w:marLeft w:val="0"/>
      <w:marRight w:val="0"/>
      <w:marTop w:val="0"/>
      <w:marBottom w:val="0"/>
      <w:divBdr>
        <w:top w:val="none" w:sz="0" w:space="0" w:color="auto"/>
        <w:left w:val="none" w:sz="0" w:space="0" w:color="auto"/>
        <w:bottom w:val="none" w:sz="0" w:space="0" w:color="auto"/>
        <w:right w:val="none" w:sz="0" w:space="0" w:color="auto"/>
      </w:divBdr>
    </w:div>
    <w:div w:id="1422795889">
      <w:bodyDiv w:val="1"/>
      <w:marLeft w:val="0"/>
      <w:marRight w:val="0"/>
      <w:marTop w:val="0"/>
      <w:marBottom w:val="0"/>
      <w:divBdr>
        <w:top w:val="none" w:sz="0" w:space="0" w:color="auto"/>
        <w:left w:val="none" w:sz="0" w:space="0" w:color="auto"/>
        <w:bottom w:val="none" w:sz="0" w:space="0" w:color="auto"/>
        <w:right w:val="none" w:sz="0" w:space="0" w:color="auto"/>
      </w:divBdr>
    </w:div>
    <w:div w:id="1425564997">
      <w:bodyDiv w:val="1"/>
      <w:marLeft w:val="0"/>
      <w:marRight w:val="0"/>
      <w:marTop w:val="0"/>
      <w:marBottom w:val="0"/>
      <w:divBdr>
        <w:top w:val="none" w:sz="0" w:space="0" w:color="auto"/>
        <w:left w:val="none" w:sz="0" w:space="0" w:color="auto"/>
        <w:bottom w:val="none" w:sz="0" w:space="0" w:color="auto"/>
        <w:right w:val="none" w:sz="0" w:space="0" w:color="auto"/>
      </w:divBdr>
    </w:div>
    <w:div w:id="1442408969">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92140647">
      <w:bodyDiv w:val="1"/>
      <w:marLeft w:val="0"/>
      <w:marRight w:val="0"/>
      <w:marTop w:val="0"/>
      <w:marBottom w:val="0"/>
      <w:divBdr>
        <w:top w:val="none" w:sz="0" w:space="0" w:color="auto"/>
        <w:left w:val="none" w:sz="0" w:space="0" w:color="auto"/>
        <w:bottom w:val="none" w:sz="0" w:space="0" w:color="auto"/>
        <w:right w:val="none" w:sz="0" w:space="0" w:color="auto"/>
      </w:divBdr>
    </w:div>
    <w:div w:id="1555583243">
      <w:bodyDiv w:val="1"/>
      <w:marLeft w:val="0"/>
      <w:marRight w:val="0"/>
      <w:marTop w:val="0"/>
      <w:marBottom w:val="0"/>
      <w:divBdr>
        <w:top w:val="none" w:sz="0" w:space="0" w:color="auto"/>
        <w:left w:val="none" w:sz="0" w:space="0" w:color="auto"/>
        <w:bottom w:val="none" w:sz="0" w:space="0" w:color="auto"/>
        <w:right w:val="none" w:sz="0" w:space="0" w:color="auto"/>
      </w:divBdr>
    </w:div>
    <w:div w:id="1585407411">
      <w:bodyDiv w:val="1"/>
      <w:marLeft w:val="0"/>
      <w:marRight w:val="0"/>
      <w:marTop w:val="0"/>
      <w:marBottom w:val="0"/>
      <w:divBdr>
        <w:top w:val="none" w:sz="0" w:space="0" w:color="auto"/>
        <w:left w:val="none" w:sz="0" w:space="0" w:color="auto"/>
        <w:bottom w:val="none" w:sz="0" w:space="0" w:color="auto"/>
        <w:right w:val="none" w:sz="0" w:space="0" w:color="auto"/>
      </w:divBdr>
    </w:div>
    <w:div w:id="162850972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724140542">
      <w:bodyDiv w:val="1"/>
      <w:marLeft w:val="0"/>
      <w:marRight w:val="0"/>
      <w:marTop w:val="0"/>
      <w:marBottom w:val="0"/>
      <w:divBdr>
        <w:top w:val="none" w:sz="0" w:space="0" w:color="auto"/>
        <w:left w:val="none" w:sz="0" w:space="0" w:color="auto"/>
        <w:bottom w:val="none" w:sz="0" w:space="0" w:color="auto"/>
        <w:right w:val="none" w:sz="0" w:space="0" w:color="auto"/>
      </w:divBdr>
    </w:div>
    <w:div w:id="1724207260">
      <w:bodyDiv w:val="1"/>
      <w:marLeft w:val="0"/>
      <w:marRight w:val="0"/>
      <w:marTop w:val="0"/>
      <w:marBottom w:val="0"/>
      <w:divBdr>
        <w:top w:val="none" w:sz="0" w:space="0" w:color="auto"/>
        <w:left w:val="none" w:sz="0" w:space="0" w:color="auto"/>
        <w:bottom w:val="none" w:sz="0" w:space="0" w:color="auto"/>
        <w:right w:val="none" w:sz="0" w:space="0" w:color="auto"/>
      </w:divBdr>
    </w:div>
    <w:div w:id="1748844424">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803616341">
      <w:bodyDiv w:val="1"/>
      <w:marLeft w:val="0"/>
      <w:marRight w:val="0"/>
      <w:marTop w:val="0"/>
      <w:marBottom w:val="0"/>
      <w:divBdr>
        <w:top w:val="none" w:sz="0" w:space="0" w:color="auto"/>
        <w:left w:val="none" w:sz="0" w:space="0" w:color="auto"/>
        <w:bottom w:val="none" w:sz="0" w:space="0" w:color="auto"/>
        <w:right w:val="none" w:sz="0" w:space="0" w:color="auto"/>
      </w:divBdr>
    </w:div>
    <w:div w:id="181417489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959873912">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2054691313">
      <w:bodyDiv w:val="1"/>
      <w:marLeft w:val="0"/>
      <w:marRight w:val="0"/>
      <w:marTop w:val="0"/>
      <w:marBottom w:val="0"/>
      <w:divBdr>
        <w:top w:val="none" w:sz="0" w:space="0" w:color="auto"/>
        <w:left w:val="none" w:sz="0" w:space="0" w:color="auto"/>
        <w:bottom w:val="none" w:sz="0" w:space="0" w:color="auto"/>
        <w:right w:val="none" w:sz="0" w:space="0" w:color="auto"/>
      </w:divBdr>
    </w:div>
    <w:div w:id="2056351625">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85368243">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4546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BFB6F7442CDB4D47AAEFFE50118F3370" version="1.0.0">
  <systemFields>
    <field name="Objective-Id">
      <value order="0">A3961043</value>
    </field>
    <field name="Objective-Title">
      <value order="0">. 2017 Lake Rotoehu koura report 2016 - 2017</value>
    </field>
    <field name="Objective-Description">
      <value order="0"/>
    </field>
    <field name="Objective-CreationStamp">
      <value order="0">2021-10-28T03:11:25Z</value>
    </field>
    <field name="Objective-IsApproved">
      <value order="0">false</value>
    </field>
    <field name="Objective-IsPublished">
      <value order="0">false</value>
    </field>
    <field name="Objective-DatePublished">
      <value order="0"/>
    </field>
    <field name="Objective-ModificationStamp">
      <value order="0">2021-10-28T03:11:55Z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Being Drafted</value>
    </field>
    <field name="Objective-VersionId">
      <value order="0">vA5994862</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1.xml><?xml version="1.0" encoding="utf-8"?>
<ds:datastoreItem xmlns:ds="http://schemas.openxmlformats.org/officeDocument/2006/customXml" ds:itemID="{B4A12084-43A4-40A8-96BC-FBDDE5A0E8D5}">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12204</Words>
  <Characters>61023</Characters>
  <Application>Microsoft Office Word</Application>
  <DocSecurity>0</DocSecurity>
  <Lines>3051</Lines>
  <Paragraphs>1830</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71397</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creator>Rorohiko</dc:creator>
  <cp:lastModifiedBy>Charlotte Jones</cp:lastModifiedBy>
  <cp:revision>2</cp:revision>
  <cp:lastPrinted>2016-05-04T05:18:00Z</cp:lastPrinted>
  <dcterms:created xsi:type="dcterms:W3CDTF">2021-11-07T21:47:00Z</dcterms:created>
  <dcterms:modified xsi:type="dcterms:W3CDTF">2021-11-07T21:47:00Z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A3961043</vt:lpwstr>
  </property>
  <property fmtid="{D5CDD505-2E9C-101B-9397-08002B2CF9AE}" pid="3" name="Objective-Title">
    <vt:lpwstr>. 2017 Lake Rotoehu koura report 2016 - 2017</vt:lpwstr>
  </property>
  <property fmtid="{D5CDD505-2E9C-101B-9397-08002B2CF9AE}" pid="4" name="Objective-Comment">
    <vt:lpwstr/>
  </property>
  <property fmtid="{D5CDD505-2E9C-101B-9397-08002B2CF9AE}" pid="5" name="Objective-CreationStamp">
    <vt:filetime>2021-10-28T03:11:25Z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2021-10-28T03:11:55Z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12" name="Objective-Parent">
    <vt:lpwstr>. Koura and Kakahi programme</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http://www.zotero.org/styles/american-political-science-association</vt:lpwstr>
  </property>
  <property fmtid="{D5CDD505-2E9C-101B-9397-08002B2CF9AE}" pid="28" name="Mendeley Recent Style Name 0_1">
    <vt:lpwstr>American Political Science Association</vt:lpwstr>
  </property>
  <property fmtid="{D5CDD505-2E9C-101B-9397-08002B2CF9AE}" pid="29" name="Mendeley Recent Style Id 1_1">
    <vt:lpwstr>http://www.zotero.org/styles/american-sociological-association</vt:lpwstr>
  </property>
  <property fmtid="{D5CDD505-2E9C-101B-9397-08002B2CF9AE}" pid="30" name="Mendeley Recent Style Name 1_1">
    <vt:lpwstr>American Sociological Association</vt:lpwstr>
  </property>
  <property fmtid="{D5CDD505-2E9C-101B-9397-08002B2CF9AE}" pid="31" name="Mendeley Recent Style Id 2_1">
    <vt:lpwstr>http://www.zotero.org/styles/chicago-author-date</vt:lpwstr>
  </property>
  <property fmtid="{D5CDD505-2E9C-101B-9397-08002B2CF9AE}" pid="32" name="Mendeley Recent Style Name 2_1">
    <vt:lpwstr>Chicago Manual of Style 16th edition (author-date)</vt:lpwstr>
  </property>
  <property fmtid="{D5CDD505-2E9C-101B-9397-08002B2CF9AE}" pid="33" name="Mendeley Recent Style Id 3_1">
    <vt:lpwstr>http://www.zotero.org/styles/fisheries-research</vt:lpwstr>
  </property>
  <property fmtid="{D5CDD505-2E9C-101B-9397-08002B2CF9AE}" pid="34" name="Mendeley Recent Style Name 3_1">
    <vt:lpwstr>Fisheries Research</vt:lpwstr>
  </property>
  <property fmtid="{D5CDD505-2E9C-101B-9397-08002B2CF9AE}" pid="35" name="Mendeley Recent Style Id 4_1">
    <vt:lpwstr>http://www.zotero.org/styles/harvard1</vt:lpwstr>
  </property>
  <property fmtid="{D5CDD505-2E9C-101B-9397-08002B2CF9AE}" pid="36" name="Mendeley Recent Style Name 4_1">
    <vt:lpwstr>Harvard Reference format 1 (author-date)</vt:lpwstr>
  </property>
  <property fmtid="{D5CDD505-2E9C-101B-9397-08002B2CF9AE}" pid="37" name="Mendeley Recent Style Id 5_1">
    <vt:lpwstr>http://www.zotero.org/styles/ieee</vt:lpwstr>
  </property>
  <property fmtid="{D5CDD505-2E9C-101B-9397-08002B2CF9AE}" pid="38" name="Mendeley Recent Style Name 5_1">
    <vt:lpwstr>IEEE</vt:lpwstr>
  </property>
  <property fmtid="{D5CDD505-2E9C-101B-9397-08002B2CF9AE}" pid="39" name="Mendeley Recent Style Id 6_1">
    <vt:lpwstr>http://www.zotero.org/styles/marine-and-freshwater-research</vt:lpwstr>
  </property>
  <property fmtid="{D5CDD505-2E9C-101B-9397-08002B2CF9AE}" pid="40" name="Mendeley Recent Style Name 6_1">
    <vt:lpwstr>Marine &amp; Freshwater Research</vt:lpwstr>
  </property>
  <property fmtid="{D5CDD505-2E9C-101B-9397-08002B2CF9AE}" pid="41" name="Mendeley Recent Style Id 7_1">
    <vt:lpwstr>http://www.zotero.org/styles/modern-humanities-research-association</vt:lpwstr>
  </property>
  <property fmtid="{D5CDD505-2E9C-101B-9397-08002B2CF9AE}" pid="42" name="Mendeley Recent Style Name 7_1">
    <vt:lpwstr>Modern Humanities Research Association 3rd edition (note with bibliography)</vt:lpwstr>
  </property>
  <property fmtid="{D5CDD505-2E9C-101B-9397-08002B2CF9AE}" pid="43" name="Mendeley Recent Style Id 8_1">
    <vt:lpwstr>http://www.zotero.org/styles/new-zealand-journal-of-forestry-science</vt:lpwstr>
  </property>
  <property fmtid="{D5CDD505-2E9C-101B-9397-08002B2CF9AE}" pid="44" name="Mendeley Recent Style Name 8_1">
    <vt:lpwstr>New Zealand Journal of Forestry Science</vt:lpwstr>
  </property>
  <property fmtid="{D5CDD505-2E9C-101B-9397-08002B2CF9AE}" pid="45" name="Mendeley Recent Style Id 9_1">
    <vt:lpwstr>http://www.zotero.org/styles/north-american-journal-of-fisheries-management</vt:lpwstr>
  </property>
  <property fmtid="{D5CDD505-2E9C-101B-9397-08002B2CF9AE}" pid="46" name="Mendeley Recent Style Name 9_1">
    <vt:lpwstr>North American Journal of Fisheries Management</vt:lpwstr>
  </property>
  <property fmtid="{D5CDD505-2E9C-101B-9397-08002B2CF9AE}" pid="47" name="Objective-Description">
    <vt:lpwstr/>
  </property>
  <property fmtid="{D5CDD505-2E9C-101B-9397-08002B2CF9AE}" pid="48" name="Objective-VersionId">
    <vt:lpwstr>vA5994862</vt:lpwstr>
  </property>
  <property fmtid="{D5CDD505-2E9C-101B-9397-08002B2CF9AE}" pid="49" name="Objective-Operative Date">
    <vt:lpwstr/>
  </property>
  <property fmtid="{D5CDD505-2E9C-101B-9397-08002B2CF9AE}" pid="50" name="Objective-Author">
    <vt:lpwstr/>
  </property>
  <property fmtid="{D5CDD505-2E9C-101B-9397-08002B2CF9AE}" pid="51" name="Objective-On Behalf Of">
    <vt:lpwstr/>
  </property>
  <property fmtid="{D5CDD505-2E9C-101B-9397-08002B2CF9AE}" pid="52" name="Objective-Accela Key">
    <vt:lpwstr/>
  </property>
  <property fmtid="{D5CDD505-2E9C-101B-9397-08002B2CF9AE}" pid="53" name="Objective-Connect Creator">
    <vt:lpwstr/>
  </property>
</Properties>
</file>