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9A" w:rsidRPr="002462C8" w:rsidRDefault="00B60381" w:rsidP="000929A8">
      <w:pPr>
        <w:pStyle w:val="TemplateTitle"/>
        <w:spacing w:after="120" w:line="264" w:lineRule="auto"/>
        <w:ind w:right="-427"/>
        <w:jc w:val="left"/>
      </w:pPr>
      <w:bookmarkStart w:id="0" w:name="_GoBack"/>
      <w:bookmarkEnd w:id="0"/>
      <w:r w:rsidRPr="002508AF">
        <w:rPr>
          <w:rStyle w:val="TemplateBoxTextChar"/>
          <w:b/>
          <w:sz w:val="24"/>
          <w:szCs w:val="24"/>
        </w:rPr>
        <w:t>Date:</w:t>
      </w:r>
      <w:r w:rsidRPr="002508AF">
        <w:rPr>
          <w:sz w:val="24"/>
          <w:szCs w:val="24"/>
        </w:rPr>
        <w:t xml:space="preserve"> </w:t>
      </w:r>
      <w:r w:rsidR="000929A8">
        <w:rPr>
          <w:sz w:val="24"/>
          <w:szCs w:val="24"/>
        </w:rPr>
        <w:t>10</w:t>
      </w:r>
      <w:r>
        <w:rPr>
          <w:sz w:val="24"/>
          <w:szCs w:val="24"/>
        </w:rPr>
        <w:t xml:space="preserve"> </w:t>
      </w:r>
      <w:r w:rsidR="000929A8">
        <w:rPr>
          <w:sz w:val="24"/>
          <w:szCs w:val="24"/>
        </w:rPr>
        <w:t>September</w:t>
      </w:r>
      <w:r>
        <w:rPr>
          <w:sz w:val="24"/>
          <w:szCs w:val="24"/>
        </w:rPr>
        <w:t xml:space="preserve"> 2020</w:t>
      </w:r>
      <w:r w:rsidR="00283CC7" w:rsidRPr="002462C8">
        <w:rPr>
          <w:noProof/>
          <w:lang w:eastAsia="en-NZ"/>
        </w:rPr>
        <mc:AlternateContent>
          <mc:Choice Requires="wps">
            <w:drawing>
              <wp:anchor distT="0" distB="0" distL="114300" distR="114300" simplePos="0" relativeHeight="251657728" behindDoc="0" locked="0" layoutInCell="1" allowOverlap="1" wp14:anchorId="219B1B11" wp14:editId="566A0C7A">
                <wp:simplePos x="0" y="0"/>
                <wp:positionH relativeFrom="column">
                  <wp:posOffset>10795</wp:posOffset>
                </wp:positionH>
                <wp:positionV relativeFrom="paragraph">
                  <wp:posOffset>406400</wp:posOffset>
                </wp:positionV>
                <wp:extent cx="2857500" cy="0"/>
                <wp:effectExtent l="0" t="0" r="0" b="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D5E2" id="Line 7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2pt" to="225.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XL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xO5tOnaQqq0cGXkGK4aKzzn7juUDBKLIF0BCanrfOBCCmGkPCO0hsh&#10;ZVRbKtQD20U6TeMNp6VgwRvinD3sK2nRiYSGiV9MCzyPYVYfFYtoLSdsfbM9EfJqw+tSBTzIBfjc&#10;rGtH/Fiki/V8Pc9H+WS2HuVpXY8+bqp8NNtkT9P6Q11VdfYzUMvyohWMcRXYDd2Z5X+n/m1Orn11&#10;7897HZK36LFgQHb4R9JRzKBfGCdX7DW77OwgMjRkDL4NT+j4xz3YjyO++gUAAP//AwBQSwMEFAAG&#10;AAgAAAAhAMJ+05XYAAAABwEAAA8AAABkcnMvZG93bnJldi54bWxMjz1PwzAQhnck/oN1SGzUAaUl&#10;DXEqqMTSjVBBx2tskgj7HMVumvx7rmKA8f3Qe88Vm8lZMZohdJ4U3C8SEIZqrztqFOzfX+8yECEi&#10;abSejILZBNiU11cF5tqf6c2MVWwEj1DIUUEbY59LGerWOAwL3xvi7MsPDiPLoZF6wDOPOysfkmQl&#10;HXbEF1rszbY19Xd1cryy/Mxedpjt59lWh3W6/diN5JS6vZmen0BEM8W/MlzwGR1KZjr6E+kgLOtH&#10;LipYpfwRx+nyYhx/DVkW8j9/+QMAAP//AwBQSwECLQAUAAYACAAAACEAtoM4kv4AAADhAQAAEwAA&#10;AAAAAAAAAAAAAAAAAAAAW0NvbnRlbnRfVHlwZXNdLnhtbFBLAQItABQABgAIAAAAIQA4/SH/1gAA&#10;AJQBAAALAAAAAAAAAAAAAAAAAC8BAABfcmVscy8ucmVsc1BLAQItABQABgAIAAAAIQDrf1XLEwIA&#10;ACoEAAAOAAAAAAAAAAAAAAAAAC4CAABkcnMvZTJvRG9jLnhtbFBLAQItABQABgAIAAAAIQDCftOV&#10;2AAAAAcBAAAPAAAAAAAAAAAAAAAAAG0EAABkcnMvZG93bnJldi54bWxQSwUGAAAAAAQABADzAAAA&#10;cgUAAAAA&#10;" strokeweight="1.5pt"/>
            </w:pict>
          </mc:Fallback>
        </mc:AlternateContent>
      </w:r>
      <w:r>
        <w:rPr>
          <w:sz w:val="24"/>
          <w:szCs w:val="24"/>
        </w:rPr>
        <w:t xml:space="preserve">                                               </w:t>
      </w:r>
      <w:r>
        <w:rPr>
          <w:noProof/>
          <w:sz w:val="24"/>
          <w:szCs w:val="24"/>
          <w:lang w:eastAsia="en-NZ"/>
        </w:rPr>
        <w:drawing>
          <wp:inline distT="0" distB="0" distL="0" distR="0" wp14:anchorId="2A384F60">
            <wp:extent cx="243840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701040"/>
                    </a:xfrm>
                    <a:prstGeom prst="rect">
                      <a:avLst/>
                    </a:prstGeom>
                    <a:noFill/>
                  </pic:spPr>
                </pic:pic>
              </a:graphicData>
            </a:graphic>
          </wp:inline>
        </w:drawing>
      </w:r>
    </w:p>
    <w:p w:rsidR="0095269A" w:rsidRDefault="0095269A" w:rsidP="00A84A81">
      <w:pPr>
        <w:spacing w:after="120" w:line="264" w:lineRule="auto"/>
      </w:pPr>
    </w:p>
    <w:tbl>
      <w:tblPr>
        <w:tblW w:w="0" w:type="auto"/>
        <w:tblLayout w:type="fixed"/>
        <w:tblLook w:val="0000" w:firstRow="0" w:lastRow="0" w:firstColumn="0" w:lastColumn="0" w:noHBand="0" w:noVBand="0"/>
      </w:tblPr>
      <w:tblGrid>
        <w:gridCol w:w="8470"/>
      </w:tblGrid>
      <w:tr w:rsidR="00E60ACD" w:rsidTr="00967715">
        <w:trPr>
          <w:cantSplit/>
        </w:trPr>
        <w:tc>
          <w:tcPr>
            <w:tcW w:w="8470" w:type="dxa"/>
            <w:vAlign w:val="center"/>
          </w:tcPr>
          <w:p w:rsidR="00E60ACD" w:rsidRDefault="00E60ACD" w:rsidP="000929A8">
            <w:pPr>
              <w:pStyle w:val="TemplateBoxText"/>
              <w:spacing w:before="60" w:after="60" w:line="264" w:lineRule="auto"/>
            </w:pPr>
            <w:bookmarkStart w:id="1" w:name="Recipient"/>
            <w:bookmarkStart w:id="2" w:name="SenderTitle"/>
            <w:bookmarkStart w:id="3" w:name="FileRef"/>
            <w:bookmarkStart w:id="4" w:name="Subject"/>
            <w:bookmarkEnd w:id="1"/>
            <w:bookmarkEnd w:id="2"/>
            <w:bookmarkEnd w:id="3"/>
            <w:r>
              <w:t>O</w:t>
            </w:r>
            <w:r w:rsidR="00A40C69">
              <w:t>verseerFM</w:t>
            </w:r>
            <w:r>
              <w:t xml:space="preserve"> version 6.3.</w:t>
            </w:r>
            <w:r w:rsidR="000929A8">
              <w:t>4</w:t>
            </w:r>
            <w:r>
              <w:t xml:space="preserve"> data input protocols for Lake Rotor</w:t>
            </w:r>
            <w:bookmarkEnd w:id="4"/>
            <w:r>
              <w:t>ua catchment</w:t>
            </w:r>
            <w:r w:rsidR="00A40C69">
              <w:t>s</w:t>
            </w:r>
          </w:p>
        </w:tc>
      </w:tr>
    </w:tbl>
    <w:p w:rsidR="0095269A" w:rsidRDefault="0095269A" w:rsidP="00A84A81">
      <w:pPr>
        <w:spacing w:after="120" w:line="264" w:lineRule="auto"/>
      </w:pPr>
    </w:p>
    <w:p w:rsidR="0095269A" w:rsidRDefault="00283CC7" w:rsidP="00A84A81">
      <w:pPr>
        <w:spacing w:after="120" w:line="264" w:lineRule="auto"/>
      </w:pPr>
      <w:r>
        <w:rPr>
          <w:noProof/>
          <w:lang w:eastAsia="en-NZ"/>
        </w:rPr>
        <w:drawing>
          <wp:anchor distT="0" distB="0" distL="114300" distR="114300" simplePos="0" relativeHeight="251656704" behindDoc="1" locked="1" layoutInCell="0" allowOverlap="1" wp14:anchorId="12EFE3E7" wp14:editId="1806C8EC">
            <wp:simplePos x="0" y="0"/>
            <wp:positionH relativeFrom="column">
              <wp:posOffset>-3810</wp:posOffset>
            </wp:positionH>
            <wp:positionV relativeFrom="paragraph">
              <wp:posOffset>-36195</wp:posOffset>
            </wp:positionV>
            <wp:extent cx="6114415" cy="55245"/>
            <wp:effectExtent l="0" t="0" r="635" b="1905"/>
            <wp:wrapNone/>
            <wp:docPr id="63" name="Picture 63" descr="Lo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ng 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415" cy="55245"/>
                    </a:xfrm>
                    <a:prstGeom prst="rect">
                      <a:avLst/>
                    </a:prstGeom>
                    <a:noFill/>
                  </pic:spPr>
                </pic:pic>
              </a:graphicData>
            </a:graphic>
            <wp14:sizeRelH relativeFrom="page">
              <wp14:pctWidth>0</wp14:pctWidth>
            </wp14:sizeRelH>
            <wp14:sizeRelV relativeFrom="page">
              <wp14:pctHeight>0</wp14:pctHeight>
            </wp14:sizeRelV>
          </wp:anchor>
        </w:drawing>
      </w:r>
    </w:p>
    <w:p w:rsidR="00295618" w:rsidRPr="00295618" w:rsidRDefault="002B725B" w:rsidP="00A84A81">
      <w:pPr>
        <w:pStyle w:val="StandardParagraphText"/>
        <w:spacing w:after="120" w:line="264" w:lineRule="auto"/>
        <w:rPr>
          <w:b/>
          <w:sz w:val="24"/>
          <w:szCs w:val="24"/>
        </w:rPr>
      </w:pPr>
      <w:r>
        <w:rPr>
          <w:b/>
          <w:sz w:val="24"/>
          <w:szCs w:val="24"/>
        </w:rPr>
        <w:t>P</w:t>
      </w:r>
      <w:r w:rsidR="00295618" w:rsidRPr="00295618">
        <w:rPr>
          <w:b/>
          <w:sz w:val="24"/>
          <w:szCs w:val="24"/>
        </w:rPr>
        <w:t>urpose</w:t>
      </w:r>
    </w:p>
    <w:p w:rsidR="00BB2EFF" w:rsidRDefault="00BB2EFF" w:rsidP="00BB2EFF">
      <w:pPr>
        <w:pStyle w:val="StandardParagraphText"/>
        <w:spacing w:after="120" w:line="264" w:lineRule="auto"/>
      </w:pPr>
      <w:r>
        <w:t xml:space="preserve">This memo is intended to enable landowners, consultants and BOPRC staff to take a consistent and robust approach to Plan Change 10 </w:t>
      </w:r>
      <w:r w:rsidR="00E60ACD">
        <w:t xml:space="preserve">and Rule 11 </w:t>
      </w:r>
      <w:r>
        <w:t>O</w:t>
      </w:r>
      <w:r w:rsidR="00A40C69">
        <w:t>verseerFM</w:t>
      </w:r>
      <w:r>
        <w:t xml:space="preserve"> assessments. The protocols will be published on-line at </w:t>
      </w:r>
      <w:hyperlink r:id="rId11" w:history="1">
        <w:r w:rsidRPr="0073282E">
          <w:rPr>
            <w:rStyle w:val="Hyperlink"/>
          </w:rPr>
          <w:t>www.rotorualakes.co.nz</w:t>
        </w:r>
      </w:hyperlink>
      <w:r>
        <w:t>.</w:t>
      </w:r>
    </w:p>
    <w:p w:rsidR="00FF21BF" w:rsidRDefault="00507DA0" w:rsidP="00610AA4">
      <w:pPr>
        <w:pStyle w:val="StandardParagraphText"/>
        <w:spacing w:after="120" w:line="264" w:lineRule="auto"/>
      </w:pPr>
      <w:r>
        <w:t xml:space="preserve">This </w:t>
      </w:r>
      <w:r w:rsidR="00610AA4">
        <w:t xml:space="preserve">purpose of this </w:t>
      </w:r>
      <w:r>
        <w:t xml:space="preserve">document </w:t>
      </w:r>
      <w:r w:rsidR="00610AA4">
        <w:t xml:space="preserve">is to </w:t>
      </w:r>
      <w:r w:rsidR="00A26189">
        <w:t>outline</w:t>
      </w:r>
      <w:r w:rsidR="00610AA4">
        <w:t xml:space="preserve"> t</w:t>
      </w:r>
      <w:r>
        <w:t xml:space="preserve">he </w:t>
      </w:r>
      <w:r w:rsidR="00FF21BF">
        <w:t xml:space="preserve">format in which an </w:t>
      </w:r>
      <w:r w:rsidR="00A14FEF">
        <w:t>O</w:t>
      </w:r>
      <w:r w:rsidR="00A40C69">
        <w:t>verseer</w:t>
      </w:r>
      <w:r w:rsidR="00A14FEF">
        <w:t xml:space="preserve">FM </w:t>
      </w:r>
      <w:r w:rsidR="00FF21BF">
        <w:t xml:space="preserve">analysis should be submitted to Council and </w:t>
      </w:r>
      <w:r w:rsidR="00610AA4">
        <w:t xml:space="preserve">the </w:t>
      </w:r>
      <w:r w:rsidR="00FF21BF">
        <w:t>B</w:t>
      </w:r>
      <w:r w:rsidR="00610AA4">
        <w:t>ay of Plenty Regional Council</w:t>
      </w:r>
      <w:r w:rsidR="00FF21BF">
        <w:t xml:space="preserve"> </w:t>
      </w:r>
      <w:r w:rsidR="00610AA4">
        <w:t>O</w:t>
      </w:r>
      <w:r w:rsidR="00A40C69">
        <w:t>verseer</w:t>
      </w:r>
      <w:r w:rsidR="00610AA4">
        <w:t xml:space="preserve">FM data entry </w:t>
      </w:r>
      <w:r w:rsidR="00FF21BF">
        <w:t>protocols to be used when developing an analysis.</w:t>
      </w:r>
    </w:p>
    <w:p w:rsidR="00FF21BF" w:rsidRDefault="00A26189" w:rsidP="00A84A81">
      <w:pPr>
        <w:pStyle w:val="StandardParagraphText"/>
        <w:spacing w:after="120" w:line="264" w:lineRule="auto"/>
      </w:pPr>
      <w:r>
        <w:t>T</w:t>
      </w:r>
      <w:r w:rsidR="00FF21BF">
        <w:t>he format in which an analys</w:t>
      </w:r>
      <w:r w:rsidR="00E60ACD">
        <w:t>i</w:t>
      </w:r>
      <w:r w:rsidR="00FF21BF">
        <w:t xml:space="preserve">s is named </w:t>
      </w:r>
      <w:r>
        <w:t xml:space="preserve">allows </w:t>
      </w:r>
      <w:r w:rsidR="00FF21BF">
        <w:t xml:space="preserve">Council </w:t>
      </w:r>
      <w:r>
        <w:t>to</w:t>
      </w:r>
      <w:r w:rsidR="00FF21BF">
        <w:t xml:space="preserve"> search for the relevant analys</w:t>
      </w:r>
      <w:r w:rsidR="00E60ACD">
        <w:t>i</w:t>
      </w:r>
      <w:r w:rsidR="00FF21BF">
        <w:t>s for consenting and monitoring purposes</w:t>
      </w:r>
      <w:r w:rsidR="00610AA4">
        <w:t xml:space="preserve"> and an automated process comparing analyses to be performed</w:t>
      </w:r>
      <w:r w:rsidR="00FF21BF">
        <w:t xml:space="preserve">. </w:t>
      </w:r>
      <w:r w:rsidR="00B2414A">
        <w:t>The status of the analysis</w:t>
      </w:r>
      <w:r w:rsidR="00FF21BF">
        <w:t xml:space="preserve"> </w:t>
      </w:r>
      <w:r w:rsidR="00E60ACD">
        <w:t>identifies for</w:t>
      </w:r>
      <w:r w:rsidR="00FF21BF">
        <w:t xml:space="preserve"> Council </w:t>
      </w:r>
      <w:r w:rsidR="00610AA4">
        <w:t xml:space="preserve">the stage at </w:t>
      </w:r>
      <w:r w:rsidR="00E60ACD">
        <w:t>which</w:t>
      </w:r>
      <w:r w:rsidR="00FF21BF">
        <w:t xml:space="preserve"> each analys</w:t>
      </w:r>
      <w:r w:rsidR="00E60ACD">
        <w:t>i</w:t>
      </w:r>
      <w:r w:rsidR="00FF21BF">
        <w:t xml:space="preserve">s </w:t>
      </w:r>
      <w:r w:rsidR="00610AA4">
        <w:t>is at</w:t>
      </w:r>
      <w:r w:rsidR="00E60ACD">
        <w:t xml:space="preserve"> enabling an efficient review and assessment process</w:t>
      </w:r>
      <w:r w:rsidR="00610AA4">
        <w:t>.</w:t>
      </w:r>
    </w:p>
    <w:p w:rsidR="00BB2EFF" w:rsidRDefault="00610AA4" w:rsidP="00A26189">
      <w:pPr>
        <w:pStyle w:val="StandardParagraphText"/>
        <w:spacing w:after="120" w:line="264" w:lineRule="auto"/>
      </w:pPr>
      <w:r>
        <w:t>The Bay of Plenty Regional Council O</w:t>
      </w:r>
      <w:r w:rsidR="00A40C69">
        <w:t>verseer</w:t>
      </w:r>
      <w:r>
        <w:t xml:space="preserve">FM data entry protocols ensure </w:t>
      </w:r>
      <w:r w:rsidR="00BB2EFF">
        <w:t>consistency</w:t>
      </w:r>
      <w:r>
        <w:t xml:space="preserve"> i</w:t>
      </w:r>
      <w:r w:rsidR="00A26189">
        <w:t>n the regulatory context</w:t>
      </w:r>
      <w:r>
        <w:t xml:space="preserve"> of </w:t>
      </w:r>
      <w:r w:rsidR="00A40C69">
        <w:t xml:space="preserve">assessing </w:t>
      </w:r>
      <w:r>
        <w:t xml:space="preserve">the </w:t>
      </w:r>
      <w:r w:rsidR="00A40C69">
        <w:t xml:space="preserve">property nitrogen (N) losses in </w:t>
      </w:r>
      <w:r>
        <w:t>Lake Rotorua catchment</w:t>
      </w:r>
      <w:r w:rsidR="00E60ACD">
        <w:t>s affected by nutrient rules</w:t>
      </w:r>
      <w:r w:rsidR="00A26189">
        <w:t xml:space="preserve">. </w:t>
      </w:r>
    </w:p>
    <w:p w:rsidR="00A26189" w:rsidRDefault="00610AA4" w:rsidP="00A26189">
      <w:pPr>
        <w:pStyle w:val="StandardParagraphText"/>
        <w:spacing w:after="120" w:line="264" w:lineRule="auto"/>
      </w:pPr>
      <w:r>
        <w:t>D</w:t>
      </w:r>
      <w:r w:rsidR="00A26189">
        <w:t>etailed property and catchment GIS data</w:t>
      </w:r>
      <w:r>
        <w:t xml:space="preserve"> from Council is used</w:t>
      </w:r>
      <w:r w:rsidR="00A26189">
        <w:t xml:space="preserve"> </w:t>
      </w:r>
      <w:r w:rsidR="00BB2EFF">
        <w:t>to</w:t>
      </w:r>
      <w:r w:rsidR="00A26189">
        <w:t xml:space="preserve"> </w:t>
      </w:r>
      <w:r w:rsidR="00BB2EFF">
        <w:t>ensure</w:t>
      </w:r>
      <w:r w:rsidR="00A26189">
        <w:t xml:space="preserve"> a robust and consistent</w:t>
      </w:r>
      <w:r w:rsidR="00A40C69">
        <w:t xml:space="preserve"> </w:t>
      </w:r>
      <w:r w:rsidR="00A26189">
        <w:t xml:space="preserve">approach to some input parameters. </w:t>
      </w:r>
    </w:p>
    <w:p w:rsidR="00507DA0" w:rsidRDefault="00507DA0" w:rsidP="00A84A81">
      <w:pPr>
        <w:pStyle w:val="StandardParagraphText"/>
        <w:spacing w:after="120" w:line="264" w:lineRule="auto"/>
        <w:rPr>
          <w:b/>
          <w:sz w:val="24"/>
          <w:szCs w:val="24"/>
        </w:rPr>
      </w:pPr>
    </w:p>
    <w:p w:rsidR="006D7F63" w:rsidRPr="006D7F63" w:rsidRDefault="006D7F63" w:rsidP="00A84A81">
      <w:pPr>
        <w:pStyle w:val="StandardParagraphText"/>
        <w:spacing w:after="120" w:line="264" w:lineRule="auto"/>
        <w:rPr>
          <w:b/>
          <w:sz w:val="24"/>
          <w:szCs w:val="24"/>
        </w:rPr>
      </w:pPr>
      <w:r w:rsidRPr="006D7F63">
        <w:rPr>
          <w:b/>
          <w:sz w:val="24"/>
          <w:szCs w:val="24"/>
        </w:rPr>
        <w:t>Disclaimer</w:t>
      </w:r>
    </w:p>
    <w:p w:rsidR="006D7F63" w:rsidRDefault="006D7F63" w:rsidP="00A84A81">
      <w:pPr>
        <w:pStyle w:val="StandardParagraphText"/>
        <w:spacing w:after="120" w:line="264" w:lineRule="auto"/>
      </w:pPr>
      <w:r>
        <w:t>T</w:t>
      </w:r>
      <w:r w:rsidRPr="006D7F63">
        <w:t>he</w:t>
      </w:r>
      <w:r>
        <w:t xml:space="preserve"> protocols described in this memo are Bay of Plenty Regional Council’s position and </w:t>
      </w:r>
      <w:r w:rsidRPr="006D7F63">
        <w:t>do not represent the views of</w:t>
      </w:r>
      <w:r>
        <w:t xml:space="preserve"> </w:t>
      </w:r>
      <w:r w:rsidR="00A40C69">
        <w:t>Overseer Ltd</w:t>
      </w:r>
      <w:r w:rsidRPr="006D7F63">
        <w:t xml:space="preserve"> in any way</w:t>
      </w:r>
      <w:r>
        <w:t>.</w:t>
      </w:r>
    </w:p>
    <w:p w:rsidR="00A40C69" w:rsidRDefault="00A40C69">
      <w:pPr>
        <w:jc w:val="left"/>
        <w:rPr>
          <w:b/>
          <w:sz w:val="24"/>
          <w:szCs w:val="24"/>
        </w:rPr>
      </w:pPr>
      <w:bookmarkStart w:id="5" w:name="_Toc5691055"/>
      <w:bookmarkStart w:id="6" w:name="_Toc7599933"/>
      <w:r>
        <w:rPr>
          <w:b/>
          <w:sz w:val="24"/>
          <w:szCs w:val="24"/>
        </w:rPr>
        <w:br w:type="page"/>
      </w:r>
    </w:p>
    <w:bookmarkEnd w:id="5"/>
    <w:bookmarkEnd w:id="6"/>
    <w:p w:rsidR="00A26189" w:rsidRPr="00507DA0" w:rsidRDefault="00624BEF" w:rsidP="00624BEF">
      <w:pPr>
        <w:pStyle w:val="StandardParagraphText"/>
        <w:numPr>
          <w:ilvl w:val="0"/>
          <w:numId w:val="42"/>
        </w:numPr>
        <w:spacing w:after="120" w:line="264" w:lineRule="auto"/>
        <w:rPr>
          <w:b/>
          <w:sz w:val="24"/>
          <w:szCs w:val="24"/>
        </w:rPr>
      </w:pPr>
      <w:r>
        <w:rPr>
          <w:b/>
          <w:sz w:val="24"/>
          <w:szCs w:val="24"/>
        </w:rPr>
        <w:lastRenderedPageBreak/>
        <w:t xml:space="preserve">OverseerFM </w:t>
      </w:r>
    </w:p>
    <w:p w:rsidR="00B2414A" w:rsidRPr="00992F9C" w:rsidRDefault="00B2414A" w:rsidP="00B2414A">
      <w:r>
        <w:t>To enable any analysis to be readily recognised by the landowner, Land Use Advisor (LUA) and BOPRC staff the following ‘FM Naming Convention’ and publication status</w:t>
      </w:r>
      <w:r w:rsidR="00A40C69">
        <w:t>es</w:t>
      </w:r>
      <w:r>
        <w:t xml:space="preserve"> should be used:</w:t>
      </w:r>
    </w:p>
    <w:p w:rsidR="00B2414A" w:rsidRDefault="00B2414A" w:rsidP="00624BEF">
      <w:pPr>
        <w:pStyle w:val="StandardParagraphText"/>
        <w:spacing w:after="120" w:line="264" w:lineRule="auto"/>
        <w:rPr>
          <w:b/>
          <w:sz w:val="24"/>
          <w:szCs w:val="24"/>
        </w:rPr>
      </w:pPr>
    </w:p>
    <w:p w:rsidR="002A510D" w:rsidRDefault="00624BEF" w:rsidP="00624BEF">
      <w:pPr>
        <w:pStyle w:val="StandardParagraphText"/>
        <w:spacing w:after="120" w:line="264" w:lineRule="auto"/>
        <w:rPr>
          <w:b/>
          <w:sz w:val="24"/>
          <w:szCs w:val="24"/>
        </w:rPr>
      </w:pPr>
      <w:r w:rsidRPr="00507DA0">
        <w:rPr>
          <w:b/>
          <w:sz w:val="24"/>
          <w:szCs w:val="24"/>
        </w:rPr>
        <w:t xml:space="preserve">Farm </w:t>
      </w:r>
      <w:r w:rsidR="00B2414A">
        <w:rPr>
          <w:b/>
          <w:sz w:val="24"/>
          <w:szCs w:val="24"/>
        </w:rPr>
        <w:t xml:space="preserve">and Analyses </w:t>
      </w:r>
      <w:r w:rsidRPr="00507DA0">
        <w:rPr>
          <w:b/>
          <w:sz w:val="24"/>
          <w:szCs w:val="24"/>
        </w:rPr>
        <w:t xml:space="preserve">Naming Convention </w:t>
      </w:r>
    </w:p>
    <w:p w:rsidR="00624BEF" w:rsidRDefault="002A510D" w:rsidP="00624BEF">
      <w:pPr>
        <w:pStyle w:val="StandardParagraphText"/>
        <w:spacing w:after="120" w:line="264" w:lineRule="auto"/>
        <w:rPr>
          <w:b/>
          <w:sz w:val="24"/>
          <w:szCs w:val="24"/>
        </w:rPr>
      </w:pPr>
      <w:r>
        <w:t>The table above relates to analyses for PC10 and Rule 11.</w:t>
      </w:r>
    </w:p>
    <w:tbl>
      <w:tblPr>
        <w:tblStyle w:val="TableGrid"/>
        <w:tblW w:w="0" w:type="auto"/>
        <w:tblInd w:w="108" w:type="dxa"/>
        <w:tblLook w:val="04A0" w:firstRow="1" w:lastRow="0" w:firstColumn="1" w:lastColumn="0" w:noHBand="0" w:noVBand="1"/>
      </w:tblPr>
      <w:tblGrid>
        <w:gridCol w:w="4241"/>
        <w:gridCol w:w="4281"/>
      </w:tblGrid>
      <w:tr w:rsidR="00555B46" w:rsidRPr="007A0C4A" w:rsidTr="0086603B">
        <w:tc>
          <w:tcPr>
            <w:tcW w:w="4241" w:type="dxa"/>
          </w:tcPr>
          <w:p w:rsidR="00555B46" w:rsidRPr="007A0C4A" w:rsidRDefault="00555B46" w:rsidP="0086603B">
            <w:r w:rsidRPr="005C0B30">
              <w:rPr>
                <w:rFonts w:asciiTheme="minorHAnsi" w:hAnsiTheme="minorHAnsi"/>
                <w:szCs w:val="22"/>
              </w:rPr>
              <w:t>Farm Name</w:t>
            </w:r>
          </w:p>
        </w:tc>
        <w:tc>
          <w:tcPr>
            <w:tcW w:w="4281" w:type="dxa"/>
          </w:tcPr>
          <w:p w:rsidR="00555B46" w:rsidRDefault="00555B46" w:rsidP="0086603B">
            <w:pPr>
              <w:rPr>
                <w:rFonts w:asciiTheme="minorHAnsi" w:hAnsiTheme="minorHAnsi"/>
                <w:szCs w:val="22"/>
              </w:rPr>
            </w:pPr>
            <w:r w:rsidRPr="005C0B30">
              <w:rPr>
                <w:rFonts w:asciiTheme="minorHAnsi" w:hAnsiTheme="minorHAnsi"/>
                <w:szCs w:val="22"/>
              </w:rPr>
              <w:t>PIN</w:t>
            </w:r>
            <w:r>
              <w:rPr>
                <w:rFonts w:asciiTheme="minorHAnsi" w:hAnsiTheme="minorHAnsi"/>
                <w:szCs w:val="22"/>
              </w:rPr>
              <w:t xml:space="preserve"> Farm Name </w:t>
            </w:r>
          </w:p>
          <w:p w:rsidR="00555B46" w:rsidRPr="007A0C4A" w:rsidRDefault="00555B46" w:rsidP="0086603B">
            <w:r>
              <w:rPr>
                <w:rFonts w:asciiTheme="minorHAnsi" w:hAnsiTheme="minorHAnsi"/>
                <w:szCs w:val="22"/>
              </w:rPr>
              <w:t xml:space="preserve">e.g. </w:t>
            </w:r>
            <w:r w:rsidRPr="007A0C4A">
              <w:rPr>
                <w:rFonts w:asciiTheme="minorHAnsi" w:hAnsiTheme="minorHAnsi"/>
                <w:szCs w:val="22"/>
              </w:rPr>
              <w:t>05 01 999 00</w:t>
            </w:r>
            <w:r>
              <w:rPr>
                <w:rFonts w:asciiTheme="minorHAnsi" w:hAnsiTheme="minorHAnsi"/>
                <w:szCs w:val="22"/>
              </w:rPr>
              <w:t xml:space="preserve"> Sunny Pastures</w:t>
            </w:r>
          </w:p>
        </w:tc>
      </w:tr>
      <w:tr w:rsidR="00555B46" w:rsidRPr="007A0C4A" w:rsidTr="0086603B">
        <w:tc>
          <w:tcPr>
            <w:tcW w:w="4241" w:type="dxa"/>
          </w:tcPr>
          <w:p w:rsidR="00555B46" w:rsidRPr="007A0C4A" w:rsidRDefault="00555B46" w:rsidP="0086603B">
            <w:pPr>
              <w:rPr>
                <w:rFonts w:asciiTheme="minorHAnsi" w:hAnsiTheme="minorHAnsi"/>
                <w:szCs w:val="22"/>
              </w:rPr>
            </w:pPr>
            <w:r w:rsidRPr="007A0C4A">
              <w:rPr>
                <w:rFonts w:asciiTheme="minorHAnsi" w:hAnsiTheme="minorHAnsi"/>
                <w:szCs w:val="22"/>
              </w:rPr>
              <w:t>Naming Structure – Predictive Analyses</w:t>
            </w:r>
          </w:p>
        </w:tc>
        <w:tc>
          <w:tcPr>
            <w:tcW w:w="4281" w:type="dxa"/>
          </w:tcPr>
          <w:p w:rsidR="00555B46" w:rsidRDefault="00555B46" w:rsidP="0086603B">
            <w:pPr>
              <w:rPr>
                <w:rFonts w:asciiTheme="minorHAnsi" w:hAnsiTheme="minorHAnsi"/>
                <w:szCs w:val="22"/>
              </w:rPr>
            </w:pPr>
            <w:r w:rsidRPr="007A0C4A">
              <w:rPr>
                <w:rFonts w:asciiTheme="minorHAnsi" w:hAnsiTheme="minorHAnsi"/>
                <w:szCs w:val="22"/>
              </w:rPr>
              <w:t xml:space="preserve">PIN Farm Name NMP Period </w:t>
            </w:r>
          </w:p>
          <w:p w:rsidR="00555B46" w:rsidRDefault="00555B46" w:rsidP="0086603B">
            <w:pPr>
              <w:rPr>
                <w:rFonts w:asciiTheme="minorHAnsi" w:hAnsiTheme="minorHAnsi"/>
                <w:szCs w:val="22"/>
              </w:rPr>
            </w:pPr>
            <w:r w:rsidRPr="007A0C4A">
              <w:rPr>
                <w:rFonts w:asciiTheme="minorHAnsi" w:hAnsiTheme="minorHAnsi"/>
                <w:szCs w:val="22"/>
              </w:rPr>
              <w:t>e.g.</w:t>
            </w:r>
            <w:r>
              <w:rPr>
                <w:rFonts w:asciiTheme="minorHAnsi" w:hAnsiTheme="minorHAnsi"/>
                <w:szCs w:val="22"/>
              </w:rPr>
              <w:t xml:space="preserve"> </w:t>
            </w:r>
            <w:r w:rsidRPr="007A0C4A">
              <w:rPr>
                <w:rFonts w:asciiTheme="minorHAnsi" w:hAnsiTheme="minorHAnsi"/>
                <w:szCs w:val="22"/>
              </w:rPr>
              <w:t xml:space="preserve">05 01 999 00 </w:t>
            </w:r>
            <w:r>
              <w:rPr>
                <w:rFonts w:asciiTheme="minorHAnsi" w:hAnsiTheme="minorHAnsi"/>
                <w:szCs w:val="22"/>
              </w:rPr>
              <w:t>Sunny</w:t>
            </w:r>
            <w:r w:rsidRPr="007A0C4A">
              <w:rPr>
                <w:rFonts w:asciiTheme="minorHAnsi" w:hAnsiTheme="minorHAnsi"/>
                <w:szCs w:val="22"/>
              </w:rPr>
              <w:t xml:space="preserve"> Pastures NMP 1722</w:t>
            </w:r>
          </w:p>
          <w:p w:rsidR="00555B46" w:rsidRPr="007A0C4A" w:rsidRDefault="00555B46" w:rsidP="0086603B">
            <w:pPr>
              <w:rPr>
                <w:rFonts w:asciiTheme="minorHAnsi" w:hAnsiTheme="minorHAnsi"/>
                <w:szCs w:val="22"/>
              </w:rPr>
            </w:pPr>
            <w:r>
              <w:rPr>
                <w:rFonts w:asciiTheme="minorHAnsi" w:hAnsiTheme="minorHAnsi"/>
                <w:szCs w:val="22"/>
              </w:rPr>
              <w:t xml:space="preserve">       </w:t>
            </w:r>
            <w:r w:rsidRPr="007A0C4A">
              <w:rPr>
                <w:rFonts w:asciiTheme="minorHAnsi" w:hAnsiTheme="minorHAnsi"/>
                <w:szCs w:val="22"/>
              </w:rPr>
              <w:t xml:space="preserve">05 01 999 00 </w:t>
            </w:r>
            <w:r>
              <w:rPr>
                <w:rFonts w:asciiTheme="minorHAnsi" w:hAnsiTheme="minorHAnsi"/>
                <w:szCs w:val="22"/>
              </w:rPr>
              <w:t xml:space="preserve">Sunny Pastures NMP </w:t>
            </w:r>
            <w:r w:rsidRPr="007A0C4A">
              <w:rPr>
                <w:rFonts w:asciiTheme="minorHAnsi" w:hAnsiTheme="minorHAnsi"/>
                <w:szCs w:val="22"/>
              </w:rPr>
              <w:t>22</w:t>
            </w:r>
            <w:r>
              <w:rPr>
                <w:rFonts w:asciiTheme="minorHAnsi" w:hAnsiTheme="minorHAnsi"/>
                <w:szCs w:val="22"/>
              </w:rPr>
              <w:t>27</w:t>
            </w:r>
          </w:p>
        </w:tc>
      </w:tr>
      <w:tr w:rsidR="00555B46" w:rsidRPr="007A0C4A" w:rsidTr="0086603B">
        <w:tc>
          <w:tcPr>
            <w:tcW w:w="4241" w:type="dxa"/>
          </w:tcPr>
          <w:p w:rsidR="00555B46" w:rsidRPr="007A0C4A" w:rsidRDefault="00555B46" w:rsidP="0086603B">
            <w:pPr>
              <w:rPr>
                <w:rFonts w:asciiTheme="minorHAnsi" w:hAnsiTheme="minorHAnsi"/>
                <w:szCs w:val="22"/>
              </w:rPr>
            </w:pPr>
            <w:r w:rsidRPr="007A0C4A">
              <w:rPr>
                <w:rFonts w:asciiTheme="minorHAnsi" w:hAnsiTheme="minorHAnsi"/>
                <w:szCs w:val="22"/>
              </w:rPr>
              <w:t>Naming Structure – Year End</w:t>
            </w:r>
          </w:p>
        </w:tc>
        <w:tc>
          <w:tcPr>
            <w:tcW w:w="4281" w:type="dxa"/>
          </w:tcPr>
          <w:p w:rsidR="00555B46" w:rsidRDefault="00555B46" w:rsidP="0086603B">
            <w:pPr>
              <w:rPr>
                <w:rFonts w:asciiTheme="minorHAnsi" w:hAnsiTheme="minorHAnsi"/>
                <w:szCs w:val="22"/>
              </w:rPr>
            </w:pPr>
            <w:r w:rsidRPr="007A0C4A">
              <w:rPr>
                <w:rFonts w:asciiTheme="minorHAnsi" w:hAnsiTheme="minorHAnsi"/>
                <w:szCs w:val="22"/>
              </w:rPr>
              <w:t>Defined by OverseerFM</w:t>
            </w:r>
            <w:r>
              <w:rPr>
                <w:rFonts w:asciiTheme="minorHAnsi" w:hAnsiTheme="minorHAnsi"/>
                <w:szCs w:val="22"/>
              </w:rPr>
              <w:t xml:space="preserve"> </w:t>
            </w:r>
          </w:p>
          <w:p w:rsidR="00555B46" w:rsidRPr="007A0C4A" w:rsidRDefault="00555B46" w:rsidP="0086603B">
            <w:pPr>
              <w:rPr>
                <w:rFonts w:asciiTheme="minorHAnsi" w:hAnsiTheme="minorHAnsi"/>
                <w:szCs w:val="22"/>
              </w:rPr>
            </w:pPr>
            <w:r>
              <w:rPr>
                <w:rFonts w:asciiTheme="minorHAnsi" w:hAnsiTheme="minorHAnsi"/>
                <w:szCs w:val="22"/>
              </w:rPr>
              <w:t>e.g. Year ending 2019</w:t>
            </w:r>
          </w:p>
        </w:tc>
      </w:tr>
      <w:tr w:rsidR="00555B46" w:rsidRPr="007A0C4A" w:rsidTr="0086603B">
        <w:tc>
          <w:tcPr>
            <w:tcW w:w="4241" w:type="dxa"/>
          </w:tcPr>
          <w:p w:rsidR="00555B46" w:rsidRPr="007A0C4A" w:rsidRDefault="00555B46" w:rsidP="0086603B">
            <w:pPr>
              <w:rPr>
                <w:rFonts w:asciiTheme="minorHAnsi" w:hAnsiTheme="minorHAnsi"/>
                <w:szCs w:val="22"/>
              </w:rPr>
            </w:pPr>
            <w:r>
              <w:rPr>
                <w:rFonts w:asciiTheme="minorHAnsi" w:hAnsiTheme="minorHAnsi"/>
                <w:szCs w:val="22"/>
              </w:rPr>
              <w:t xml:space="preserve">Publishee’s </w:t>
            </w:r>
            <w:r w:rsidRPr="007A0C4A">
              <w:rPr>
                <w:rFonts w:asciiTheme="minorHAnsi" w:hAnsiTheme="minorHAnsi"/>
                <w:szCs w:val="22"/>
              </w:rPr>
              <w:t xml:space="preserve">Farm Identifier Structure </w:t>
            </w:r>
          </w:p>
        </w:tc>
        <w:tc>
          <w:tcPr>
            <w:tcW w:w="4281" w:type="dxa"/>
          </w:tcPr>
          <w:p w:rsidR="00555B46" w:rsidRDefault="00555B46" w:rsidP="0086603B">
            <w:pPr>
              <w:rPr>
                <w:rFonts w:asciiTheme="minorHAnsi" w:hAnsiTheme="minorHAnsi"/>
                <w:szCs w:val="22"/>
              </w:rPr>
            </w:pPr>
            <w:r w:rsidRPr="007A0C4A">
              <w:rPr>
                <w:rFonts w:asciiTheme="minorHAnsi" w:hAnsiTheme="minorHAnsi"/>
                <w:szCs w:val="22"/>
              </w:rPr>
              <w:t xml:space="preserve">PIN </w:t>
            </w:r>
          </w:p>
          <w:p w:rsidR="00555B46" w:rsidRPr="007A0C4A" w:rsidRDefault="00555B46" w:rsidP="0086603B">
            <w:pPr>
              <w:rPr>
                <w:rFonts w:asciiTheme="minorHAnsi" w:hAnsiTheme="minorHAnsi"/>
                <w:szCs w:val="22"/>
              </w:rPr>
            </w:pPr>
            <w:r w:rsidRPr="007A0C4A">
              <w:rPr>
                <w:rFonts w:asciiTheme="minorHAnsi" w:hAnsiTheme="minorHAnsi"/>
                <w:szCs w:val="22"/>
              </w:rPr>
              <w:t>e.g. 05 0</w:t>
            </w:r>
            <w:r>
              <w:rPr>
                <w:rFonts w:asciiTheme="minorHAnsi" w:hAnsiTheme="minorHAnsi"/>
                <w:szCs w:val="22"/>
              </w:rPr>
              <w:t>1</w:t>
            </w:r>
            <w:r w:rsidRPr="007A0C4A">
              <w:rPr>
                <w:rFonts w:asciiTheme="minorHAnsi" w:hAnsiTheme="minorHAnsi"/>
                <w:szCs w:val="22"/>
              </w:rPr>
              <w:t xml:space="preserve"> 999 00 </w:t>
            </w:r>
          </w:p>
        </w:tc>
      </w:tr>
      <w:tr w:rsidR="00555B46" w:rsidRPr="007A0C4A" w:rsidTr="0086603B">
        <w:tc>
          <w:tcPr>
            <w:tcW w:w="4241" w:type="dxa"/>
          </w:tcPr>
          <w:p w:rsidR="00555B46" w:rsidRPr="007A0C4A" w:rsidRDefault="00555B46" w:rsidP="0086603B">
            <w:pPr>
              <w:rPr>
                <w:rFonts w:asciiTheme="minorHAnsi" w:hAnsiTheme="minorHAnsi"/>
                <w:szCs w:val="22"/>
              </w:rPr>
            </w:pPr>
            <w:r>
              <w:rPr>
                <w:rFonts w:asciiTheme="minorHAnsi" w:hAnsiTheme="minorHAnsi"/>
                <w:szCs w:val="22"/>
              </w:rPr>
              <w:t>Publishee’s Reference</w:t>
            </w:r>
          </w:p>
        </w:tc>
        <w:tc>
          <w:tcPr>
            <w:tcW w:w="4281" w:type="dxa"/>
          </w:tcPr>
          <w:p w:rsidR="00555B46" w:rsidRDefault="00555B46" w:rsidP="0086603B">
            <w:pPr>
              <w:rPr>
                <w:rFonts w:asciiTheme="minorHAnsi" w:hAnsiTheme="minorHAnsi"/>
                <w:szCs w:val="22"/>
              </w:rPr>
            </w:pPr>
            <w:r>
              <w:rPr>
                <w:rFonts w:asciiTheme="minorHAnsi" w:hAnsiTheme="minorHAnsi"/>
                <w:szCs w:val="22"/>
              </w:rPr>
              <w:t>RMYY-xxxx e.g. RM19-0001</w:t>
            </w:r>
          </w:p>
          <w:p w:rsidR="00555B46" w:rsidRDefault="00555B46" w:rsidP="0086603B">
            <w:pPr>
              <w:rPr>
                <w:rFonts w:asciiTheme="minorHAnsi" w:hAnsiTheme="minorHAnsi"/>
                <w:szCs w:val="22"/>
              </w:rPr>
            </w:pPr>
            <w:r>
              <w:rPr>
                <w:rFonts w:asciiTheme="minorHAnsi" w:hAnsiTheme="minorHAnsi"/>
                <w:szCs w:val="22"/>
              </w:rPr>
              <w:t>Resource Consent Number (this can be added once a resource consent has been granted);</w:t>
            </w:r>
          </w:p>
          <w:p w:rsidR="00555B46" w:rsidRDefault="00555B46" w:rsidP="0086603B">
            <w:pPr>
              <w:rPr>
                <w:rFonts w:asciiTheme="minorHAnsi" w:hAnsiTheme="minorHAnsi"/>
                <w:szCs w:val="22"/>
              </w:rPr>
            </w:pPr>
            <w:r>
              <w:rPr>
                <w:rFonts w:asciiTheme="minorHAnsi" w:hAnsiTheme="minorHAnsi"/>
                <w:szCs w:val="22"/>
              </w:rPr>
              <w:t>PAYY-xxxx e.g. PA19-0001</w:t>
            </w:r>
          </w:p>
          <w:p w:rsidR="00555B46" w:rsidRDefault="00555B46" w:rsidP="0086603B">
            <w:pPr>
              <w:rPr>
                <w:rFonts w:asciiTheme="minorHAnsi" w:hAnsiTheme="minorHAnsi"/>
                <w:szCs w:val="22"/>
              </w:rPr>
            </w:pPr>
            <w:r>
              <w:rPr>
                <w:rFonts w:asciiTheme="minorHAnsi" w:hAnsiTheme="minorHAnsi"/>
                <w:szCs w:val="22"/>
              </w:rPr>
              <w:t xml:space="preserve">Permitted Activity number; </w:t>
            </w:r>
          </w:p>
          <w:p w:rsidR="00555B46" w:rsidRPr="007A0C4A" w:rsidRDefault="00555B46" w:rsidP="002A510D">
            <w:pPr>
              <w:rPr>
                <w:rFonts w:asciiTheme="minorHAnsi" w:hAnsiTheme="minorHAnsi"/>
                <w:szCs w:val="22"/>
              </w:rPr>
            </w:pPr>
            <w:r>
              <w:rPr>
                <w:rFonts w:asciiTheme="minorHAnsi" w:hAnsiTheme="minorHAnsi"/>
                <w:szCs w:val="22"/>
              </w:rPr>
              <w:t>LR R</w:t>
            </w:r>
            <w:r w:rsidR="002A510D">
              <w:rPr>
                <w:rFonts w:asciiTheme="minorHAnsi" w:hAnsiTheme="minorHAnsi"/>
                <w:szCs w:val="22"/>
              </w:rPr>
              <w:t>7</w:t>
            </w:r>
            <w:r>
              <w:rPr>
                <w:rFonts w:asciiTheme="minorHAnsi" w:hAnsiTheme="minorHAnsi"/>
                <w:szCs w:val="22"/>
              </w:rPr>
              <w:t xml:space="preserve"> -  for annual land use records for 10-40ha properties</w:t>
            </w:r>
          </w:p>
        </w:tc>
      </w:tr>
    </w:tbl>
    <w:p w:rsidR="00555B46" w:rsidRDefault="00555B46" w:rsidP="00555B46"/>
    <w:p w:rsidR="00507DA0" w:rsidRDefault="00507DA0" w:rsidP="00555B46"/>
    <w:p w:rsidR="00A26189" w:rsidRDefault="00A26189" w:rsidP="00507DA0">
      <w:pPr>
        <w:pStyle w:val="StandardParagraphText"/>
        <w:spacing w:after="120" w:line="264" w:lineRule="auto"/>
        <w:rPr>
          <w:b/>
          <w:sz w:val="24"/>
          <w:szCs w:val="24"/>
        </w:rPr>
      </w:pPr>
      <w:bookmarkStart w:id="7" w:name="_Toc5691056"/>
      <w:bookmarkStart w:id="8" w:name="_Toc7599934"/>
    </w:p>
    <w:p w:rsidR="00555B46" w:rsidRPr="00507DA0" w:rsidRDefault="00555B46" w:rsidP="00507DA0">
      <w:pPr>
        <w:pStyle w:val="StandardParagraphText"/>
        <w:spacing w:after="120" w:line="264" w:lineRule="auto"/>
        <w:rPr>
          <w:b/>
          <w:sz w:val="24"/>
          <w:szCs w:val="24"/>
        </w:rPr>
      </w:pPr>
      <w:r w:rsidRPr="00507DA0">
        <w:rPr>
          <w:b/>
          <w:sz w:val="24"/>
          <w:szCs w:val="24"/>
        </w:rPr>
        <w:t>Publication</w:t>
      </w:r>
      <w:r w:rsidR="00624BEF">
        <w:rPr>
          <w:b/>
          <w:sz w:val="24"/>
          <w:szCs w:val="24"/>
        </w:rPr>
        <w:t xml:space="preserve"> </w:t>
      </w:r>
      <w:r w:rsidR="00B2414A">
        <w:rPr>
          <w:b/>
          <w:sz w:val="24"/>
          <w:szCs w:val="24"/>
        </w:rPr>
        <w:t>Status</w:t>
      </w:r>
      <w:r w:rsidR="002A510D">
        <w:rPr>
          <w:b/>
          <w:sz w:val="24"/>
          <w:szCs w:val="24"/>
        </w:rPr>
        <w:t>es</w:t>
      </w:r>
      <w:r w:rsidR="00B2414A">
        <w:rPr>
          <w:b/>
          <w:sz w:val="24"/>
          <w:szCs w:val="24"/>
        </w:rPr>
        <w:t xml:space="preserve"> </w:t>
      </w:r>
      <w:r w:rsidR="00624BEF">
        <w:rPr>
          <w:b/>
          <w:sz w:val="24"/>
          <w:szCs w:val="24"/>
        </w:rPr>
        <w:t>of Analyses</w:t>
      </w:r>
      <w:r w:rsidRPr="00507DA0">
        <w:rPr>
          <w:b/>
          <w:sz w:val="24"/>
          <w:szCs w:val="24"/>
        </w:rPr>
        <w:t xml:space="preserve"> to </w:t>
      </w:r>
      <w:bookmarkEnd w:id="7"/>
      <w:r w:rsidRPr="00507DA0">
        <w:rPr>
          <w:b/>
          <w:sz w:val="24"/>
          <w:szCs w:val="24"/>
        </w:rPr>
        <w:t>Bay of Plenty Regional Council</w:t>
      </w:r>
      <w:bookmarkEnd w:id="8"/>
    </w:p>
    <w:p w:rsidR="00555B46" w:rsidRDefault="00555B46" w:rsidP="00B2414A">
      <w:pPr>
        <w:pStyle w:val="StandardParagraphText"/>
        <w:spacing w:after="120" w:line="264" w:lineRule="auto"/>
      </w:pPr>
      <w:r>
        <w:t>When an analysis is ready to be submitted to BOPRC, whether for a consent</w:t>
      </w:r>
      <w:r w:rsidR="002A510D">
        <w:t xml:space="preserve"> application</w:t>
      </w:r>
      <w:r>
        <w:t xml:space="preserve"> (supported by an NMP), or year-end (consent monitoring)</w:t>
      </w:r>
      <w:r w:rsidR="00B2414A">
        <w:t xml:space="preserve"> the statuses are defined below.</w:t>
      </w:r>
    </w:p>
    <w:p w:rsidR="00507DA0" w:rsidRPr="007A3606" w:rsidRDefault="00507DA0" w:rsidP="00555B46"/>
    <w:tbl>
      <w:tblPr>
        <w:tblStyle w:val="TableGrid"/>
        <w:tblW w:w="0" w:type="auto"/>
        <w:tblLook w:val="04A0" w:firstRow="1" w:lastRow="0" w:firstColumn="1" w:lastColumn="0" w:noHBand="0" w:noVBand="1"/>
      </w:tblPr>
      <w:tblGrid>
        <w:gridCol w:w="1147"/>
        <w:gridCol w:w="1196"/>
        <w:gridCol w:w="6595"/>
      </w:tblGrid>
      <w:tr w:rsidR="00555B46" w:rsidTr="00507DA0">
        <w:trPr>
          <w:trHeight w:val="440"/>
        </w:trPr>
        <w:tc>
          <w:tcPr>
            <w:tcW w:w="1147" w:type="dxa"/>
          </w:tcPr>
          <w:p w:rsidR="00555B46" w:rsidRPr="007A3606" w:rsidRDefault="00555B46" w:rsidP="0086603B">
            <w:pPr>
              <w:pStyle w:val="Heading4"/>
              <w:outlineLvl w:val="3"/>
            </w:pPr>
            <w:r w:rsidRPr="007A3606">
              <w:t>Status</w:t>
            </w:r>
          </w:p>
        </w:tc>
        <w:tc>
          <w:tcPr>
            <w:tcW w:w="1196" w:type="dxa"/>
          </w:tcPr>
          <w:p w:rsidR="00555B46" w:rsidRPr="007A3606" w:rsidRDefault="00555B46" w:rsidP="0086603B">
            <w:pPr>
              <w:pStyle w:val="Heading4"/>
              <w:outlineLvl w:val="3"/>
            </w:pPr>
            <w:r w:rsidRPr="007A3606">
              <w:t>Used by</w:t>
            </w:r>
          </w:p>
        </w:tc>
        <w:tc>
          <w:tcPr>
            <w:tcW w:w="6595" w:type="dxa"/>
          </w:tcPr>
          <w:p w:rsidR="00555B46" w:rsidRPr="007A3606" w:rsidRDefault="00555B46" w:rsidP="0086603B">
            <w:pPr>
              <w:pStyle w:val="Heading4"/>
              <w:outlineLvl w:val="3"/>
            </w:pPr>
            <w:r w:rsidRPr="007A3606">
              <w:t>Description</w:t>
            </w:r>
          </w:p>
        </w:tc>
      </w:tr>
      <w:tr w:rsidR="00555B46" w:rsidTr="00507DA0">
        <w:trPr>
          <w:trHeight w:val="532"/>
        </w:trPr>
        <w:tc>
          <w:tcPr>
            <w:tcW w:w="1147" w:type="dxa"/>
          </w:tcPr>
          <w:p w:rsidR="00555B46" w:rsidRPr="007A3606" w:rsidRDefault="00555B46" w:rsidP="0086603B">
            <w:pPr>
              <w:rPr>
                <w:rFonts w:asciiTheme="minorHAnsi" w:hAnsiTheme="minorHAnsi"/>
                <w:szCs w:val="22"/>
              </w:rPr>
            </w:pPr>
            <w:r w:rsidRPr="007A3606">
              <w:rPr>
                <w:rFonts w:asciiTheme="minorHAnsi" w:hAnsiTheme="minorHAnsi"/>
                <w:szCs w:val="22"/>
              </w:rPr>
              <w:t>Submitted</w:t>
            </w:r>
          </w:p>
        </w:tc>
        <w:tc>
          <w:tcPr>
            <w:tcW w:w="1196" w:type="dxa"/>
          </w:tcPr>
          <w:p w:rsidR="00555B46" w:rsidRPr="007A3606" w:rsidRDefault="00555B46" w:rsidP="0086603B">
            <w:pPr>
              <w:rPr>
                <w:rFonts w:asciiTheme="minorHAnsi" w:hAnsiTheme="minorHAnsi"/>
                <w:szCs w:val="22"/>
              </w:rPr>
            </w:pPr>
            <w:r w:rsidRPr="007A3606">
              <w:rPr>
                <w:rFonts w:asciiTheme="minorHAnsi" w:hAnsiTheme="minorHAnsi"/>
                <w:szCs w:val="22"/>
              </w:rPr>
              <w:t>Land Use Advisor</w:t>
            </w:r>
          </w:p>
        </w:tc>
        <w:tc>
          <w:tcPr>
            <w:tcW w:w="6595" w:type="dxa"/>
          </w:tcPr>
          <w:p w:rsidR="00555B46" w:rsidRPr="007A3606" w:rsidRDefault="00555B46" w:rsidP="00617031">
            <w:pPr>
              <w:rPr>
                <w:rFonts w:asciiTheme="minorHAnsi" w:hAnsiTheme="minorHAnsi"/>
                <w:szCs w:val="22"/>
              </w:rPr>
            </w:pPr>
            <w:r w:rsidRPr="007A3606">
              <w:rPr>
                <w:rFonts w:asciiTheme="minorHAnsi" w:hAnsiTheme="minorHAnsi"/>
                <w:szCs w:val="22"/>
              </w:rPr>
              <w:t xml:space="preserve">When an analysis is published </w:t>
            </w:r>
            <w:r w:rsidRPr="00507DA0">
              <w:rPr>
                <w:rFonts w:asciiTheme="minorHAnsi" w:hAnsiTheme="minorHAnsi"/>
                <w:szCs w:val="22"/>
                <w:u w:val="single"/>
              </w:rPr>
              <w:t>to</w:t>
            </w:r>
            <w:r w:rsidRPr="007A3606">
              <w:rPr>
                <w:rFonts w:asciiTheme="minorHAnsi" w:hAnsiTheme="minorHAnsi"/>
                <w:szCs w:val="22"/>
              </w:rPr>
              <w:t xml:space="preserve"> </w:t>
            </w:r>
            <w:r>
              <w:rPr>
                <w:rFonts w:asciiTheme="minorHAnsi" w:hAnsiTheme="minorHAnsi"/>
                <w:szCs w:val="22"/>
              </w:rPr>
              <w:t>BOPRC by a land use advisor (or landowner)</w:t>
            </w:r>
            <w:r w:rsidRPr="007A3606">
              <w:rPr>
                <w:rFonts w:asciiTheme="minorHAnsi" w:hAnsiTheme="minorHAnsi"/>
                <w:szCs w:val="22"/>
              </w:rPr>
              <w:t>, whether year end</w:t>
            </w:r>
            <w:r w:rsidR="00617031">
              <w:rPr>
                <w:rFonts w:asciiTheme="minorHAnsi" w:hAnsiTheme="minorHAnsi"/>
                <w:szCs w:val="22"/>
              </w:rPr>
              <w:t xml:space="preserve"> (monitoring)</w:t>
            </w:r>
            <w:r w:rsidRPr="007A3606">
              <w:rPr>
                <w:rFonts w:asciiTheme="minorHAnsi" w:hAnsiTheme="minorHAnsi"/>
                <w:szCs w:val="22"/>
              </w:rPr>
              <w:t xml:space="preserve"> or predictive </w:t>
            </w:r>
            <w:r>
              <w:rPr>
                <w:rFonts w:asciiTheme="minorHAnsi" w:hAnsiTheme="minorHAnsi"/>
                <w:szCs w:val="22"/>
              </w:rPr>
              <w:t>(NMP/Consent</w:t>
            </w:r>
            <w:r w:rsidR="00617031">
              <w:rPr>
                <w:rFonts w:asciiTheme="minorHAnsi" w:hAnsiTheme="minorHAnsi"/>
                <w:szCs w:val="22"/>
              </w:rPr>
              <w:t xml:space="preserve"> application</w:t>
            </w:r>
            <w:r>
              <w:rPr>
                <w:rFonts w:asciiTheme="minorHAnsi" w:hAnsiTheme="minorHAnsi"/>
                <w:szCs w:val="22"/>
              </w:rPr>
              <w:t>).</w:t>
            </w:r>
          </w:p>
        </w:tc>
      </w:tr>
      <w:tr w:rsidR="00555B46" w:rsidTr="00507DA0">
        <w:trPr>
          <w:trHeight w:val="543"/>
        </w:trPr>
        <w:tc>
          <w:tcPr>
            <w:tcW w:w="1147" w:type="dxa"/>
          </w:tcPr>
          <w:p w:rsidR="00555B46" w:rsidRPr="007A3606" w:rsidRDefault="00555B46" w:rsidP="0086603B">
            <w:pPr>
              <w:rPr>
                <w:rFonts w:asciiTheme="minorHAnsi" w:hAnsiTheme="minorHAnsi"/>
                <w:szCs w:val="22"/>
              </w:rPr>
            </w:pPr>
            <w:r w:rsidRPr="007A3606">
              <w:rPr>
                <w:rFonts w:asciiTheme="minorHAnsi" w:hAnsiTheme="minorHAnsi"/>
                <w:szCs w:val="22"/>
              </w:rPr>
              <w:t>Reviewing</w:t>
            </w:r>
          </w:p>
        </w:tc>
        <w:tc>
          <w:tcPr>
            <w:tcW w:w="1196" w:type="dxa"/>
          </w:tcPr>
          <w:p w:rsidR="00555B46" w:rsidRPr="007A3606" w:rsidRDefault="00555B46" w:rsidP="0086603B">
            <w:pPr>
              <w:rPr>
                <w:rFonts w:asciiTheme="minorHAnsi" w:hAnsiTheme="minorHAnsi"/>
                <w:szCs w:val="22"/>
              </w:rPr>
            </w:pPr>
            <w:r>
              <w:rPr>
                <w:rFonts w:asciiTheme="minorHAnsi" w:hAnsiTheme="minorHAnsi"/>
                <w:szCs w:val="22"/>
              </w:rPr>
              <w:t>Council</w:t>
            </w:r>
          </w:p>
        </w:tc>
        <w:tc>
          <w:tcPr>
            <w:tcW w:w="6595" w:type="dxa"/>
          </w:tcPr>
          <w:p w:rsidR="00555B46" w:rsidRPr="007A3606" w:rsidRDefault="008D7BD2" w:rsidP="004C6444">
            <w:pPr>
              <w:rPr>
                <w:rFonts w:asciiTheme="minorHAnsi" w:hAnsiTheme="minorHAnsi"/>
                <w:szCs w:val="22"/>
              </w:rPr>
            </w:pPr>
            <w:r>
              <w:rPr>
                <w:rFonts w:asciiTheme="minorHAnsi" w:hAnsiTheme="minorHAnsi"/>
                <w:szCs w:val="22"/>
              </w:rPr>
              <w:t>Indicates</w:t>
            </w:r>
            <w:r w:rsidR="00555B46">
              <w:rPr>
                <w:rFonts w:asciiTheme="minorHAnsi" w:hAnsiTheme="minorHAnsi"/>
                <w:szCs w:val="22"/>
              </w:rPr>
              <w:t xml:space="preserve"> BOPRC has started reviewing the publication</w:t>
            </w:r>
            <w:r>
              <w:rPr>
                <w:rFonts w:asciiTheme="minorHAnsi" w:hAnsiTheme="minorHAnsi"/>
                <w:szCs w:val="22"/>
              </w:rPr>
              <w:t xml:space="preserve"> and </w:t>
            </w:r>
            <w:r w:rsidR="004C6444">
              <w:rPr>
                <w:rFonts w:asciiTheme="minorHAnsi" w:hAnsiTheme="minorHAnsi"/>
                <w:szCs w:val="22"/>
              </w:rPr>
              <w:t>prevents publication of any changes made to the analysis to BOPRC</w:t>
            </w:r>
            <w:r w:rsidR="00555B46">
              <w:rPr>
                <w:rFonts w:asciiTheme="minorHAnsi" w:hAnsiTheme="minorHAnsi"/>
                <w:szCs w:val="22"/>
              </w:rPr>
              <w:t>.</w:t>
            </w:r>
            <w:r w:rsidR="00555B46" w:rsidRPr="007A3606">
              <w:rPr>
                <w:rFonts w:asciiTheme="minorHAnsi" w:hAnsiTheme="minorHAnsi"/>
                <w:szCs w:val="22"/>
              </w:rPr>
              <w:t xml:space="preserve"> </w:t>
            </w:r>
          </w:p>
        </w:tc>
      </w:tr>
      <w:tr w:rsidR="00507DA0" w:rsidTr="00507DA0">
        <w:trPr>
          <w:trHeight w:val="543"/>
        </w:trPr>
        <w:tc>
          <w:tcPr>
            <w:tcW w:w="1147" w:type="dxa"/>
          </w:tcPr>
          <w:p w:rsidR="00507DA0" w:rsidRPr="007A3606" w:rsidRDefault="00507DA0" w:rsidP="00507DA0">
            <w:pPr>
              <w:rPr>
                <w:rFonts w:asciiTheme="minorHAnsi" w:hAnsiTheme="minorHAnsi"/>
                <w:szCs w:val="22"/>
              </w:rPr>
            </w:pPr>
            <w:r>
              <w:rPr>
                <w:rFonts w:asciiTheme="minorHAnsi" w:hAnsiTheme="minorHAnsi"/>
                <w:szCs w:val="22"/>
              </w:rPr>
              <w:t xml:space="preserve">Returned </w:t>
            </w:r>
          </w:p>
        </w:tc>
        <w:tc>
          <w:tcPr>
            <w:tcW w:w="1196" w:type="dxa"/>
          </w:tcPr>
          <w:p w:rsidR="00507DA0" w:rsidRPr="007A3606" w:rsidRDefault="00507DA0" w:rsidP="00507DA0">
            <w:pPr>
              <w:rPr>
                <w:rFonts w:asciiTheme="minorHAnsi" w:hAnsiTheme="minorHAnsi"/>
                <w:szCs w:val="22"/>
              </w:rPr>
            </w:pPr>
            <w:r>
              <w:rPr>
                <w:rFonts w:asciiTheme="minorHAnsi" w:hAnsiTheme="minorHAnsi"/>
                <w:szCs w:val="22"/>
              </w:rPr>
              <w:t>Council</w:t>
            </w:r>
          </w:p>
        </w:tc>
        <w:tc>
          <w:tcPr>
            <w:tcW w:w="6595" w:type="dxa"/>
          </w:tcPr>
          <w:p w:rsidR="00507DA0" w:rsidRPr="007A3606" w:rsidRDefault="00507DA0" w:rsidP="00507DA0">
            <w:pPr>
              <w:rPr>
                <w:rFonts w:asciiTheme="minorHAnsi" w:hAnsiTheme="minorHAnsi"/>
                <w:szCs w:val="22"/>
              </w:rPr>
            </w:pPr>
            <w:r>
              <w:rPr>
                <w:rFonts w:asciiTheme="minorHAnsi" w:hAnsiTheme="minorHAnsi"/>
                <w:szCs w:val="22"/>
              </w:rPr>
              <w:t>W</w:t>
            </w:r>
            <w:r w:rsidRPr="007A3606">
              <w:rPr>
                <w:rFonts w:asciiTheme="minorHAnsi" w:hAnsiTheme="minorHAnsi"/>
                <w:szCs w:val="22"/>
              </w:rPr>
              <w:t xml:space="preserve">hen an analysis needs updating </w:t>
            </w:r>
            <w:r>
              <w:rPr>
                <w:rFonts w:asciiTheme="minorHAnsi" w:hAnsiTheme="minorHAnsi"/>
                <w:szCs w:val="22"/>
              </w:rPr>
              <w:t>by a</w:t>
            </w:r>
            <w:r w:rsidRPr="007A3606">
              <w:rPr>
                <w:rFonts w:asciiTheme="minorHAnsi" w:hAnsiTheme="minorHAnsi"/>
                <w:szCs w:val="22"/>
              </w:rPr>
              <w:t xml:space="preserve"> LUA or </w:t>
            </w:r>
            <w:r>
              <w:rPr>
                <w:rFonts w:asciiTheme="minorHAnsi" w:hAnsiTheme="minorHAnsi"/>
                <w:szCs w:val="22"/>
              </w:rPr>
              <w:t>landowner. BOPRC will alter the status to ‘returned’ to enable changes to be made and the analysis re-published to BOPRC (and the publication becomes version 2 and so on).</w:t>
            </w:r>
          </w:p>
        </w:tc>
      </w:tr>
      <w:tr w:rsidR="00CF379A" w:rsidTr="00507DA0">
        <w:trPr>
          <w:trHeight w:val="266"/>
        </w:trPr>
        <w:tc>
          <w:tcPr>
            <w:tcW w:w="1147" w:type="dxa"/>
          </w:tcPr>
          <w:p w:rsidR="00CF379A" w:rsidRPr="007A3606" w:rsidRDefault="00CF379A" w:rsidP="00507DA0">
            <w:pPr>
              <w:rPr>
                <w:rFonts w:asciiTheme="minorHAnsi" w:hAnsiTheme="minorHAnsi"/>
                <w:szCs w:val="22"/>
              </w:rPr>
            </w:pPr>
            <w:r>
              <w:rPr>
                <w:rFonts w:asciiTheme="minorHAnsi" w:hAnsiTheme="minorHAnsi"/>
                <w:szCs w:val="22"/>
              </w:rPr>
              <w:t>Processed</w:t>
            </w:r>
          </w:p>
        </w:tc>
        <w:tc>
          <w:tcPr>
            <w:tcW w:w="1196" w:type="dxa"/>
          </w:tcPr>
          <w:p w:rsidR="00CF379A" w:rsidRPr="007A3606" w:rsidRDefault="00CF379A" w:rsidP="00507DA0">
            <w:pPr>
              <w:rPr>
                <w:rFonts w:asciiTheme="minorHAnsi" w:hAnsiTheme="minorHAnsi"/>
                <w:szCs w:val="22"/>
              </w:rPr>
            </w:pPr>
            <w:r>
              <w:rPr>
                <w:rFonts w:asciiTheme="minorHAnsi" w:hAnsiTheme="minorHAnsi"/>
                <w:szCs w:val="22"/>
              </w:rPr>
              <w:t>Council</w:t>
            </w:r>
          </w:p>
        </w:tc>
        <w:tc>
          <w:tcPr>
            <w:tcW w:w="6595" w:type="dxa"/>
          </w:tcPr>
          <w:p w:rsidR="00CF379A" w:rsidRDefault="00CF379A" w:rsidP="00CF379A">
            <w:pPr>
              <w:rPr>
                <w:rFonts w:asciiTheme="minorHAnsi" w:hAnsiTheme="minorHAnsi"/>
                <w:szCs w:val="22"/>
              </w:rPr>
            </w:pPr>
            <w:r>
              <w:rPr>
                <w:rFonts w:asciiTheme="minorHAnsi" w:hAnsiTheme="minorHAnsi"/>
                <w:szCs w:val="22"/>
              </w:rPr>
              <w:t>To identify the future MRTs eg 22-27, 27-32 and 32 onwards that the data was used in the NMP document. These can be returned to draft by the LUA to update for the following NMP document</w:t>
            </w:r>
          </w:p>
        </w:tc>
      </w:tr>
      <w:tr w:rsidR="00507DA0" w:rsidTr="00507DA0">
        <w:trPr>
          <w:trHeight w:val="266"/>
        </w:trPr>
        <w:tc>
          <w:tcPr>
            <w:tcW w:w="1147" w:type="dxa"/>
          </w:tcPr>
          <w:p w:rsidR="00507DA0" w:rsidRPr="007A3606" w:rsidRDefault="00507DA0" w:rsidP="00507DA0">
            <w:pPr>
              <w:rPr>
                <w:rFonts w:asciiTheme="minorHAnsi" w:hAnsiTheme="minorHAnsi"/>
                <w:szCs w:val="22"/>
              </w:rPr>
            </w:pPr>
            <w:r w:rsidRPr="007A3606">
              <w:rPr>
                <w:rFonts w:asciiTheme="minorHAnsi" w:hAnsiTheme="minorHAnsi"/>
                <w:szCs w:val="22"/>
              </w:rPr>
              <w:t>Closed</w:t>
            </w:r>
          </w:p>
        </w:tc>
        <w:tc>
          <w:tcPr>
            <w:tcW w:w="1196" w:type="dxa"/>
          </w:tcPr>
          <w:p w:rsidR="00507DA0" w:rsidRPr="007A3606" w:rsidRDefault="00507DA0" w:rsidP="00507DA0">
            <w:pPr>
              <w:rPr>
                <w:rFonts w:asciiTheme="minorHAnsi" w:hAnsiTheme="minorHAnsi"/>
                <w:szCs w:val="22"/>
              </w:rPr>
            </w:pPr>
            <w:r w:rsidRPr="007A3606">
              <w:rPr>
                <w:rFonts w:asciiTheme="minorHAnsi" w:hAnsiTheme="minorHAnsi"/>
                <w:szCs w:val="22"/>
              </w:rPr>
              <w:t xml:space="preserve">Council </w:t>
            </w:r>
          </w:p>
        </w:tc>
        <w:tc>
          <w:tcPr>
            <w:tcW w:w="6595" w:type="dxa"/>
          </w:tcPr>
          <w:p w:rsidR="00507DA0" w:rsidRPr="007A3606" w:rsidRDefault="00507DA0" w:rsidP="00507DA0">
            <w:pPr>
              <w:rPr>
                <w:rFonts w:asciiTheme="minorHAnsi" w:hAnsiTheme="minorHAnsi"/>
                <w:szCs w:val="22"/>
              </w:rPr>
            </w:pPr>
            <w:r>
              <w:rPr>
                <w:rFonts w:asciiTheme="minorHAnsi" w:hAnsiTheme="minorHAnsi"/>
                <w:szCs w:val="22"/>
              </w:rPr>
              <w:t xml:space="preserve">Analysis accepted </w:t>
            </w:r>
            <w:r w:rsidRPr="00507DA0">
              <w:rPr>
                <w:rFonts w:asciiTheme="minorHAnsi" w:hAnsiTheme="minorHAnsi"/>
                <w:szCs w:val="22"/>
                <w:u w:val="single"/>
              </w:rPr>
              <w:t>by</w:t>
            </w:r>
            <w:r>
              <w:rPr>
                <w:rFonts w:asciiTheme="minorHAnsi" w:hAnsiTheme="minorHAnsi"/>
                <w:szCs w:val="22"/>
              </w:rPr>
              <w:t xml:space="preserve"> BOPRC.</w:t>
            </w:r>
          </w:p>
        </w:tc>
      </w:tr>
    </w:tbl>
    <w:p w:rsidR="00555B46" w:rsidRDefault="00555B46" w:rsidP="00555B46"/>
    <w:p w:rsidR="004C6444" w:rsidRDefault="004C6444">
      <w:pPr>
        <w:jc w:val="left"/>
        <w:rPr>
          <w:b/>
          <w:sz w:val="24"/>
          <w:szCs w:val="24"/>
        </w:rPr>
      </w:pPr>
      <w:r>
        <w:rPr>
          <w:b/>
          <w:sz w:val="24"/>
          <w:szCs w:val="24"/>
        </w:rPr>
        <w:br w:type="page"/>
      </w:r>
    </w:p>
    <w:p w:rsidR="001D2906" w:rsidRDefault="001D2906" w:rsidP="00A84A81">
      <w:pPr>
        <w:pStyle w:val="StandardParagraphText"/>
        <w:spacing w:after="120" w:line="264" w:lineRule="auto"/>
        <w:rPr>
          <w:b/>
          <w:sz w:val="24"/>
          <w:szCs w:val="24"/>
        </w:rPr>
      </w:pPr>
    </w:p>
    <w:p w:rsidR="008B5AFA" w:rsidRDefault="00D87030" w:rsidP="00B2414A">
      <w:pPr>
        <w:pStyle w:val="StandardParagraphText"/>
        <w:numPr>
          <w:ilvl w:val="0"/>
          <w:numId w:val="42"/>
        </w:numPr>
        <w:spacing w:after="120" w:line="264" w:lineRule="auto"/>
        <w:rPr>
          <w:b/>
          <w:sz w:val="24"/>
          <w:szCs w:val="24"/>
        </w:rPr>
      </w:pPr>
      <w:r>
        <w:rPr>
          <w:b/>
          <w:sz w:val="24"/>
          <w:szCs w:val="24"/>
        </w:rPr>
        <w:t xml:space="preserve">Bay of Plenty Regional Council </w:t>
      </w:r>
      <w:r w:rsidR="001D2906">
        <w:rPr>
          <w:b/>
          <w:sz w:val="24"/>
          <w:szCs w:val="24"/>
        </w:rPr>
        <w:t>Protocols</w:t>
      </w:r>
      <w:r w:rsidR="00182CE0">
        <w:rPr>
          <w:b/>
          <w:sz w:val="24"/>
          <w:szCs w:val="24"/>
        </w:rPr>
        <w:t xml:space="preserve"> on OverseerFM data input</w:t>
      </w:r>
      <w:r w:rsidR="001D2906">
        <w:rPr>
          <w:b/>
          <w:sz w:val="24"/>
          <w:szCs w:val="24"/>
        </w:rPr>
        <w:t xml:space="preserve"> </w:t>
      </w:r>
    </w:p>
    <w:p w:rsidR="009E5B10" w:rsidRDefault="009E5B10" w:rsidP="00A84A81">
      <w:pPr>
        <w:pStyle w:val="StandardParagraphText"/>
        <w:spacing w:after="120" w:line="264" w:lineRule="auto"/>
      </w:pPr>
    </w:p>
    <w:p w:rsidR="00FC6435" w:rsidRDefault="00FC6435" w:rsidP="00A84A81">
      <w:pPr>
        <w:pStyle w:val="StandardParagraphText"/>
        <w:spacing w:after="120" w:line="264" w:lineRule="auto"/>
      </w:pPr>
      <w:r>
        <w:t xml:space="preserve">These protocols must be read in conjunction with </w:t>
      </w:r>
      <w:r w:rsidR="004C6444" w:rsidRPr="004C6444">
        <w:t>t</w:t>
      </w:r>
      <w:r w:rsidR="002B725B" w:rsidRPr="004C6444">
        <w:t xml:space="preserve">he </w:t>
      </w:r>
      <w:r w:rsidR="00A40C69" w:rsidRPr="004C6444">
        <w:t>Overseer</w:t>
      </w:r>
      <w:r w:rsidR="002B725B" w:rsidRPr="004C6444">
        <w:t>FM</w:t>
      </w:r>
      <w:r w:rsidRPr="004C6444">
        <w:t xml:space="preserve"> </w:t>
      </w:r>
      <w:r w:rsidR="002B725B" w:rsidRPr="004C6444">
        <w:t>User Guide</w:t>
      </w:r>
      <w:r w:rsidR="00133A8C">
        <w:t>s</w:t>
      </w:r>
      <w:r w:rsidR="004C6444" w:rsidRPr="004C6444">
        <w:t>.</w:t>
      </w:r>
    </w:p>
    <w:p w:rsidR="009E5B10" w:rsidRPr="002B725B" w:rsidRDefault="009E5B10" w:rsidP="00A84A81">
      <w:pPr>
        <w:pStyle w:val="StandardParagraphText"/>
        <w:spacing w:after="120" w:line="264" w:lineRule="auto"/>
        <w:rPr>
          <w:u w:val="single"/>
        </w:rPr>
      </w:pPr>
    </w:p>
    <w:tbl>
      <w:tblPr>
        <w:tblStyle w:val="TableGrid"/>
        <w:tblW w:w="0" w:type="auto"/>
        <w:tblCellMar>
          <w:top w:w="57" w:type="dxa"/>
          <w:bottom w:w="57" w:type="dxa"/>
        </w:tblCellMar>
        <w:tblLook w:val="04A0" w:firstRow="1" w:lastRow="0" w:firstColumn="1" w:lastColumn="0" w:noHBand="0" w:noVBand="1"/>
      </w:tblPr>
      <w:tblGrid>
        <w:gridCol w:w="1297"/>
        <w:gridCol w:w="8331"/>
      </w:tblGrid>
      <w:tr w:rsidR="00133A8C" w:rsidRPr="009E5B10" w:rsidTr="0065223D">
        <w:trPr>
          <w:tblHeader/>
        </w:trPr>
        <w:tc>
          <w:tcPr>
            <w:tcW w:w="0" w:type="auto"/>
          </w:tcPr>
          <w:p w:rsidR="00133A8C" w:rsidRPr="009E5B10" w:rsidRDefault="00133A8C" w:rsidP="0065223D">
            <w:pPr>
              <w:spacing w:line="264" w:lineRule="auto"/>
              <w:jc w:val="left"/>
              <w:rPr>
                <w:rFonts w:asciiTheme="minorHAnsi" w:hAnsiTheme="minorHAnsi" w:cstheme="minorHAnsi"/>
                <w:b/>
                <w:szCs w:val="22"/>
              </w:rPr>
            </w:pPr>
            <w:r w:rsidRPr="009E5B10">
              <w:rPr>
                <w:rFonts w:asciiTheme="minorHAnsi" w:hAnsiTheme="minorHAnsi" w:cstheme="minorHAnsi"/>
                <w:b/>
                <w:szCs w:val="22"/>
              </w:rPr>
              <w:t>Input</w:t>
            </w:r>
          </w:p>
        </w:tc>
        <w:tc>
          <w:tcPr>
            <w:tcW w:w="0" w:type="auto"/>
          </w:tcPr>
          <w:p w:rsidR="00133A8C" w:rsidRPr="009E5B10" w:rsidRDefault="00133A8C" w:rsidP="0065223D">
            <w:pPr>
              <w:spacing w:line="264" w:lineRule="auto"/>
              <w:jc w:val="left"/>
              <w:rPr>
                <w:rFonts w:asciiTheme="minorHAnsi" w:hAnsiTheme="minorHAnsi" w:cstheme="minorHAnsi"/>
                <w:b/>
                <w:szCs w:val="22"/>
              </w:rPr>
            </w:pPr>
            <w:r w:rsidRPr="009E5B10">
              <w:rPr>
                <w:rFonts w:asciiTheme="minorHAnsi" w:hAnsiTheme="minorHAnsi" w:cstheme="minorHAnsi"/>
                <w:b/>
                <w:szCs w:val="22"/>
              </w:rPr>
              <w:t>BOPRC protocol</w:t>
            </w:r>
          </w:p>
        </w:tc>
      </w:tr>
      <w:tr w:rsidR="00133A8C" w:rsidRPr="009E5B10" w:rsidTr="001D2906">
        <w:tc>
          <w:tcPr>
            <w:tcW w:w="0" w:type="auto"/>
          </w:tcPr>
          <w:p w:rsidR="00133A8C" w:rsidRPr="009E5B10" w:rsidRDefault="00133A8C" w:rsidP="0065223D">
            <w:pPr>
              <w:spacing w:line="264" w:lineRule="auto"/>
              <w:jc w:val="left"/>
              <w:rPr>
                <w:rFonts w:asciiTheme="minorHAnsi" w:hAnsiTheme="minorHAnsi" w:cstheme="minorHAnsi"/>
                <w:szCs w:val="22"/>
              </w:rPr>
            </w:pPr>
            <w:r w:rsidRPr="009E5B10">
              <w:rPr>
                <w:rFonts w:asciiTheme="minorHAnsi" w:hAnsiTheme="minorHAnsi" w:cstheme="minorHAnsi"/>
                <w:szCs w:val="22"/>
              </w:rPr>
              <w:t>Creating a Farm Account</w:t>
            </w:r>
          </w:p>
        </w:tc>
        <w:tc>
          <w:tcPr>
            <w:tcW w:w="0" w:type="auto"/>
          </w:tcPr>
          <w:p w:rsidR="00133A8C" w:rsidRPr="009E5B10" w:rsidRDefault="00133A8C" w:rsidP="0065223D">
            <w:pPr>
              <w:spacing w:line="264" w:lineRule="auto"/>
              <w:jc w:val="left"/>
              <w:rPr>
                <w:rFonts w:asciiTheme="minorHAnsi" w:hAnsiTheme="minorHAnsi" w:cstheme="minorHAnsi"/>
                <w:szCs w:val="22"/>
              </w:rPr>
            </w:pPr>
            <w:r w:rsidRPr="009E5B10">
              <w:rPr>
                <w:rFonts w:asciiTheme="minorHAnsi" w:hAnsiTheme="minorHAnsi" w:cstheme="minorHAnsi"/>
                <w:szCs w:val="22"/>
                <w:lang w:eastAsia="en-NZ"/>
              </w:rPr>
              <w:t>Use Region: Central Plateau.</w:t>
            </w:r>
          </w:p>
        </w:tc>
      </w:tr>
      <w:tr w:rsidR="00133A8C" w:rsidRPr="009E5B10" w:rsidTr="001D2906">
        <w:tc>
          <w:tcPr>
            <w:tcW w:w="0" w:type="auto"/>
          </w:tcPr>
          <w:p w:rsidR="00133A8C" w:rsidRPr="009E5B10" w:rsidRDefault="00133A8C" w:rsidP="009A497E">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194AC1">
            <w:pPr>
              <w:spacing w:after="60" w:line="264" w:lineRule="auto"/>
              <w:jc w:val="left"/>
              <w:rPr>
                <w:rFonts w:asciiTheme="minorHAnsi" w:hAnsiTheme="minorHAnsi" w:cstheme="minorHAnsi"/>
                <w:szCs w:val="22"/>
              </w:rPr>
            </w:pPr>
            <w:r w:rsidRPr="009E5B10">
              <w:rPr>
                <w:rFonts w:asciiTheme="minorHAnsi" w:hAnsiTheme="minorHAnsi" w:cstheme="minorHAnsi"/>
                <w:szCs w:val="22"/>
              </w:rPr>
              <w:t>Not relevant if an imported .xml.</w:t>
            </w:r>
          </w:p>
          <w:p w:rsidR="00133A8C" w:rsidRPr="009E5B10" w:rsidRDefault="00133A8C" w:rsidP="002B0F40">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rPr>
              <w:t xml:space="preserve">Do not draw blocks per OverseerFM User Guide. </w:t>
            </w:r>
          </w:p>
          <w:p w:rsidR="00133A8C" w:rsidRPr="009E5B10" w:rsidRDefault="00133A8C" w:rsidP="00194AC1">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rPr>
              <w:t>Click Create Block, scroll down to bottom of map, Click Save, Enter Block details where applicable from the data attributes supplied by BOPRC.</w:t>
            </w:r>
          </w:p>
        </w:tc>
      </w:tr>
      <w:tr w:rsidR="00133A8C" w:rsidRPr="009E5B10" w:rsidTr="001D2906">
        <w:tc>
          <w:tcPr>
            <w:tcW w:w="0" w:type="auto"/>
          </w:tcPr>
          <w:p w:rsidR="00133A8C" w:rsidRPr="009E5B10" w:rsidRDefault="00133A8C" w:rsidP="009A497E">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rPr>
              <w:t>Grazed tree blocks:</w:t>
            </w:r>
            <w:r w:rsidRPr="009E5B10">
              <w:rPr>
                <w:rFonts w:asciiTheme="minorHAnsi" w:hAnsiTheme="minorHAnsi" w:cstheme="minorHAnsi"/>
                <w:szCs w:val="22"/>
                <w:lang w:eastAsia="en-NZ"/>
              </w:rPr>
              <w:t xml:space="preserve"> Where grazed trees exist on the property, a specific pastoral block should be identified to allow for different management practices and lower pasture productivity. No reference is made to grazed tree blocks in the OverseerFM Best Practice Data Input Standards (BPDIS) sections of the User Guide but they are an existing block type in many properties in the Rotorua catchment. Note that scattered gorse with stock access should be treated similarly to a grazed tree block. </w:t>
            </w:r>
          </w:p>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rPr>
              <w:t>Gorse blocks</w:t>
            </w:r>
            <w:r w:rsidRPr="009E5B10">
              <w:rPr>
                <w:rFonts w:asciiTheme="minorHAnsi" w:hAnsiTheme="minorHAnsi" w:cstheme="minorHAnsi"/>
                <w:szCs w:val="22"/>
              </w:rPr>
              <w:t>:</w:t>
            </w:r>
            <w:r w:rsidRPr="009E5B10">
              <w:rPr>
                <w:rFonts w:asciiTheme="minorHAnsi" w:hAnsiTheme="minorHAnsi" w:cstheme="minorHAnsi"/>
                <w:szCs w:val="22"/>
                <w:lang w:eastAsia="en-NZ"/>
              </w:rPr>
              <w:t xml:space="preserve"> Blocks with dense gorse and no practical stock access should be entered as ‘Trees and scrub’ and native.</w:t>
            </w:r>
          </w:p>
        </w:tc>
      </w:tr>
      <w:tr w:rsidR="00133A8C" w:rsidRPr="009E5B10" w:rsidTr="001D2906">
        <w:tc>
          <w:tcPr>
            <w:tcW w:w="0" w:type="auto"/>
          </w:tcPr>
          <w:p w:rsidR="00133A8C" w:rsidRPr="009E5B10" w:rsidRDefault="00133A8C" w:rsidP="009A497E">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u w:val="single"/>
              </w:rPr>
              <w:t>Wetland blocks</w:t>
            </w:r>
            <w:r w:rsidRPr="009E5B10">
              <w:rPr>
                <w:rFonts w:asciiTheme="minorHAnsi" w:hAnsiTheme="minorHAnsi" w:cstheme="minorHAnsi"/>
                <w:szCs w:val="22"/>
              </w:rPr>
              <w:t>:</w:t>
            </w:r>
            <w:r w:rsidRPr="009E5B10">
              <w:rPr>
                <w:rFonts w:asciiTheme="minorHAnsi" w:hAnsiTheme="minorHAnsi" w:cstheme="minorHAnsi"/>
                <w:szCs w:val="22"/>
                <w:lang w:eastAsia="en-NZ"/>
              </w:rPr>
              <w:t xml:space="preserve"> Where a fenced wetland exists on the property, BOPRC protocols require that this is entered as a ‘riparian’ block, and BOPRC recommends that it is identified as a wetland in the block name.</w:t>
            </w:r>
          </w:p>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lang w:eastAsia="en-NZ"/>
              </w:rPr>
              <w:t>Where a wetland is unfenced, this should be entered as a pasture block with an appropriately reduced level of ‘relative productivity’, consistent with Section 7.5 of the Input Standards and this memo.</w:t>
            </w:r>
          </w:p>
        </w:tc>
      </w:tr>
      <w:tr w:rsidR="00133A8C" w:rsidRPr="009E5B10" w:rsidTr="001D2906">
        <w:tc>
          <w:tcPr>
            <w:tcW w:w="0" w:type="auto"/>
          </w:tcPr>
          <w:p w:rsidR="00133A8C" w:rsidRPr="009E5B10" w:rsidRDefault="00133A8C" w:rsidP="009A497E">
            <w:pPr>
              <w:spacing w:line="264" w:lineRule="auto"/>
              <w:jc w:val="left"/>
              <w:rPr>
                <w:rFonts w:asciiTheme="minorHAnsi" w:hAnsiTheme="minorHAnsi" w:cstheme="minorHAnsi"/>
                <w:szCs w:val="22"/>
              </w:rPr>
            </w:pPr>
            <w:r w:rsidRPr="009E5B10">
              <w:rPr>
                <w:rFonts w:asciiTheme="minorHAnsi" w:hAnsiTheme="minorHAnsi" w:cstheme="minorHAnsi"/>
                <w:bCs/>
                <w:szCs w:val="22"/>
                <w:lang w:eastAsia="en-NZ"/>
              </w:rPr>
              <w:t>Creating Blocks</w:t>
            </w:r>
          </w:p>
        </w:tc>
        <w:tc>
          <w:tcPr>
            <w:tcW w:w="0" w:type="auto"/>
          </w:tcPr>
          <w:p w:rsidR="00133A8C" w:rsidRPr="009E5B10" w:rsidRDefault="00133A8C" w:rsidP="00B35BFB">
            <w:pPr>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lang w:eastAsia="en-NZ"/>
              </w:rPr>
              <w:t>House blocks</w:t>
            </w:r>
            <w:r w:rsidRPr="009E5B10">
              <w:rPr>
                <w:rFonts w:asciiTheme="minorHAnsi" w:hAnsiTheme="minorHAnsi" w:cstheme="minorHAnsi"/>
                <w:szCs w:val="22"/>
                <w:u w:val="single"/>
                <w:vertAlign w:val="superscript"/>
                <w:lang w:eastAsia="en-NZ"/>
              </w:rPr>
              <w:t>3</w:t>
            </w:r>
            <w:r w:rsidRPr="009E5B10">
              <w:rPr>
                <w:rFonts w:asciiTheme="minorHAnsi" w:hAnsiTheme="minorHAnsi" w:cstheme="minorHAnsi"/>
                <w:szCs w:val="22"/>
                <w:u w:val="single"/>
                <w:lang w:eastAsia="en-NZ"/>
              </w:rPr>
              <w:t>:</w:t>
            </w:r>
            <w:r w:rsidRPr="009E5B10">
              <w:rPr>
                <w:rFonts w:asciiTheme="minorHAnsi" w:hAnsiTheme="minorHAnsi" w:cstheme="minorHAnsi"/>
                <w:szCs w:val="22"/>
                <w:lang w:eastAsia="en-NZ"/>
              </w:rPr>
              <w:t xml:space="preserve"> should be entered for ALL properties where there is a house. </w:t>
            </w:r>
          </w:p>
          <w:p w:rsidR="00133A8C" w:rsidRPr="009E5B10" w:rsidRDefault="00133A8C" w:rsidP="00B35BFB">
            <w:pPr>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lang w:eastAsia="en-NZ"/>
              </w:rPr>
              <w:t>BOPRC "House block" requirements;</w:t>
            </w:r>
          </w:p>
          <w:p w:rsidR="00133A8C" w:rsidRPr="009E5B10" w:rsidRDefault="00133A8C" w:rsidP="00B35BFB">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lang w:eastAsia="en-NZ"/>
              </w:rPr>
              <w:t>For number of people in house a standard occupancy of 3 people per dwelling is used. Cultivated area: a standard area of 100 m</w:t>
            </w:r>
            <w:r w:rsidRPr="009E5B10">
              <w:rPr>
                <w:rFonts w:asciiTheme="minorHAnsi" w:hAnsiTheme="minorHAnsi" w:cstheme="minorHAnsi"/>
                <w:szCs w:val="22"/>
                <w:vertAlign w:val="superscript"/>
                <w:lang w:eastAsia="en-NZ"/>
              </w:rPr>
              <w:t>2</w:t>
            </w:r>
            <w:r w:rsidRPr="009E5B10">
              <w:rPr>
                <w:rFonts w:asciiTheme="minorHAnsi" w:hAnsiTheme="minorHAnsi" w:cstheme="minorHAnsi"/>
                <w:szCs w:val="22"/>
                <w:lang w:eastAsia="en-NZ"/>
              </w:rPr>
              <w:t xml:space="preserve"> cultivated land per dwelling is used. This is then calculated as a percentage of the house block. For a 'house block' that comprises multiple self-contained dwellings, the number of people and area of cultivated land needs to be multiplied by the number of self-contained houses in the block</w:t>
            </w:r>
            <w:r w:rsidRPr="009E5B10">
              <w:rPr>
                <w:rFonts w:asciiTheme="minorHAnsi" w:hAnsiTheme="minorHAnsi" w:cstheme="minorHAnsi"/>
                <w:szCs w:val="22"/>
              </w:rPr>
              <w:t xml:space="preserve">.to be multiplied by the number of houses in the block. </w:t>
            </w:r>
          </w:p>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u w:val="single"/>
              </w:rPr>
            </w:pPr>
            <w:r w:rsidRPr="009E5B10">
              <w:rPr>
                <w:rFonts w:asciiTheme="minorHAnsi" w:hAnsiTheme="minorHAnsi" w:cstheme="minorHAnsi"/>
                <w:szCs w:val="22"/>
                <w:u w:val="single"/>
              </w:rPr>
              <w:t>Composting Toilet</w:t>
            </w:r>
            <w:r w:rsidRPr="009E5B10">
              <w:rPr>
                <w:rFonts w:asciiTheme="minorHAnsi" w:hAnsiTheme="minorHAnsi" w:cstheme="minorHAnsi"/>
                <w:szCs w:val="22"/>
              </w:rPr>
              <w:t xml:space="preserve"> - Do not enter a composting toilet under “Reticulation or Compost” as the sewage management method. Use </w:t>
            </w:r>
            <w:r w:rsidRPr="009E5B10">
              <w:rPr>
                <w:rFonts w:asciiTheme="minorHAnsi" w:hAnsiTheme="minorHAnsi" w:cstheme="minorHAnsi"/>
                <w:szCs w:val="22"/>
                <w:u w:val="single"/>
              </w:rPr>
              <w:t xml:space="preserve">‘On-site septic tank package’. </w:t>
            </w:r>
          </w:p>
        </w:tc>
      </w:tr>
    </w:tbl>
    <w:p w:rsidR="009E5B10" w:rsidRDefault="009E5B10">
      <w:r>
        <w:br w:type="page"/>
      </w:r>
    </w:p>
    <w:tbl>
      <w:tblPr>
        <w:tblStyle w:val="TableGrid"/>
        <w:tblW w:w="0" w:type="auto"/>
        <w:tblCellMar>
          <w:top w:w="57" w:type="dxa"/>
          <w:bottom w:w="57" w:type="dxa"/>
        </w:tblCellMar>
        <w:tblLook w:val="04A0" w:firstRow="1" w:lastRow="0" w:firstColumn="1" w:lastColumn="0" w:noHBand="0" w:noVBand="1"/>
      </w:tblPr>
      <w:tblGrid>
        <w:gridCol w:w="1598"/>
        <w:gridCol w:w="8030"/>
      </w:tblGrid>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b/>
                <w:szCs w:val="22"/>
              </w:rPr>
            </w:pPr>
            <w:r w:rsidRPr="009E5B10">
              <w:rPr>
                <w:rFonts w:asciiTheme="minorHAnsi" w:hAnsiTheme="minorHAnsi" w:cstheme="minorHAnsi"/>
                <w:b/>
                <w:szCs w:val="22"/>
              </w:rPr>
              <w:lastRenderedPageBreak/>
              <w:t>Input</w:t>
            </w:r>
          </w:p>
        </w:tc>
        <w:tc>
          <w:tcPr>
            <w:tcW w:w="0" w:type="auto"/>
          </w:tcPr>
          <w:p w:rsidR="00133A8C" w:rsidRPr="009E5B10" w:rsidRDefault="00133A8C" w:rsidP="009E5B10">
            <w:pPr>
              <w:spacing w:line="264" w:lineRule="auto"/>
              <w:jc w:val="left"/>
              <w:rPr>
                <w:rFonts w:asciiTheme="minorHAnsi" w:hAnsiTheme="minorHAnsi" w:cstheme="minorHAnsi"/>
                <w:b/>
                <w:szCs w:val="22"/>
              </w:rPr>
            </w:pPr>
            <w:r w:rsidRPr="009E5B10">
              <w:rPr>
                <w:rFonts w:asciiTheme="minorHAnsi" w:hAnsiTheme="minorHAnsi" w:cstheme="minorHAnsi"/>
                <w:b/>
                <w:szCs w:val="22"/>
              </w:rPr>
              <w:t>BOPRC protocol</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E5B10">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rPr>
              <w:t>Effective area:</w:t>
            </w:r>
            <w:r w:rsidRPr="009E5B10">
              <w:rPr>
                <w:rFonts w:asciiTheme="minorHAnsi" w:hAnsiTheme="minorHAnsi" w:cstheme="minorHAnsi"/>
                <w:szCs w:val="22"/>
                <w:lang w:eastAsia="en-NZ"/>
              </w:rPr>
              <w:t xml:space="preserve"> BOPRC does not require raceways and lanes to be blocked out separately i.e. raceways and lanes can be part of adjoining blocks.</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u w:val="single"/>
              </w:rPr>
              <w:t>Distance from coast:</w:t>
            </w:r>
            <w:r w:rsidRPr="009E5B10">
              <w:rPr>
                <w:rFonts w:asciiTheme="minorHAnsi" w:hAnsiTheme="minorHAnsi" w:cstheme="minorHAnsi"/>
                <w:szCs w:val="22"/>
              </w:rPr>
              <w:t xml:space="preserve"> In Rotorua the prevailing wind direction is split between the north east and the south west. Consider north east to be the prevailing wind direction and measure the ‘distance from coast’ from the Bay of Plenty coastline. The distance from the coast is typically between 30-60 km for properties within the Lake Rotorua catchment.</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u w:val="single"/>
              </w:rPr>
              <w:t>Climate data</w:t>
            </w:r>
            <w:r w:rsidRPr="009E5B10">
              <w:rPr>
                <w:rFonts w:asciiTheme="minorHAnsi" w:hAnsiTheme="minorHAnsi" w:cstheme="minorHAnsi"/>
                <w:szCs w:val="22"/>
                <w:u w:val="single"/>
                <w:vertAlign w:val="superscript"/>
              </w:rPr>
              <w:t>1</w:t>
            </w:r>
            <w:r w:rsidRPr="009E5B10">
              <w:rPr>
                <w:rFonts w:asciiTheme="minorHAnsi" w:hAnsiTheme="minorHAnsi" w:cstheme="minorHAnsi"/>
                <w:szCs w:val="22"/>
                <w:u w:val="single"/>
              </w:rPr>
              <w:t>:</w:t>
            </w:r>
            <w:r w:rsidRPr="009E5B10">
              <w:rPr>
                <w:rFonts w:asciiTheme="minorHAnsi" w:hAnsiTheme="minorHAnsi" w:cstheme="minorHAnsi"/>
                <w:szCs w:val="22"/>
              </w:rPr>
              <w:t xml:space="preserve"> For blocks that require Climate data select ‘Enter climate location’ then enter latitude and longitude from the data attributes supplied by BOPRC. </w:t>
            </w:r>
          </w:p>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This option enables the user to enter the latitude and longitude for each Overseer block based on the GIS-calculated mid-point for each block.</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Adding soils to the block</w:t>
            </w:r>
            <w:r w:rsidRPr="009E5B10">
              <w:rPr>
                <w:rFonts w:asciiTheme="minorHAnsi" w:hAnsiTheme="minorHAnsi" w:cstheme="minorHAnsi"/>
                <w:szCs w:val="22"/>
                <w:vertAlign w:val="superscript"/>
              </w:rPr>
              <w:t>2</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 xml:space="preserve">Select one soil type only. The dominant soil type will be provided by BOPRC in data attributes. </w:t>
            </w:r>
          </w:p>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To enter soil data Click edit block, Click add new soil, tick new S-Map and enter block soil type (sibling name) from the data attributes supplied by BOPRC. Then check that the soil profile details and the soil properties align with the data attributes supplied for the sibling name. Change as required.</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Pasture</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u w:val="single"/>
              </w:rPr>
              <w:t>Topography</w:t>
            </w:r>
            <w:r w:rsidRPr="009E5B10">
              <w:rPr>
                <w:rFonts w:asciiTheme="minorHAnsi" w:hAnsiTheme="minorHAnsi" w:cstheme="minorHAnsi"/>
                <w:szCs w:val="22"/>
                <w:u w:val="single"/>
                <w:vertAlign w:val="superscript"/>
              </w:rPr>
              <w:t>4</w:t>
            </w:r>
            <w:r w:rsidRPr="009E5B10">
              <w:rPr>
                <w:rFonts w:asciiTheme="minorHAnsi" w:hAnsiTheme="minorHAnsi" w:cstheme="minorHAnsi"/>
                <w:szCs w:val="22"/>
              </w:rPr>
              <w:t xml:space="preserve">: </w:t>
            </w:r>
          </w:p>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The slope for each block is calculated geospatially from the farm block map developed with Council and the landowner’s Land Use Advisor.</w:t>
            </w:r>
          </w:p>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BOPRC data attributes use the following slope categories:</w:t>
            </w:r>
          </w:p>
          <w:tbl>
            <w:tblPr>
              <w:tblStyle w:val="TableGrid"/>
              <w:tblW w:w="5792" w:type="dxa"/>
              <w:tblLook w:val="04A0" w:firstRow="1" w:lastRow="0" w:firstColumn="1" w:lastColumn="0" w:noHBand="0" w:noVBand="1"/>
            </w:tblPr>
            <w:tblGrid>
              <w:gridCol w:w="1448"/>
              <w:gridCol w:w="1448"/>
              <w:gridCol w:w="1448"/>
              <w:gridCol w:w="1448"/>
            </w:tblGrid>
            <w:tr w:rsidR="00133A8C" w:rsidRPr="009E5B10" w:rsidTr="00976342">
              <w:trPr>
                <w:trHeight w:val="17"/>
              </w:trPr>
              <w:tc>
                <w:tcPr>
                  <w:tcW w:w="1448" w:type="dxa"/>
                </w:tcPr>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 xml:space="preserve">Flat </w:t>
                  </w:r>
                </w:p>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0-7.99°</w:t>
                  </w:r>
                </w:p>
              </w:tc>
              <w:tc>
                <w:tcPr>
                  <w:tcW w:w="1448" w:type="dxa"/>
                </w:tcPr>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Rolling</w:t>
                  </w:r>
                </w:p>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8 -15.99°</w:t>
                  </w:r>
                </w:p>
              </w:tc>
              <w:tc>
                <w:tcPr>
                  <w:tcW w:w="1448" w:type="dxa"/>
                </w:tcPr>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Easy Hill</w:t>
                  </w:r>
                </w:p>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16- 25.99°</w:t>
                  </w:r>
                </w:p>
              </w:tc>
              <w:tc>
                <w:tcPr>
                  <w:tcW w:w="1448" w:type="dxa"/>
                </w:tcPr>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Steep Hill</w:t>
                  </w:r>
                </w:p>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&gt; 26°</w:t>
                  </w:r>
                </w:p>
              </w:tc>
            </w:tr>
          </w:tbl>
          <w:p w:rsidR="00133A8C" w:rsidRPr="009E5B10" w:rsidRDefault="00133A8C" w:rsidP="009E5B10">
            <w:pPr>
              <w:spacing w:after="60" w:line="264" w:lineRule="auto"/>
              <w:jc w:val="left"/>
              <w:rPr>
                <w:rFonts w:asciiTheme="minorHAnsi" w:hAnsiTheme="minorHAnsi" w:cstheme="minorHAnsi"/>
                <w:szCs w:val="22"/>
              </w:rPr>
            </w:pP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Pr>
                <w:rFonts w:asciiTheme="minorHAnsi" w:hAnsiTheme="minorHAnsi" w:cstheme="minorHAnsi"/>
                <w:szCs w:val="22"/>
              </w:rPr>
              <w:t>Pasture/Crops</w:t>
            </w:r>
          </w:p>
        </w:tc>
        <w:tc>
          <w:tcPr>
            <w:tcW w:w="0" w:type="auto"/>
          </w:tcPr>
          <w:p w:rsidR="00133A8C" w:rsidRDefault="00133A8C" w:rsidP="005E77FE">
            <w:pPr>
              <w:spacing w:after="60" w:line="264" w:lineRule="auto"/>
              <w:jc w:val="left"/>
              <w:rPr>
                <w:rFonts w:asciiTheme="minorHAnsi" w:hAnsiTheme="minorHAnsi" w:cstheme="minorHAnsi"/>
                <w:szCs w:val="22"/>
              </w:rPr>
            </w:pPr>
            <w:r w:rsidRPr="00C107CC">
              <w:rPr>
                <w:rFonts w:asciiTheme="minorHAnsi" w:hAnsiTheme="minorHAnsi" w:cstheme="minorHAnsi"/>
                <w:szCs w:val="22"/>
                <w:u w:val="single"/>
              </w:rPr>
              <w:t>Plantain</w:t>
            </w:r>
            <w:r>
              <w:rPr>
                <w:rFonts w:asciiTheme="minorHAnsi" w:hAnsiTheme="minorHAnsi" w:cstheme="minorHAnsi"/>
                <w:szCs w:val="22"/>
              </w:rPr>
              <w:t xml:space="preserve"> </w:t>
            </w:r>
          </w:p>
          <w:p w:rsidR="00133A8C" w:rsidRPr="009E5B10" w:rsidRDefault="00201615" w:rsidP="0015462F">
            <w:pPr>
              <w:spacing w:after="60" w:line="264" w:lineRule="auto"/>
              <w:jc w:val="left"/>
              <w:rPr>
                <w:rFonts w:asciiTheme="minorHAnsi" w:hAnsiTheme="minorHAnsi" w:cstheme="minorHAnsi"/>
                <w:szCs w:val="22"/>
              </w:rPr>
            </w:pPr>
            <w:r>
              <w:rPr>
                <w:rFonts w:asciiTheme="minorHAnsi" w:hAnsiTheme="minorHAnsi" w:cstheme="minorHAnsi"/>
                <w:szCs w:val="22"/>
              </w:rPr>
              <w:t xml:space="preserve">Significant nitrogen reductions are being proposed for pastures with a high percentage of plantain. However until a consistent sampling methodology is recommended the guidelines for analyses submitted for </w:t>
            </w:r>
            <w:r w:rsidR="005138D0">
              <w:rPr>
                <w:rFonts w:asciiTheme="minorHAnsi" w:hAnsiTheme="minorHAnsi" w:cstheme="minorHAnsi"/>
                <w:szCs w:val="22"/>
              </w:rPr>
              <w:t>a consent or monitoring purposes for PC10 and Rule 11</w:t>
            </w:r>
            <w:r>
              <w:rPr>
                <w:rFonts w:asciiTheme="minorHAnsi" w:hAnsiTheme="minorHAnsi" w:cstheme="minorHAnsi"/>
                <w:szCs w:val="22"/>
              </w:rPr>
              <w:t xml:space="preserve"> is to enter</w:t>
            </w:r>
            <w:r w:rsidR="00133A8C">
              <w:rPr>
                <w:rFonts w:asciiTheme="minorHAnsi" w:hAnsiTheme="minorHAnsi" w:cstheme="minorHAnsi"/>
                <w:szCs w:val="22"/>
              </w:rPr>
              <w:t xml:space="preserve"> </w:t>
            </w:r>
            <w:r>
              <w:rPr>
                <w:rFonts w:asciiTheme="minorHAnsi" w:hAnsiTheme="minorHAnsi" w:cstheme="minorHAnsi"/>
                <w:szCs w:val="22"/>
              </w:rPr>
              <w:t>0%</w:t>
            </w:r>
            <w:r w:rsidR="00133A8C">
              <w:rPr>
                <w:rFonts w:asciiTheme="minorHAnsi" w:hAnsiTheme="minorHAnsi" w:cstheme="minorHAnsi"/>
                <w:szCs w:val="22"/>
              </w:rPr>
              <w:t xml:space="preserve">. </w:t>
            </w:r>
            <w:r w:rsidR="0015462F">
              <w:rPr>
                <w:rFonts w:asciiTheme="minorHAnsi" w:hAnsiTheme="minorHAnsi" w:cstheme="minorHAnsi"/>
                <w:szCs w:val="22"/>
              </w:rPr>
              <w:t>This guidance will be reassessed once an agreed sampling methodology has been released.</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Fodder crop block-specific</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If the block does has a fodder crop rotating through it follow the Overseer Data Input Standards i.e. check the “Cultivated in last 5 years” box.</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 xml:space="preserve">Susceptibility to pugging </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 xml:space="preserve">Select ‘rare’ for all soils defined as well-drained in S-Map. </w:t>
            </w:r>
          </w:p>
        </w:tc>
      </w:tr>
      <w:tr w:rsidR="00133A8C" w:rsidRPr="009E5B10" w:rsidTr="001D2906">
        <w:tc>
          <w:tcPr>
            <w:tcW w:w="0" w:type="auto"/>
          </w:tcPr>
          <w:p w:rsidR="00133A8C" w:rsidRPr="009E5B10" w:rsidRDefault="00133A8C" w:rsidP="009E5B10">
            <w:pPr>
              <w:autoSpaceDE w:val="0"/>
              <w:autoSpaceDN w:val="0"/>
              <w:adjustRightInd w:val="0"/>
              <w:spacing w:line="264" w:lineRule="auto"/>
              <w:jc w:val="left"/>
              <w:rPr>
                <w:rFonts w:asciiTheme="minorHAnsi" w:hAnsiTheme="minorHAnsi" w:cstheme="minorHAnsi"/>
                <w:szCs w:val="22"/>
                <w:lang w:eastAsia="en-NZ"/>
              </w:rPr>
            </w:pPr>
            <w:r w:rsidRPr="009E5B10">
              <w:rPr>
                <w:rFonts w:asciiTheme="minorHAnsi" w:hAnsiTheme="minorHAnsi" w:cstheme="minorHAnsi"/>
                <w:szCs w:val="22"/>
                <w:lang w:eastAsia="en-NZ"/>
              </w:rPr>
              <w:t>Animal Distribution</w:t>
            </w:r>
          </w:p>
        </w:tc>
        <w:tc>
          <w:tcPr>
            <w:tcW w:w="0" w:type="auto"/>
          </w:tcPr>
          <w:p w:rsidR="00133A8C" w:rsidRPr="009E5B10" w:rsidRDefault="00133A8C" w:rsidP="009E5B10">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lang w:eastAsia="en-NZ"/>
              </w:rPr>
              <w:t>Relative productivity:</w:t>
            </w:r>
            <w:r w:rsidRPr="009E5B10">
              <w:rPr>
                <w:rFonts w:asciiTheme="minorHAnsi" w:hAnsiTheme="minorHAnsi" w:cstheme="minorHAnsi"/>
                <w:szCs w:val="22"/>
                <w:lang w:eastAsia="en-NZ"/>
              </w:rPr>
              <w:t xml:space="preserve"> </w:t>
            </w:r>
            <w:r w:rsidRPr="009E5B10">
              <w:rPr>
                <w:rFonts w:asciiTheme="minorHAnsi" w:hAnsiTheme="minorHAnsi" w:cstheme="minorHAnsi"/>
                <w:szCs w:val="22"/>
              </w:rPr>
              <w:t>Use recommendation 2 in terms of relative productivity differences between blocks, ensure this approach is also applied to blocks of "grazed trees" and “grazed wetlands”.</w:t>
            </w:r>
          </w:p>
        </w:tc>
      </w:tr>
      <w:tr w:rsidR="00133A8C" w:rsidRPr="009E5B10" w:rsidTr="001D2906">
        <w:tc>
          <w:tcPr>
            <w:tcW w:w="0" w:type="auto"/>
          </w:tcPr>
          <w:p w:rsidR="00133A8C" w:rsidRPr="009E5B10" w:rsidRDefault="00133A8C" w:rsidP="009E5B10">
            <w:pPr>
              <w:autoSpaceDE w:val="0"/>
              <w:autoSpaceDN w:val="0"/>
              <w:adjustRightInd w:val="0"/>
              <w:spacing w:line="264" w:lineRule="auto"/>
              <w:jc w:val="left"/>
              <w:rPr>
                <w:rFonts w:asciiTheme="minorHAnsi" w:hAnsiTheme="minorHAnsi" w:cstheme="minorHAnsi"/>
                <w:szCs w:val="22"/>
              </w:rPr>
            </w:pPr>
            <w:r w:rsidRPr="009E5B10">
              <w:rPr>
                <w:rFonts w:asciiTheme="minorHAnsi" w:hAnsiTheme="minorHAnsi" w:cstheme="minorHAnsi"/>
                <w:szCs w:val="22"/>
                <w:lang w:eastAsia="en-NZ"/>
              </w:rPr>
              <w:t>Animal Distribution</w:t>
            </w:r>
          </w:p>
        </w:tc>
        <w:tc>
          <w:tcPr>
            <w:tcW w:w="0" w:type="auto"/>
          </w:tcPr>
          <w:p w:rsidR="00133A8C" w:rsidRPr="009E5B10" w:rsidRDefault="00133A8C" w:rsidP="009E5B10">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u w:val="single"/>
                <w:lang w:eastAsia="en-NZ"/>
              </w:rPr>
              <w:t>Distribution of Animal classes within blocks:</w:t>
            </w:r>
            <w:r w:rsidRPr="009E5B10">
              <w:rPr>
                <w:rFonts w:asciiTheme="minorHAnsi" w:hAnsiTheme="minorHAnsi" w:cstheme="minorHAnsi"/>
                <w:szCs w:val="22"/>
              </w:rPr>
              <w:t xml:space="preserve"> Do not use the Dairy Industry recommendation to select ‘Same as ratio of total animal intake’.</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lastRenderedPageBreak/>
              <w:t>Adding Livestock</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If mature weight or weight gain is known enter these as well as age at start. If weights are not known use age at start only. The inclusion of age at start when weights are entered does not override the weights but helps with interpretation of the stock calendar.</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Back to back fodder cropping</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For situations of back to back fodder cropping (greater than 12 months rotation) Overseer recommendation is to add the crop as a fodder crop.</w:t>
            </w:r>
          </w:p>
        </w:tc>
      </w:tr>
      <w:tr w:rsidR="006C43AE" w:rsidRPr="009E5B10" w:rsidTr="001D2906">
        <w:tc>
          <w:tcPr>
            <w:tcW w:w="0" w:type="auto"/>
          </w:tcPr>
          <w:p w:rsidR="006C43AE" w:rsidRPr="009E5B10" w:rsidRDefault="006C43AE" w:rsidP="006C43AE">
            <w:pPr>
              <w:spacing w:line="264" w:lineRule="auto"/>
              <w:jc w:val="left"/>
              <w:rPr>
                <w:rFonts w:asciiTheme="minorHAnsi" w:hAnsiTheme="minorHAnsi" w:cstheme="minorHAnsi"/>
                <w:szCs w:val="22"/>
              </w:rPr>
            </w:pPr>
            <w:r w:rsidRPr="009E5B10">
              <w:rPr>
                <w:rFonts w:asciiTheme="minorHAnsi" w:hAnsiTheme="minorHAnsi" w:cstheme="minorHAnsi"/>
                <w:szCs w:val="22"/>
              </w:rPr>
              <w:t>Crop data inputs</w:t>
            </w:r>
          </w:p>
        </w:tc>
        <w:tc>
          <w:tcPr>
            <w:tcW w:w="0" w:type="auto"/>
          </w:tcPr>
          <w:p w:rsidR="006C43AE" w:rsidRPr="009E5B10" w:rsidRDefault="006C43AE" w:rsidP="006C43AE">
            <w:pPr>
              <w:spacing w:after="60" w:line="264" w:lineRule="auto"/>
              <w:jc w:val="left"/>
              <w:rPr>
                <w:rFonts w:asciiTheme="minorHAnsi" w:hAnsiTheme="minorHAnsi" w:cstheme="minorHAnsi"/>
                <w:szCs w:val="22"/>
              </w:rPr>
            </w:pPr>
            <w:r w:rsidRPr="009E5B10">
              <w:rPr>
                <w:rFonts w:asciiTheme="minorHAnsi" w:hAnsiTheme="minorHAnsi" w:cstheme="minorHAnsi"/>
                <w:szCs w:val="22"/>
              </w:rPr>
              <w:t xml:space="preserve">Select ‘typical yield’ for crops unless there is supporting evidence for an alternative yield amount. </w:t>
            </w:r>
          </w:p>
        </w:tc>
      </w:tr>
    </w:tbl>
    <w:p w:rsidR="009E5B10" w:rsidRDefault="009E5B10"/>
    <w:p w:rsidR="009454F0" w:rsidRDefault="009454F0" w:rsidP="0065223D">
      <w:pPr>
        <w:pStyle w:val="StandardParagraphText"/>
        <w:spacing w:after="0" w:line="264" w:lineRule="auto"/>
      </w:pPr>
    </w:p>
    <w:p w:rsidR="009564F6" w:rsidRPr="009564F6" w:rsidRDefault="009564F6" w:rsidP="009564F6">
      <w:pPr>
        <w:spacing w:after="60" w:line="264" w:lineRule="auto"/>
        <w:jc w:val="left"/>
        <w:rPr>
          <w:rFonts w:asciiTheme="minorHAnsi" w:eastAsiaTheme="minorHAnsi" w:hAnsiTheme="minorHAnsi" w:cs="Arial"/>
          <w:szCs w:val="22"/>
          <w:vertAlign w:val="superscript"/>
        </w:rPr>
      </w:pPr>
      <w:r w:rsidRPr="009564F6">
        <w:rPr>
          <w:rFonts w:asciiTheme="minorHAnsi" w:eastAsiaTheme="minorHAnsi" w:hAnsiTheme="minorHAnsi" w:cs="Arial"/>
          <w:szCs w:val="22"/>
          <w:vertAlign w:val="superscript"/>
        </w:rPr>
        <w:t>1</w:t>
      </w:r>
      <w:r w:rsidRPr="009564F6">
        <w:rPr>
          <w:rFonts w:asciiTheme="minorHAnsi" w:eastAsiaTheme="minorHAnsi" w:hAnsiTheme="minorHAnsi" w:cs="Arial"/>
          <w:szCs w:val="22"/>
        </w:rPr>
        <w:t xml:space="preserve"> For Overseer analyses that form the basis of consent applications, or year-end monitoring analyses, BOPRC will provide the latitude and longitude for each block once a farm map has been supplied.</w:t>
      </w:r>
      <w:r w:rsidRPr="009564F6">
        <w:rPr>
          <w:rFonts w:asciiTheme="minorHAnsi" w:eastAsiaTheme="minorHAnsi" w:hAnsiTheme="minorHAnsi" w:cs="Arial"/>
          <w:szCs w:val="22"/>
          <w:vertAlign w:val="superscript"/>
        </w:rPr>
        <w:t xml:space="preserve"> </w:t>
      </w:r>
    </w:p>
    <w:p w:rsidR="009564F6" w:rsidRPr="009564F6" w:rsidRDefault="009564F6" w:rsidP="009564F6">
      <w:pPr>
        <w:spacing w:after="60" w:line="264" w:lineRule="auto"/>
        <w:jc w:val="left"/>
        <w:rPr>
          <w:rFonts w:asciiTheme="minorHAnsi" w:eastAsiaTheme="minorHAnsi" w:hAnsiTheme="minorHAnsi" w:cs="Arial"/>
          <w:szCs w:val="22"/>
          <w:vertAlign w:val="superscript"/>
        </w:rPr>
      </w:pPr>
      <w:r w:rsidRPr="009564F6">
        <w:rPr>
          <w:rFonts w:asciiTheme="minorHAnsi" w:eastAsiaTheme="minorHAnsi" w:hAnsiTheme="minorHAnsi" w:cs="Arial"/>
          <w:szCs w:val="22"/>
          <w:vertAlign w:val="superscript"/>
        </w:rPr>
        <w:t>2</w:t>
      </w:r>
      <w:r w:rsidRPr="009564F6">
        <w:rPr>
          <w:rFonts w:asciiTheme="minorHAnsi" w:eastAsiaTheme="minorHAnsi" w:hAnsiTheme="minorHAnsi" w:cs="Arial"/>
          <w:szCs w:val="22"/>
        </w:rPr>
        <w:t xml:space="preserve"> BOPRC uses soil data generated by Landcare Research and provided via S-map dated 2014. At this stage the BOPRC S-map data is not being changed with changes to the national database. This policy will be reviewed at the next science review.</w:t>
      </w:r>
      <w:r w:rsidRPr="009564F6">
        <w:rPr>
          <w:rFonts w:asciiTheme="minorHAnsi" w:eastAsiaTheme="minorHAnsi" w:hAnsiTheme="minorHAnsi" w:cs="Arial"/>
          <w:szCs w:val="22"/>
          <w:vertAlign w:val="superscript"/>
        </w:rPr>
        <w:t xml:space="preserve"> </w:t>
      </w:r>
    </w:p>
    <w:p w:rsidR="009564F6" w:rsidRPr="009564F6" w:rsidRDefault="009564F6" w:rsidP="009564F6">
      <w:pPr>
        <w:spacing w:after="60" w:line="264" w:lineRule="auto"/>
        <w:jc w:val="left"/>
        <w:rPr>
          <w:rFonts w:asciiTheme="minorHAnsi" w:eastAsiaTheme="minorHAnsi" w:hAnsiTheme="minorHAnsi" w:cs="Arial"/>
          <w:szCs w:val="22"/>
          <w:vertAlign w:val="superscript"/>
        </w:rPr>
      </w:pPr>
      <w:r w:rsidRPr="009564F6">
        <w:rPr>
          <w:rFonts w:asciiTheme="minorHAnsi" w:eastAsiaTheme="minorHAnsi" w:hAnsiTheme="minorHAnsi" w:cs="Arial"/>
          <w:szCs w:val="22"/>
          <w:vertAlign w:val="superscript"/>
        </w:rPr>
        <w:t>3</w:t>
      </w:r>
      <w:r w:rsidRPr="009564F6">
        <w:rPr>
          <w:rFonts w:asciiTheme="minorHAnsi" w:eastAsiaTheme="minorHAnsi" w:hAnsiTheme="minorHAnsi" w:cs="Arial"/>
          <w:szCs w:val="22"/>
        </w:rPr>
        <w:t xml:space="preserve"> A house block that is 1000 m</w:t>
      </w:r>
      <w:r w:rsidRPr="009564F6">
        <w:rPr>
          <w:rFonts w:asciiTheme="minorHAnsi" w:eastAsiaTheme="minorHAnsi" w:hAnsiTheme="minorHAnsi" w:cs="Arial"/>
          <w:szCs w:val="22"/>
          <w:vertAlign w:val="superscript"/>
        </w:rPr>
        <w:t>2</w:t>
      </w:r>
      <w:r w:rsidRPr="009564F6">
        <w:rPr>
          <w:rFonts w:asciiTheme="minorHAnsi" w:eastAsiaTheme="minorHAnsi" w:hAnsiTheme="minorHAnsi" w:cs="Arial"/>
          <w:szCs w:val="22"/>
        </w:rPr>
        <w:t xml:space="preserve"> (or 0.1 ha), the percentage of the block that is cultivated = 100m</w:t>
      </w:r>
      <w:r w:rsidRPr="009564F6">
        <w:rPr>
          <w:rFonts w:asciiTheme="minorHAnsi" w:eastAsiaTheme="minorHAnsi" w:hAnsiTheme="minorHAnsi" w:cs="Arial"/>
          <w:szCs w:val="22"/>
          <w:vertAlign w:val="superscript"/>
        </w:rPr>
        <w:t>2</w:t>
      </w:r>
      <w:r w:rsidRPr="009564F6">
        <w:rPr>
          <w:rFonts w:asciiTheme="minorHAnsi" w:eastAsiaTheme="minorHAnsi" w:hAnsiTheme="minorHAnsi" w:cs="Arial"/>
          <w:szCs w:val="22"/>
        </w:rPr>
        <w:t>/1000m</w:t>
      </w:r>
      <w:r w:rsidRPr="009564F6">
        <w:rPr>
          <w:rFonts w:asciiTheme="minorHAnsi" w:eastAsiaTheme="minorHAnsi" w:hAnsiTheme="minorHAnsi" w:cs="Arial"/>
          <w:szCs w:val="22"/>
          <w:vertAlign w:val="superscript"/>
        </w:rPr>
        <w:t>2</w:t>
      </w:r>
      <w:r w:rsidRPr="009564F6">
        <w:rPr>
          <w:rFonts w:asciiTheme="minorHAnsi" w:eastAsiaTheme="minorHAnsi" w:hAnsiTheme="minorHAnsi" w:cs="Arial"/>
          <w:szCs w:val="22"/>
        </w:rPr>
        <w:t xml:space="preserve"> = 10%. Where there is more than one house on the property, the areas of each house and garden/section can be summed, and entered into </w:t>
      </w:r>
      <w:r w:rsidR="00A40C69">
        <w:rPr>
          <w:rFonts w:asciiTheme="minorHAnsi" w:eastAsiaTheme="minorHAnsi" w:hAnsiTheme="minorHAnsi" w:cs="Arial"/>
          <w:szCs w:val="22"/>
        </w:rPr>
        <w:t>Overseer</w:t>
      </w:r>
      <w:r w:rsidRPr="009564F6">
        <w:rPr>
          <w:rFonts w:asciiTheme="minorHAnsi" w:eastAsiaTheme="minorHAnsi" w:hAnsiTheme="minorHAnsi" w:cs="Arial"/>
          <w:szCs w:val="22"/>
        </w:rPr>
        <w:t xml:space="preserve"> as a single "house" block.</w:t>
      </w:r>
      <w:r w:rsidRPr="009564F6">
        <w:rPr>
          <w:rFonts w:asciiTheme="minorHAnsi" w:eastAsiaTheme="minorHAnsi" w:hAnsiTheme="minorHAnsi" w:cs="Arial"/>
          <w:szCs w:val="22"/>
          <w:vertAlign w:val="superscript"/>
        </w:rPr>
        <w:t xml:space="preserve"> </w:t>
      </w:r>
    </w:p>
    <w:p w:rsidR="009564F6" w:rsidRDefault="006224DF" w:rsidP="009564F6">
      <w:pPr>
        <w:spacing w:after="60" w:line="264" w:lineRule="auto"/>
        <w:jc w:val="left"/>
        <w:rPr>
          <w:rFonts w:asciiTheme="minorHAnsi" w:eastAsiaTheme="minorHAnsi" w:hAnsiTheme="minorHAnsi" w:cs="Arial"/>
          <w:szCs w:val="22"/>
          <w:vertAlign w:val="superscript"/>
        </w:rPr>
      </w:pPr>
      <w:r>
        <w:rPr>
          <w:rFonts w:asciiTheme="minorHAnsi" w:eastAsiaTheme="minorHAnsi" w:hAnsiTheme="minorHAnsi" w:cs="Arial"/>
          <w:szCs w:val="22"/>
          <w:vertAlign w:val="superscript"/>
        </w:rPr>
        <w:t>4</w:t>
      </w:r>
      <w:r w:rsidR="009564F6" w:rsidRPr="009564F6">
        <w:rPr>
          <w:rFonts w:asciiTheme="minorHAnsi" w:eastAsiaTheme="minorHAnsi" w:hAnsiTheme="minorHAnsi" w:cs="Arial"/>
          <w:szCs w:val="22"/>
        </w:rPr>
        <w:t xml:space="preserve"> BOPRC will provide the block slope data for the farm block map to 2 decimal places. Where one </w:t>
      </w:r>
      <w:r w:rsidR="00A40C69">
        <w:rPr>
          <w:rFonts w:asciiTheme="minorHAnsi" w:eastAsiaTheme="minorHAnsi" w:hAnsiTheme="minorHAnsi" w:cs="Arial"/>
          <w:szCs w:val="22"/>
        </w:rPr>
        <w:t>Overseer</w:t>
      </w:r>
      <w:r w:rsidR="009564F6" w:rsidRPr="009564F6">
        <w:rPr>
          <w:rFonts w:asciiTheme="minorHAnsi" w:eastAsiaTheme="minorHAnsi" w:hAnsiTheme="minorHAnsi" w:cs="Arial"/>
          <w:szCs w:val="22"/>
        </w:rPr>
        <w:t xml:space="preserve"> block comprises several geographically separate part-blocks, slope is calculated based on the average slope of all of the part blocks.</w:t>
      </w:r>
      <w:r w:rsidR="009564F6" w:rsidRPr="009564F6">
        <w:rPr>
          <w:rFonts w:asciiTheme="minorHAnsi" w:eastAsiaTheme="minorHAnsi" w:hAnsiTheme="minorHAnsi" w:cs="Arial"/>
          <w:szCs w:val="22"/>
          <w:vertAlign w:val="superscript"/>
        </w:rPr>
        <w:t xml:space="preserve"> </w:t>
      </w:r>
    </w:p>
    <w:p w:rsidR="009564F6" w:rsidRDefault="009564F6" w:rsidP="0065223D">
      <w:pPr>
        <w:pStyle w:val="StandardParagraphText"/>
        <w:spacing w:after="0" w:line="264" w:lineRule="auto"/>
      </w:pPr>
    </w:p>
    <w:sectPr w:rsidR="009564F6" w:rsidSect="00F2626E">
      <w:headerReference w:type="default" r:id="rId12"/>
      <w:pgSz w:w="11906" w:h="16838" w:code="9"/>
      <w:pgMar w:top="1134" w:right="1134" w:bottom="1134" w:left="1134" w:header="567" w:footer="567" w:gutter="0"/>
      <w:paperSrc w:firs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73" w:rsidRDefault="00F20773">
      <w:r>
        <w:separator/>
      </w:r>
    </w:p>
  </w:endnote>
  <w:endnote w:type="continuationSeparator" w:id="0">
    <w:p w:rsidR="00F20773" w:rsidRDefault="00F2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73" w:rsidRDefault="00F20773">
      <w:r>
        <w:separator/>
      </w:r>
    </w:p>
  </w:footnote>
  <w:footnote w:type="continuationSeparator" w:id="0">
    <w:p w:rsidR="00F20773" w:rsidRDefault="00F2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3E" w:rsidRDefault="00F20773">
    <w:pPr>
      <w:pStyle w:val="Header"/>
    </w:pPr>
    <w:r>
      <w:fldChar w:fldCharType="begin"/>
    </w:r>
    <w:r>
      <w:instrText xml:space="preserve"> REF Subject  \* CHARFORMAT </w:instrText>
    </w:r>
    <w:r>
      <w:fldChar w:fldCharType="separate"/>
    </w:r>
    <w:r w:rsidR="004D7FF9">
      <w:t>OverseerFM version 6.3.4 data input protocols for Lake Rotor</w:t>
    </w:r>
    <w:r>
      <w:fldChar w:fldCharType="end"/>
    </w:r>
    <w:r w:rsidR="00A62F3E">
      <w:t>ua</w:t>
    </w:r>
    <w:r w:rsidR="00A40C69">
      <w:t xml:space="preserve"> catchments</w:t>
    </w:r>
  </w:p>
  <w:p w:rsidR="00A62F3E" w:rsidRDefault="00A62F3E" w:rsidP="00FA7ADD">
    <w:pPr>
      <w:pStyle w:val="Header"/>
      <w:pBdr>
        <w:bottom w:val="single" w:sz="4" w:space="1" w:color="auto"/>
      </w:pBdr>
      <w:tabs>
        <w:tab w:val="clear" w:pos="4153"/>
        <w:tab w:val="clear" w:pos="8306"/>
        <w:tab w:val="right" w:pos="9639"/>
      </w:tabs>
      <w:spacing w:after="240"/>
    </w:pPr>
    <w:r>
      <w:tab/>
    </w:r>
    <w:r>
      <w:fldChar w:fldCharType="begin"/>
    </w:r>
    <w:r>
      <w:instrText xml:space="preserve"> PAGE \* MERGEFORMAT </w:instrText>
    </w:r>
    <w:r>
      <w:fldChar w:fldCharType="separate"/>
    </w:r>
    <w:r w:rsidR="004D7FF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4CBA"/>
    <w:multiLevelType w:val="hybridMultilevel"/>
    <w:tmpl w:val="03B81012"/>
    <w:lvl w:ilvl="0" w:tplc="14090015">
      <w:start w:val="1"/>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0EB72534"/>
    <w:multiLevelType w:val="hybridMultilevel"/>
    <w:tmpl w:val="FD96F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071E60"/>
    <w:multiLevelType w:val="multilevel"/>
    <w:tmpl w:val="D3A289BA"/>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6E5D8D"/>
    <w:multiLevelType w:val="hybridMultilevel"/>
    <w:tmpl w:val="5FFA56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A74C5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4F4586"/>
    <w:multiLevelType w:val="multilevel"/>
    <w:tmpl w:val="8F3EE4E6"/>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D64F6A"/>
    <w:multiLevelType w:val="multilevel"/>
    <w:tmpl w:val="002CFAAC"/>
    <w:lvl w:ilvl="0">
      <w:start w:val="1"/>
      <w:numFmt w:val="decimal"/>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3" w15:restartNumberingAfterBreak="0">
    <w:nsid w:val="26913A03"/>
    <w:multiLevelType w:val="hybridMultilevel"/>
    <w:tmpl w:val="64E41D56"/>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4" w15:restartNumberingAfterBreak="0">
    <w:nsid w:val="2F4B1AD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8737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A10A7"/>
    <w:multiLevelType w:val="hybridMultilevel"/>
    <w:tmpl w:val="FEEE74BA"/>
    <w:lvl w:ilvl="0" w:tplc="439AD94A">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42580"/>
    <w:multiLevelType w:val="hybridMultilevel"/>
    <w:tmpl w:val="B09618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1151EAB"/>
    <w:multiLevelType w:val="hybridMultilevel"/>
    <w:tmpl w:val="504005A8"/>
    <w:lvl w:ilvl="0" w:tplc="E55CBEFC">
      <w:start w:val="1"/>
      <w:numFmt w:val="decimal"/>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6D37A4F"/>
    <w:multiLevelType w:val="multilevel"/>
    <w:tmpl w:val="65748FA2"/>
    <w:lvl w:ilvl="0">
      <w:start w:val="1"/>
      <w:numFmt w:val="decimal"/>
      <w:pStyle w:val="NumberedParagraphLevel1"/>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004F3F"/>
    <w:multiLevelType w:val="multilevel"/>
    <w:tmpl w:val="D5DC028A"/>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3687"/>
        </w:tabs>
        <w:ind w:left="3687" w:hanging="1134"/>
      </w:pPr>
      <w:rPr>
        <w:rFonts w:ascii="Arial" w:hAnsi="Arial" w:hint="default"/>
        <w:b w:val="0"/>
        <w:i w:val="0"/>
        <w:sz w:val="24"/>
        <w:szCs w:val="24"/>
      </w:rPr>
    </w:lvl>
    <w:lvl w:ilvl="2">
      <w:start w:val="1"/>
      <w:numFmt w:val="decimal"/>
      <w:lvlText w:val="%1.%2.%3"/>
      <w:lvlJc w:val="left"/>
      <w:pPr>
        <w:tabs>
          <w:tab w:val="num" w:pos="3687"/>
        </w:tabs>
        <w:ind w:left="3687" w:hanging="1134"/>
      </w:pPr>
      <w:rPr>
        <w:rFonts w:ascii="Arial" w:hAnsi="Arial" w:hint="default"/>
        <w:b w:val="0"/>
        <w:i w:val="0"/>
        <w:sz w:val="24"/>
        <w:szCs w:val="24"/>
      </w:rPr>
    </w:lvl>
    <w:lvl w:ilvl="3">
      <w:start w:val="1"/>
      <w:numFmt w:val="decimal"/>
      <w:lvlText w:val="%1.%2.%3.%4"/>
      <w:lvlJc w:val="left"/>
      <w:pPr>
        <w:tabs>
          <w:tab w:val="num" w:pos="3417"/>
        </w:tabs>
        <w:ind w:left="3417" w:hanging="864"/>
      </w:pPr>
      <w:rPr>
        <w:rFonts w:hint="default"/>
      </w:rPr>
    </w:lvl>
    <w:lvl w:ilvl="4">
      <w:start w:val="1"/>
      <w:numFmt w:val="decimal"/>
      <w:lvlText w:val="%1.%2.%3.%4.%5"/>
      <w:lvlJc w:val="left"/>
      <w:pPr>
        <w:tabs>
          <w:tab w:val="num" w:pos="3561"/>
        </w:tabs>
        <w:ind w:left="3561" w:hanging="1008"/>
      </w:pPr>
      <w:rPr>
        <w:rFonts w:hint="default"/>
      </w:rPr>
    </w:lvl>
    <w:lvl w:ilvl="5">
      <w:start w:val="1"/>
      <w:numFmt w:val="decimal"/>
      <w:lvlText w:val="%1.%2.%3.%4.%5.%6"/>
      <w:lvlJc w:val="left"/>
      <w:pPr>
        <w:tabs>
          <w:tab w:val="num" w:pos="3705"/>
        </w:tabs>
        <w:ind w:left="3705" w:hanging="1152"/>
      </w:pPr>
      <w:rPr>
        <w:rFonts w:hint="default"/>
      </w:rPr>
    </w:lvl>
    <w:lvl w:ilvl="6">
      <w:start w:val="1"/>
      <w:numFmt w:val="decimal"/>
      <w:lvlText w:val="%1.%2.%3.%4.%5.%6.%7"/>
      <w:lvlJc w:val="left"/>
      <w:pPr>
        <w:tabs>
          <w:tab w:val="num" w:pos="3849"/>
        </w:tabs>
        <w:ind w:left="3849" w:hanging="1296"/>
      </w:pPr>
      <w:rPr>
        <w:rFonts w:hint="default"/>
      </w:rPr>
    </w:lvl>
    <w:lvl w:ilvl="7">
      <w:start w:val="1"/>
      <w:numFmt w:val="decimal"/>
      <w:lvlText w:val="%1.%2.%3.%4.%5.%6.%7.%8"/>
      <w:lvlJc w:val="left"/>
      <w:pPr>
        <w:tabs>
          <w:tab w:val="num" w:pos="3993"/>
        </w:tabs>
        <w:ind w:left="3993" w:hanging="1440"/>
      </w:pPr>
      <w:rPr>
        <w:rFonts w:hint="default"/>
      </w:rPr>
    </w:lvl>
    <w:lvl w:ilvl="8">
      <w:start w:val="1"/>
      <w:numFmt w:val="decimal"/>
      <w:lvlText w:val="%1.%2.%3.%4.%5.%6.%7.%8.%9"/>
      <w:lvlJc w:val="left"/>
      <w:pPr>
        <w:tabs>
          <w:tab w:val="num" w:pos="4137"/>
        </w:tabs>
        <w:ind w:left="4137" w:hanging="1584"/>
      </w:pPr>
      <w:rPr>
        <w:rFonts w:hint="default"/>
      </w:rPr>
    </w:lvl>
  </w:abstractNum>
  <w:abstractNum w:abstractNumId="33" w15:restartNumberingAfterBreak="0">
    <w:nsid w:val="730F4C73"/>
    <w:multiLevelType w:val="hybridMultilevel"/>
    <w:tmpl w:val="42B0B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CE53CE6"/>
    <w:multiLevelType w:val="hybridMultilevel"/>
    <w:tmpl w:val="6F4C3A52"/>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39"/>
  </w:num>
  <w:num w:numId="2">
    <w:abstractNumId w:val="23"/>
  </w:num>
  <w:num w:numId="3">
    <w:abstractNumId w:val="11"/>
  </w:num>
  <w:num w:numId="4">
    <w:abstractNumId w:val="8"/>
  </w:num>
  <w:num w:numId="5">
    <w:abstractNumId w:val="12"/>
  </w:num>
  <w:num w:numId="6">
    <w:abstractNumId w:val="40"/>
  </w:num>
  <w:num w:numId="7">
    <w:abstractNumId w:val="4"/>
  </w:num>
  <w:num w:numId="8">
    <w:abstractNumId w:val="21"/>
  </w:num>
  <w:num w:numId="9">
    <w:abstractNumId w:val="22"/>
  </w:num>
  <w:num w:numId="10">
    <w:abstractNumId w:val="0"/>
  </w:num>
  <w:num w:numId="11">
    <w:abstractNumId w:val="18"/>
  </w:num>
  <w:num w:numId="12">
    <w:abstractNumId w:val="32"/>
  </w:num>
  <w:num w:numId="13">
    <w:abstractNumId w:val="9"/>
  </w:num>
  <w:num w:numId="14">
    <w:abstractNumId w:val="29"/>
  </w:num>
  <w:num w:numId="15">
    <w:abstractNumId w:val="30"/>
  </w:num>
  <w:num w:numId="16">
    <w:abstractNumId w:val="14"/>
  </w:num>
  <w:num w:numId="17">
    <w:abstractNumId w:val="6"/>
  </w:num>
  <w:num w:numId="18">
    <w:abstractNumId w:val="16"/>
  </w:num>
  <w:num w:numId="19">
    <w:abstractNumId w:val="3"/>
  </w:num>
  <w:num w:numId="20">
    <w:abstractNumId w:val="37"/>
  </w:num>
  <w:num w:numId="21">
    <w:abstractNumId w:val="31"/>
  </w:num>
  <w:num w:numId="22">
    <w:abstractNumId w:val="10"/>
  </w:num>
  <w:num w:numId="23">
    <w:abstractNumId w:val="26"/>
  </w:num>
  <w:num w:numId="24">
    <w:abstractNumId w:val="38"/>
  </w:num>
  <w:num w:numId="25">
    <w:abstractNumId w:val="7"/>
  </w:num>
  <w:num w:numId="26">
    <w:abstractNumId w:val="25"/>
  </w:num>
  <w:num w:numId="27">
    <w:abstractNumId w:val="36"/>
  </w:num>
  <w:num w:numId="28">
    <w:abstractNumId w:val="35"/>
  </w:num>
  <w:num w:numId="29">
    <w:abstractNumId w:val="34"/>
  </w:num>
  <w:num w:numId="30">
    <w:abstractNumId w:val="24"/>
  </w:num>
  <w:num w:numId="31">
    <w:abstractNumId w:val="15"/>
  </w:num>
  <w:num w:numId="32">
    <w:abstractNumId w:val="27"/>
  </w:num>
  <w:num w:numId="33">
    <w:abstractNumId w:val="39"/>
    <w:lvlOverride w:ilvl="0">
      <w:startOverride w:val="1"/>
    </w:lvlOverride>
  </w:num>
  <w:num w:numId="34">
    <w:abstractNumId w:val="28"/>
  </w:num>
  <w:num w:numId="35">
    <w:abstractNumId w:val="20"/>
  </w:num>
  <w:num w:numId="36">
    <w:abstractNumId w:val="17"/>
  </w:num>
  <w:num w:numId="37">
    <w:abstractNumId w:val="1"/>
  </w:num>
  <w:num w:numId="38">
    <w:abstractNumId w:val="2"/>
  </w:num>
  <w:num w:numId="39">
    <w:abstractNumId w:val="33"/>
  </w:num>
  <w:num w:numId="40">
    <w:abstractNumId w:val="13"/>
  </w:num>
  <w:num w:numId="41">
    <w:abstractNumId w:val="19"/>
  </w:num>
  <w:num w:numId="4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activeWritingStyle w:appName="MSWord" w:lang="en-GB" w:vendorID="8" w:dllVersion="513" w:checkStyle="1"/>
  <w:activeWritingStyle w:appName="MSWord" w:lang="en-NZ"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stroke weight="4.25pt"/>
      <o:colormru v:ext="edit" colors="#b6b6b6,#baba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6E"/>
    <w:rsid w:val="0000149A"/>
    <w:rsid w:val="0000455A"/>
    <w:rsid w:val="00005B3D"/>
    <w:rsid w:val="00031216"/>
    <w:rsid w:val="000759B8"/>
    <w:rsid w:val="00077EEA"/>
    <w:rsid w:val="00083FE0"/>
    <w:rsid w:val="00086B27"/>
    <w:rsid w:val="000929A8"/>
    <w:rsid w:val="000A23FB"/>
    <w:rsid w:val="000A2F59"/>
    <w:rsid w:val="000A770E"/>
    <w:rsid w:val="000B65AB"/>
    <w:rsid w:val="000E0BB6"/>
    <w:rsid w:val="000E4AC8"/>
    <w:rsid w:val="000F5165"/>
    <w:rsid w:val="0010092A"/>
    <w:rsid w:val="0010270D"/>
    <w:rsid w:val="00105A0B"/>
    <w:rsid w:val="001168C4"/>
    <w:rsid w:val="0012118D"/>
    <w:rsid w:val="00133A8C"/>
    <w:rsid w:val="00140E5E"/>
    <w:rsid w:val="0015190C"/>
    <w:rsid w:val="00152393"/>
    <w:rsid w:val="0015462F"/>
    <w:rsid w:val="00172ACE"/>
    <w:rsid w:val="00172E7F"/>
    <w:rsid w:val="00180318"/>
    <w:rsid w:val="00182CE0"/>
    <w:rsid w:val="001901BF"/>
    <w:rsid w:val="00192029"/>
    <w:rsid w:val="00194AC1"/>
    <w:rsid w:val="001A3360"/>
    <w:rsid w:val="001B1CA5"/>
    <w:rsid w:val="001B546D"/>
    <w:rsid w:val="001C1328"/>
    <w:rsid w:val="001C458D"/>
    <w:rsid w:val="001D2906"/>
    <w:rsid w:val="001D6D05"/>
    <w:rsid w:val="001E67FF"/>
    <w:rsid w:val="001F2C5E"/>
    <w:rsid w:val="001F594A"/>
    <w:rsid w:val="00201615"/>
    <w:rsid w:val="002214A6"/>
    <w:rsid w:val="002462C8"/>
    <w:rsid w:val="002508AF"/>
    <w:rsid w:val="002538B7"/>
    <w:rsid w:val="002565F5"/>
    <w:rsid w:val="00270D8D"/>
    <w:rsid w:val="002734F6"/>
    <w:rsid w:val="00283118"/>
    <w:rsid w:val="00283CC7"/>
    <w:rsid w:val="00295618"/>
    <w:rsid w:val="00297A61"/>
    <w:rsid w:val="002A510D"/>
    <w:rsid w:val="002B0F40"/>
    <w:rsid w:val="002B725B"/>
    <w:rsid w:val="002C20E1"/>
    <w:rsid w:val="002C6149"/>
    <w:rsid w:val="002F70D3"/>
    <w:rsid w:val="003033CD"/>
    <w:rsid w:val="003633B6"/>
    <w:rsid w:val="00381554"/>
    <w:rsid w:val="003909F4"/>
    <w:rsid w:val="00394AEF"/>
    <w:rsid w:val="003A6D0B"/>
    <w:rsid w:val="003A7E21"/>
    <w:rsid w:val="003B527C"/>
    <w:rsid w:val="003C5C74"/>
    <w:rsid w:val="003D1ED5"/>
    <w:rsid w:val="00411F56"/>
    <w:rsid w:val="0041781A"/>
    <w:rsid w:val="00426C06"/>
    <w:rsid w:val="00431801"/>
    <w:rsid w:val="0045486D"/>
    <w:rsid w:val="00455E29"/>
    <w:rsid w:val="00456002"/>
    <w:rsid w:val="00457633"/>
    <w:rsid w:val="00474554"/>
    <w:rsid w:val="00483909"/>
    <w:rsid w:val="004B594E"/>
    <w:rsid w:val="004C6444"/>
    <w:rsid w:val="004D5E1B"/>
    <w:rsid w:val="004D7FF9"/>
    <w:rsid w:val="004E2542"/>
    <w:rsid w:val="004E277C"/>
    <w:rsid w:val="004E70C0"/>
    <w:rsid w:val="00506F3C"/>
    <w:rsid w:val="00507DA0"/>
    <w:rsid w:val="00510F8F"/>
    <w:rsid w:val="005138D0"/>
    <w:rsid w:val="00532645"/>
    <w:rsid w:val="00543BE9"/>
    <w:rsid w:val="005545B0"/>
    <w:rsid w:val="00555B46"/>
    <w:rsid w:val="00576045"/>
    <w:rsid w:val="00576285"/>
    <w:rsid w:val="00591D9C"/>
    <w:rsid w:val="005933BB"/>
    <w:rsid w:val="005C3C73"/>
    <w:rsid w:val="005D6623"/>
    <w:rsid w:val="005E0F72"/>
    <w:rsid w:val="005E3F30"/>
    <w:rsid w:val="005E77FE"/>
    <w:rsid w:val="00603D4D"/>
    <w:rsid w:val="0060779C"/>
    <w:rsid w:val="00610AA4"/>
    <w:rsid w:val="00617031"/>
    <w:rsid w:val="006224DF"/>
    <w:rsid w:val="00624BEF"/>
    <w:rsid w:val="00626467"/>
    <w:rsid w:val="00626FFE"/>
    <w:rsid w:val="00630D64"/>
    <w:rsid w:val="006360E1"/>
    <w:rsid w:val="0063728C"/>
    <w:rsid w:val="00640B42"/>
    <w:rsid w:val="0065223D"/>
    <w:rsid w:val="00655008"/>
    <w:rsid w:val="0067789A"/>
    <w:rsid w:val="00690055"/>
    <w:rsid w:val="006902BD"/>
    <w:rsid w:val="00692743"/>
    <w:rsid w:val="006B3754"/>
    <w:rsid w:val="006C295A"/>
    <w:rsid w:val="006C299F"/>
    <w:rsid w:val="006C43AE"/>
    <w:rsid w:val="006D257D"/>
    <w:rsid w:val="006D7F63"/>
    <w:rsid w:val="00713E5A"/>
    <w:rsid w:val="007322F7"/>
    <w:rsid w:val="00744AB2"/>
    <w:rsid w:val="00756803"/>
    <w:rsid w:val="00770D57"/>
    <w:rsid w:val="00776FA1"/>
    <w:rsid w:val="00777B45"/>
    <w:rsid w:val="007809DE"/>
    <w:rsid w:val="00781A92"/>
    <w:rsid w:val="0078396C"/>
    <w:rsid w:val="00795703"/>
    <w:rsid w:val="007A6E9B"/>
    <w:rsid w:val="007B71D7"/>
    <w:rsid w:val="007C1700"/>
    <w:rsid w:val="007C7409"/>
    <w:rsid w:val="007D6362"/>
    <w:rsid w:val="007F4D2D"/>
    <w:rsid w:val="007F7E51"/>
    <w:rsid w:val="008012DE"/>
    <w:rsid w:val="00804753"/>
    <w:rsid w:val="00814510"/>
    <w:rsid w:val="00843884"/>
    <w:rsid w:val="008517E7"/>
    <w:rsid w:val="00852BD0"/>
    <w:rsid w:val="00854DCD"/>
    <w:rsid w:val="00894C90"/>
    <w:rsid w:val="00897E79"/>
    <w:rsid w:val="008B5AFA"/>
    <w:rsid w:val="008C1A0F"/>
    <w:rsid w:val="008D4224"/>
    <w:rsid w:val="008D7BD2"/>
    <w:rsid w:val="00903815"/>
    <w:rsid w:val="00913AD5"/>
    <w:rsid w:val="00916B81"/>
    <w:rsid w:val="00924DB2"/>
    <w:rsid w:val="009430B7"/>
    <w:rsid w:val="009454F0"/>
    <w:rsid w:val="00946629"/>
    <w:rsid w:val="0095269A"/>
    <w:rsid w:val="009564F6"/>
    <w:rsid w:val="00967715"/>
    <w:rsid w:val="00976342"/>
    <w:rsid w:val="00983A1F"/>
    <w:rsid w:val="00991651"/>
    <w:rsid w:val="009926B8"/>
    <w:rsid w:val="009A497E"/>
    <w:rsid w:val="009A752E"/>
    <w:rsid w:val="009B0A9C"/>
    <w:rsid w:val="009D07E3"/>
    <w:rsid w:val="009D1CBF"/>
    <w:rsid w:val="009D3DA8"/>
    <w:rsid w:val="009D7396"/>
    <w:rsid w:val="009E5B10"/>
    <w:rsid w:val="009F460C"/>
    <w:rsid w:val="00A00C15"/>
    <w:rsid w:val="00A10926"/>
    <w:rsid w:val="00A14FEF"/>
    <w:rsid w:val="00A26189"/>
    <w:rsid w:val="00A40C69"/>
    <w:rsid w:val="00A47A62"/>
    <w:rsid w:val="00A62F3E"/>
    <w:rsid w:val="00A804D6"/>
    <w:rsid w:val="00A84A81"/>
    <w:rsid w:val="00A97141"/>
    <w:rsid w:val="00A977A1"/>
    <w:rsid w:val="00AC573E"/>
    <w:rsid w:val="00AD3CAB"/>
    <w:rsid w:val="00AD5348"/>
    <w:rsid w:val="00AE03F3"/>
    <w:rsid w:val="00AE56AB"/>
    <w:rsid w:val="00AF4FBD"/>
    <w:rsid w:val="00AF564E"/>
    <w:rsid w:val="00B0149F"/>
    <w:rsid w:val="00B203E7"/>
    <w:rsid w:val="00B2414A"/>
    <w:rsid w:val="00B35BFB"/>
    <w:rsid w:val="00B42137"/>
    <w:rsid w:val="00B4242E"/>
    <w:rsid w:val="00B54A5A"/>
    <w:rsid w:val="00B55A97"/>
    <w:rsid w:val="00B60381"/>
    <w:rsid w:val="00B62B41"/>
    <w:rsid w:val="00B64241"/>
    <w:rsid w:val="00B80190"/>
    <w:rsid w:val="00B8292F"/>
    <w:rsid w:val="00B90744"/>
    <w:rsid w:val="00BB2EFF"/>
    <w:rsid w:val="00BB5F65"/>
    <w:rsid w:val="00BC37A5"/>
    <w:rsid w:val="00BC41DC"/>
    <w:rsid w:val="00BD007A"/>
    <w:rsid w:val="00BD0AB6"/>
    <w:rsid w:val="00BD0DD1"/>
    <w:rsid w:val="00BD5D59"/>
    <w:rsid w:val="00BD6603"/>
    <w:rsid w:val="00BD7FB4"/>
    <w:rsid w:val="00BF437C"/>
    <w:rsid w:val="00C00104"/>
    <w:rsid w:val="00C016BD"/>
    <w:rsid w:val="00C107CC"/>
    <w:rsid w:val="00C11642"/>
    <w:rsid w:val="00C26C3D"/>
    <w:rsid w:val="00C27DF4"/>
    <w:rsid w:val="00C31C79"/>
    <w:rsid w:val="00C44F6D"/>
    <w:rsid w:val="00C47839"/>
    <w:rsid w:val="00C5537E"/>
    <w:rsid w:val="00C557F0"/>
    <w:rsid w:val="00C712A8"/>
    <w:rsid w:val="00C82593"/>
    <w:rsid w:val="00C95DED"/>
    <w:rsid w:val="00CF379A"/>
    <w:rsid w:val="00D106F1"/>
    <w:rsid w:val="00D173E7"/>
    <w:rsid w:val="00D53BCF"/>
    <w:rsid w:val="00D87030"/>
    <w:rsid w:val="00DA2553"/>
    <w:rsid w:val="00DA3116"/>
    <w:rsid w:val="00DA7175"/>
    <w:rsid w:val="00DB4A7F"/>
    <w:rsid w:val="00DB65D7"/>
    <w:rsid w:val="00DC21C4"/>
    <w:rsid w:val="00DC428E"/>
    <w:rsid w:val="00DD02B7"/>
    <w:rsid w:val="00DE01E6"/>
    <w:rsid w:val="00DE489B"/>
    <w:rsid w:val="00DE63B5"/>
    <w:rsid w:val="00DF541F"/>
    <w:rsid w:val="00E015F0"/>
    <w:rsid w:val="00E123BF"/>
    <w:rsid w:val="00E1488C"/>
    <w:rsid w:val="00E15465"/>
    <w:rsid w:val="00E60ACD"/>
    <w:rsid w:val="00E755DC"/>
    <w:rsid w:val="00E7781F"/>
    <w:rsid w:val="00E93C0A"/>
    <w:rsid w:val="00EA5D37"/>
    <w:rsid w:val="00EA6A90"/>
    <w:rsid w:val="00EB0D58"/>
    <w:rsid w:val="00EB6C8C"/>
    <w:rsid w:val="00EE5023"/>
    <w:rsid w:val="00EE59A1"/>
    <w:rsid w:val="00EF37CA"/>
    <w:rsid w:val="00EF3F77"/>
    <w:rsid w:val="00F01FE2"/>
    <w:rsid w:val="00F06DEA"/>
    <w:rsid w:val="00F122BB"/>
    <w:rsid w:val="00F15E09"/>
    <w:rsid w:val="00F202ED"/>
    <w:rsid w:val="00F20773"/>
    <w:rsid w:val="00F23A84"/>
    <w:rsid w:val="00F2626E"/>
    <w:rsid w:val="00F34CCC"/>
    <w:rsid w:val="00F54AE2"/>
    <w:rsid w:val="00F60051"/>
    <w:rsid w:val="00F71E80"/>
    <w:rsid w:val="00F91F54"/>
    <w:rsid w:val="00FA7ADD"/>
    <w:rsid w:val="00FC0C87"/>
    <w:rsid w:val="00FC54FC"/>
    <w:rsid w:val="00FC6435"/>
    <w:rsid w:val="00FC6F01"/>
    <w:rsid w:val="00FF07C9"/>
    <w:rsid w:val="00FF21BF"/>
    <w:rsid w:val="00FF3FC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4.25pt"/>
      <o:colormru v:ext="edit" colors="#b6b6b6,#bababa"/>
    </o:shapedefaults>
    <o:shapelayout v:ext="edit">
      <o:idmap v:ext="edit" data="1"/>
    </o:shapelayout>
  </w:shapeDefaults>
  <w:decimalSymbol w:val="."/>
  <w:listSeparator w:val=","/>
  <w15:docId w15:val="{5B5C5D5E-495B-4572-803B-497D2057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F6"/>
    <w:pPr>
      <w:jc w:val="both"/>
    </w:pPr>
    <w:rPr>
      <w:rFonts w:ascii="Arial" w:hAnsi="Arial"/>
      <w:sz w:val="22"/>
      <w:lang w:eastAsia="en-US"/>
    </w:rPr>
  </w:style>
  <w:style w:type="paragraph" w:styleId="Heading1">
    <w:name w:val="heading 1"/>
    <w:basedOn w:val="Normal"/>
    <w:link w:val="Heading1Char"/>
    <w:qFormat/>
    <w:rsid w:val="002734F6"/>
    <w:pPr>
      <w:numPr>
        <w:numId w:val="25"/>
      </w:numPr>
      <w:spacing w:after="240"/>
      <w:outlineLvl w:val="0"/>
    </w:pPr>
    <w:rPr>
      <w:b/>
      <w:sz w:val="28"/>
      <w:szCs w:val="28"/>
    </w:rPr>
  </w:style>
  <w:style w:type="paragraph" w:styleId="Heading2">
    <w:name w:val="heading 2"/>
    <w:basedOn w:val="Normal"/>
    <w:next w:val="Normal"/>
    <w:qFormat/>
    <w:rsid w:val="002734F6"/>
    <w:pPr>
      <w:numPr>
        <w:ilvl w:val="1"/>
        <w:numId w:val="25"/>
      </w:numPr>
      <w:spacing w:after="240"/>
      <w:outlineLvl w:val="1"/>
    </w:pPr>
    <w:rPr>
      <w:rFonts w:cs="Arial"/>
      <w:b/>
      <w:bCs/>
      <w:iCs/>
      <w:sz w:val="24"/>
      <w:szCs w:val="24"/>
    </w:rPr>
  </w:style>
  <w:style w:type="paragraph" w:styleId="Heading3">
    <w:name w:val="heading 3"/>
    <w:basedOn w:val="Normal"/>
    <w:next w:val="Normal"/>
    <w:link w:val="Heading3Char"/>
    <w:uiPriority w:val="9"/>
    <w:qFormat/>
    <w:rsid w:val="002734F6"/>
    <w:pPr>
      <w:numPr>
        <w:ilvl w:val="2"/>
        <w:numId w:val="25"/>
      </w:numPr>
      <w:spacing w:after="240"/>
      <w:outlineLvl w:val="2"/>
    </w:pPr>
    <w:rPr>
      <w:rFonts w:cs="Arial"/>
      <w:b/>
      <w:bCs/>
      <w:szCs w:val="22"/>
    </w:rPr>
  </w:style>
  <w:style w:type="paragraph" w:styleId="Heading4">
    <w:name w:val="heading 4"/>
    <w:basedOn w:val="Normal"/>
    <w:next w:val="Normal"/>
    <w:link w:val="Heading4Char"/>
    <w:uiPriority w:val="9"/>
    <w:unhideWhenUsed/>
    <w:qFormat/>
    <w:rsid w:val="00555B46"/>
    <w:pPr>
      <w:keepNext/>
      <w:keepLines/>
      <w:spacing w:before="200" w:line="276" w:lineRule="auto"/>
      <w:jc w:val="left"/>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4F6"/>
    <w:pPr>
      <w:tabs>
        <w:tab w:val="center" w:pos="4153"/>
        <w:tab w:val="right" w:pos="8306"/>
      </w:tabs>
    </w:pPr>
    <w:rPr>
      <w:i/>
      <w:sz w:val="18"/>
      <w:szCs w:val="18"/>
    </w:rPr>
  </w:style>
  <w:style w:type="paragraph" w:styleId="Footer">
    <w:name w:val="footer"/>
    <w:basedOn w:val="Normal"/>
    <w:link w:val="FooterChar"/>
    <w:rsid w:val="002734F6"/>
    <w:pPr>
      <w:tabs>
        <w:tab w:val="center" w:pos="4153"/>
        <w:tab w:val="right" w:pos="8306"/>
      </w:tabs>
    </w:pPr>
    <w:rPr>
      <w:i/>
      <w:sz w:val="18"/>
      <w:szCs w:val="18"/>
    </w:rPr>
  </w:style>
  <w:style w:type="paragraph" w:styleId="DocumentMap">
    <w:name w:val="Document Map"/>
    <w:basedOn w:val="Normal"/>
    <w:semiHidden/>
    <w:rsid w:val="002734F6"/>
    <w:pPr>
      <w:shd w:val="clear" w:color="auto" w:fill="000080"/>
    </w:pPr>
    <w:rPr>
      <w:rFonts w:ascii="Tahoma" w:hAnsi="Tahoma"/>
    </w:rPr>
  </w:style>
  <w:style w:type="character" w:customStyle="1" w:styleId="FooterChar">
    <w:name w:val="Footer Char"/>
    <w:link w:val="Footer"/>
    <w:rsid w:val="002734F6"/>
    <w:rPr>
      <w:rFonts w:ascii="Arial" w:hAnsi="Arial"/>
      <w:i/>
      <w:sz w:val="18"/>
      <w:szCs w:val="18"/>
      <w:lang w:eastAsia="en-US"/>
    </w:rPr>
  </w:style>
  <w:style w:type="paragraph" w:customStyle="1" w:styleId="Receivesthereport">
    <w:name w:val="Receives the report."/>
    <w:basedOn w:val="Normal"/>
    <w:rsid w:val="002734F6"/>
    <w:pPr>
      <w:numPr>
        <w:numId w:val="12"/>
      </w:numPr>
      <w:tabs>
        <w:tab w:val="clear" w:pos="1701"/>
        <w:tab w:val="left" w:pos="1418"/>
      </w:tabs>
      <w:spacing w:before="120"/>
    </w:pPr>
    <w:rPr>
      <w:b/>
    </w:rPr>
  </w:style>
  <w:style w:type="paragraph" w:customStyle="1" w:styleId="StandardIndentedParagraphText">
    <w:name w:val="Standard Indented Paragraph Text"/>
    <w:basedOn w:val="Normal"/>
    <w:rsid w:val="002734F6"/>
    <w:pPr>
      <w:tabs>
        <w:tab w:val="left" w:pos="1134"/>
      </w:tabs>
      <w:spacing w:after="240"/>
      <w:ind w:left="851"/>
    </w:pPr>
  </w:style>
  <w:style w:type="paragraph" w:customStyle="1" w:styleId="NumberedParagraphLevel1">
    <w:name w:val="Numbered Paragraph Level 1"/>
    <w:basedOn w:val="Normal"/>
    <w:rsid w:val="002734F6"/>
    <w:pPr>
      <w:numPr>
        <w:numId w:val="15"/>
      </w:numPr>
      <w:tabs>
        <w:tab w:val="left" w:pos="851"/>
      </w:tabs>
      <w:spacing w:after="240"/>
      <w:ind w:hanging="851"/>
    </w:pPr>
  </w:style>
  <w:style w:type="paragraph" w:customStyle="1" w:styleId="StandardParagraphText">
    <w:name w:val="Standard Paragraph Text"/>
    <w:basedOn w:val="Normal"/>
    <w:link w:val="StandardParagraphTextCharChar"/>
    <w:rsid w:val="002734F6"/>
    <w:pPr>
      <w:spacing w:after="240"/>
    </w:pPr>
    <w:rPr>
      <w:szCs w:val="22"/>
    </w:rPr>
  </w:style>
  <w:style w:type="paragraph" w:customStyle="1" w:styleId="YourRefText">
    <w:name w:val="Your Ref Text"/>
    <w:basedOn w:val="Normal"/>
    <w:rsid w:val="002734F6"/>
    <w:rPr>
      <w:rFonts w:cs="Arial"/>
      <w:sz w:val="16"/>
    </w:rPr>
  </w:style>
  <w:style w:type="paragraph" w:customStyle="1" w:styleId="RecommendationText">
    <w:name w:val="Recommendation Text"/>
    <w:basedOn w:val="Normal"/>
    <w:rsid w:val="002734F6"/>
    <w:pPr>
      <w:spacing w:after="240"/>
      <w:ind w:left="851"/>
    </w:pPr>
    <w:rPr>
      <w:b/>
      <w:sz w:val="28"/>
    </w:rPr>
  </w:style>
  <w:style w:type="paragraph" w:customStyle="1" w:styleId="ThattheRegionalCouncil">
    <w:name w:val="That the Regional Council:"/>
    <w:basedOn w:val="Normal"/>
    <w:rsid w:val="002734F6"/>
    <w:pPr>
      <w:spacing w:after="240"/>
      <w:ind w:left="851"/>
    </w:pPr>
    <w:rPr>
      <w:b/>
      <w:sz w:val="24"/>
    </w:rPr>
  </w:style>
  <w:style w:type="paragraph" w:customStyle="1" w:styleId="TableorFigureCaptionText">
    <w:name w:val="Table or Figure Caption Text"/>
    <w:basedOn w:val="Normal"/>
    <w:rsid w:val="002734F6"/>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2734F6"/>
    <w:rPr>
      <w:rFonts w:ascii="Arial" w:hAnsi="Arial"/>
      <w:sz w:val="22"/>
      <w:szCs w:val="22"/>
      <w:lang w:eastAsia="en-US"/>
    </w:rPr>
  </w:style>
  <w:style w:type="paragraph" w:customStyle="1" w:styleId="TemplateTitle">
    <w:name w:val="Template Title"/>
    <w:basedOn w:val="Normal"/>
    <w:rsid w:val="002734F6"/>
    <w:rPr>
      <w:b/>
      <w:sz w:val="60"/>
    </w:rPr>
  </w:style>
  <w:style w:type="paragraph" w:customStyle="1" w:styleId="NoticeFaxHeading">
    <w:name w:val="Notice Fax Heading"/>
    <w:basedOn w:val="Normal"/>
    <w:rsid w:val="002734F6"/>
    <w:pPr>
      <w:spacing w:after="40"/>
      <w:jc w:val="right"/>
    </w:pPr>
    <w:rPr>
      <w:b/>
      <w:caps/>
      <w:sz w:val="18"/>
    </w:rPr>
  </w:style>
  <w:style w:type="paragraph" w:customStyle="1" w:styleId="StandardAlphaListIndent">
    <w:name w:val="Standard Alpha List Indent"/>
    <w:basedOn w:val="StandardBullet1stIndent"/>
    <w:rsid w:val="002734F6"/>
    <w:pPr>
      <w:numPr>
        <w:numId w:val="6"/>
      </w:numPr>
    </w:pPr>
  </w:style>
  <w:style w:type="paragraph" w:customStyle="1" w:styleId="Subject">
    <w:name w:val="Subject"/>
    <w:basedOn w:val="Normal"/>
    <w:next w:val="StandardParagraphText"/>
    <w:link w:val="SubjectChar"/>
    <w:rsid w:val="00457633"/>
    <w:pPr>
      <w:spacing w:before="240" w:after="240"/>
    </w:pPr>
    <w:rPr>
      <w:b/>
      <w:sz w:val="24"/>
      <w:szCs w:val="24"/>
    </w:rPr>
  </w:style>
  <w:style w:type="paragraph" w:customStyle="1" w:styleId="OurRef">
    <w:name w:val="Our Ref"/>
    <w:basedOn w:val="Normal"/>
    <w:rsid w:val="002734F6"/>
    <w:rPr>
      <w:rFonts w:cs="Arial"/>
      <w:b/>
      <w:sz w:val="16"/>
      <w:szCs w:val="16"/>
    </w:rPr>
  </w:style>
  <w:style w:type="paragraph" w:customStyle="1" w:styleId="WP-AuthorReferenceText">
    <w:name w:val="WP-Author Reference Text"/>
    <w:basedOn w:val="Normal"/>
    <w:rsid w:val="002734F6"/>
    <w:rPr>
      <w:i/>
      <w:sz w:val="16"/>
      <w:szCs w:val="16"/>
    </w:rPr>
  </w:style>
  <w:style w:type="character" w:customStyle="1" w:styleId="Heading3Char">
    <w:name w:val="Heading 3 Char"/>
    <w:link w:val="Heading3"/>
    <w:uiPriority w:val="9"/>
    <w:rsid w:val="002734F6"/>
    <w:rPr>
      <w:rFonts w:ascii="Arial" w:hAnsi="Arial" w:cs="Arial"/>
      <w:b/>
      <w:bCs/>
      <w:sz w:val="22"/>
      <w:szCs w:val="22"/>
      <w:lang w:eastAsia="en-US"/>
    </w:rPr>
  </w:style>
  <w:style w:type="paragraph" w:customStyle="1" w:styleId="StandardRomanIndentList">
    <w:name w:val="Standard Roman Indent List"/>
    <w:basedOn w:val="StandardRomanListLeftMargin"/>
    <w:rsid w:val="002734F6"/>
    <w:pPr>
      <w:numPr>
        <w:numId w:val="7"/>
      </w:numPr>
      <w:tabs>
        <w:tab w:val="left" w:pos="1418"/>
      </w:tabs>
    </w:pPr>
  </w:style>
  <w:style w:type="paragraph" w:customStyle="1" w:styleId="TemplateBoxText">
    <w:name w:val="Template Box Text"/>
    <w:basedOn w:val="Normal"/>
    <w:link w:val="TemplateBoxTextChar"/>
    <w:rsid w:val="002734F6"/>
    <w:pPr>
      <w:spacing w:before="120" w:after="120"/>
    </w:pPr>
    <w:rPr>
      <w:b/>
    </w:rPr>
  </w:style>
  <w:style w:type="character" w:styleId="CommentReference">
    <w:name w:val="annotation reference"/>
    <w:semiHidden/>
    <w:rsid w:val="002734F6"/>
    <w:rPr>
      <w:sz w:val="16"/>
      <w:szCs w:val="16"/>
    </w:rPr>
  </w:style>
  <w:style w:type="paragraph" w:styleId="CommentText">
    <w:name w:val="annotation text"/>
    <w:basedOn w:val="Normal"/>
    <w:link w:val="CommentTextChar"/>
    <w:semiHidden/>
    <w:rsid w:val="002734F6"/>
    <w:pPr>
      <w:jc w:val="left"/>
    </w:pPr>
    <w:rPr>
      <w:sz w:val="20"/>
    </w:rPr>
  </w:style>
  <w:style w:type="paragraph" w:styleId="BalloonText">
    <w:name w:val="Balloon Text"/>
    <w:basedOn w:val="Normal"/>
    <w:link w:val="BalloonTextChar"/>
    <w:uiPriority w:val="99"/>
    <w:semiHidden/>
    <w:rsid w:val="002734F6"/>
    <w:rPr>
      <w:rFonts w:ascii="Tahoma" w:hAnsi="Tahoma" w:cs="Tahoma"/>
      <w:sz w:val="16"/>
      <w:szCs w:val="16"/>
    </w:rPr>
  </w:style>
  <w:style w:type="paragraph" w:customStyle="1" w:styleId="TemplateFaxAddressFooter">
    <w:name w:val="Template Fax Address Footer"/>
    <w:basedOn w:val="Normal"/>
    <w:rsid w:val="002734F6"/>
    <w:pPr>
      <w:jc w:val="center"/>
    </w:pPr>
    <w:rPr>
      <w:i/>
      <w:sz w:val="16"/>
    </w:rPr>
  </w:style>
  <w:style w:type="character" w:customStyle="1" w:styleId="TemplateBoxTextChar">
    <w:name w:val="Template Box Text Char"/>
    <w:basedOn w:val="DefaultParagraphFont"/>
    <w:link w:val="TemplateBoxText"/>
    <w:rsid w:val="00E7781F"/>
    <w:rPr>
      <w:rFonts w:ascii="Arial" w:hAnsi="Arial"/>
      <w:b/>
      <w:sz w:val="22"/>
      <w:lang w:eastAsia="en-US"/>
    </w:rPr>
  </w:style>
  <w:style w:type="paragraph" w:customStyle="1" w:styleId="StandardAlphaLeftMargin">
    <w:name w:val="Standard Alpha Left Margin"/>
    <w:basedOn w:val="Normal"/>
    <w:link w:val="StandardAlphaLeftMarginCharChar"/>
    <w:rsid w:val="002734F6"/>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2734F6"/>
    <w:rPr>
      <w:rFonts w:ascii="Arial" w:hAnsi="Arial"/>
      <w:sz w:val="22"/>
      <w:szCs w:val="22"/>
      <w:lang w:eastAsia="en-GB"/>
    </w:rPr>
  </w:style>
  <w:style w:type="paragraph" w:customStyle="1" w:styleId="StandardBulletLeftMargin">
    <w:name w:val="Standard Bullet Left Margin"/>
    <w:basedOn w:val="Normal"/>
    <w:rsid w:val="002734F6"/>
    <w:pPr>
      <w:numPr>
        <w:numId w:val="9"/>
      </w:numPr>
      <w:tabs>
        <w:tab w:val="clear" w:pos="1418"/>
        <w:tab w:val="left" w:pos="851"/>
      </w:tabs>
      <w:spacing w:after="120"/>
      <w:ind w:left="851" w:hanging="851"/>
    </w:pPr>
    <w:rPr>
      <w:szCs w:val="22"/>
      <w:lang w:eastAsia="en-GB"/>
    </w:rPr>
  </w:style>
  <w:style w:type="paragraph" w:customStyle="1" w:styleId="StandardBullet1stIndent">
    <w:name w:val="Standard Bullet 1st Indent"/>
    <w:basedOn w:val="Normal"/>
    <w:rsid w:val="002734F6"/>
    <w:pPr>
      <w:numPr>
        <w:numId w:val="11"/>
      </w:numPr>
      <w:spacing w:before="120"/>
    </w:pPr>
    <w:rPr>
      <w:szCs w:val="22"/>
      <w:lang w:eastAsia="en-GB"/>
    </w:rPr>
  </w:style>
  <w:style w:type="paragraph" w:customStyle="1" w:styleId="StandardRomanListLeftMargin">
    <w:name w:val="Standard Roman # List Left Margin"/>
    <w:basedOn w:val="Normal"/>
    <w:link w:val="StandardRomanListLeftMarginCharChar"/>
    <w:rsid w:val="002734F6"/>
    <w:pPr>
      <w:numPr>
        <w:numId w:val="8"/>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2734F6"/>
    <w:rPr>
      <w:rFonts w:ascii="Arial" w:hAnsi="Arial"/>
      <w:sz w:val="22"/>
      <w:szCs w:val="22"/>
      <w:lang w:eastAsia="en-US"/>
    </w:rPr>
  </w:style>
  <w:style w:type="paragraph" w:customStyle="1" w:styleId="StandardBullet2ndIndent">
    <w:name w:val="Standard Bullet 2nd Indent"/>
    <w:basedOn w:val="StandardBullet1stIndent"/>
    <w:rsid w:val="002734F6"/>
    <w:pPr>
      <w:numPr>
        <w:numId w:val="10"/>
      </w:numPr>
    </w:pPr>
  </w:style>
  <w:style w:type="character" w:customStyle="1" w:styleId="SubjectChar">
    <w:name w:val="Subject Char"/>
    <w:basedOn w:val="DefaultParagraphFont"/>
    <w:link w:val="Subject"/>
    <w:rsid w:val="00457633"/>
    <w:rPr>
      <w:rFonts w:ascii="Arial" w:hAnsi="Arial"/>
      <w:b/>
      <w:sz w:val="24"/>
      <w:szCs w:val="24"/>
      <w:lang w:eastAsia="en-US"/>
    </w:rPr>
  </w:style>
  <w:style w:type="character" w:customStyle="1" w:styleId="Heading1Char">
    <w:name w:val="Heading 1 Char"/>
    <w:link w:val="Heading1"/>
    <w:rsid w:val="002734F6"/>
    <w:rPr>
      <w:rFonts w:ascii="Arial" w:hAnsi="Arial"/>
      <w:b/>
      <w:sz w:val="28"/>
      <w:szCs w:val="28"/>
      <w:lang w:eastAsia="en-US"/>
    </w:rPr>
  </w:style>
  <w:style w:type="paragraph" w:styleId="Title">
    <w:name w:val="Title"/>
    <w:basedOn w:val="Normal"/>
    <w:link w:val="TitleChar"/>
    <w:qFormat/>
    <w:rsid w:val="002734F6"/>
    <w:pPr>
      <w:jc w:val="center"/>
    </w:pPr>
    <w:rPr>
      <w:b/>
      <w:sz w:val="40"/>
    </w:rPr>
  </w:style>
  <w:style w:type="character" w:customStyle="1" w:styleId="TitleChar">
    <w:name w:val="Title Char"/>
    <w:basedOn w:val="DefaultParagraphFont"/>
    <w:link w:val="Title"/>
    <w:rsid w:val="002734F6"/>
    <w:rPr>
      <w:rFonts w:ascii="Arial" w:hAnsi="Arial"/>
      <w:b/>
      <w:sz w:val="40"/>
      <w:lang w:eastAsia="en-US"/>
    </w:rPr>
  </w:style>
  <w:style w:type="paragraph" w:customStyle="1" w:styleId="AgendaBoxText">
    <w:name w:val="Agenda Box Text"/>
    <w:basedOn w:val="Header"/>
    <w:rsid w:val="002734F6"/>
    <w:pPr>
      <w:jc w:val="left"/>
    </w:pPr>
    <w:rPr>
      <w:b/>
      <w:i w:val="0"/>
      <w:sz w:val="28"/>
      <w:szCs w:val="28"/>
    </w:rPr>
  </w:style>
  <w:style w:type="paragraph" w:customStyle="1" w:styleId="NoticeFaxText">
    <w:name w:val="Notice Fax Text"/>
    <w:basedOn w:val="Normal"/>
    <w:rsid w:val="002734F6"/>
    <w:rPr>
      <w:sz w:val="16"/>
    </w:rPr>
  </w:style>
  <w:style w:type="paragraph" w:customStyle="1" w:styleId="PurposeStatement">
    <w:name w:val="Purpose Statement"/>
    <w:basedOn w:val="Normal"/>
    <w:rsid w:val="002734F6"/>
    <w:rPr>
      <w:i/>
    </w:rPr>
  </w:style>
  <w:style w:type="table" w:styleId="TableGrid">
    <w:name w:val="Table Grid"/>
    <w:basedOn w:val="TableNormal"/>
    <w:uiPriority w:val="59"/>
    <w:rsid w:val="002734F6"/>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yofPlentyRegionalCouncil">
    <w:name w:val="Bay of Plenty Regional Council"/>
    <w:basedOn w:val="Normal"/>
    <w:rsid w:val="00457633"/>
    <w:pPr>
      <w:spacing w:after="400"/>
      <w:jc w:val="center"/>
    </w:pPr>
    <w:rPr>
      <w:b/>
      <w:bCs/>
      <w:sz w:val="40"/>
    </w:rPr>
  </w:style>
  <w:style w:type="paragraph" w:styleId="CommentSubject">
    <w:name w:val="annotation subject"/>
    <w:basedOn w:val="CommentText"/>
    <w:next w:val="CommentText"/>
    <w:link w:val="CommentSubjectChar"/>
    <w:rsid w:val="00903815"/>
    <w:pPr>
      <w:jc w:val="both"/>
    </w:pPr>
    <w:rPr>
      <w:b/>
      <w:bCs/>
    </w:rPr>
  </w:style>
  <w:style w:type="character" w:customStyle="1" w:styleId="CommentTextChar">
    <w:name w:val="Comment Text Char"/>
    <w:basedOn w:val="DefaultParagraphFont"/>
    <w:link w:val="CommentText"/>
    <w:semiHidden/>
    <w:rsid w:val="00903815"/>
    <w:rPr>
      <w:rFonts w:ascii="Arial" w:hAnsi="Arial"/>
      <w:lang w:eastAsia="en-US"/>
    </w:rPr>
  </w:style>
  <w:style w:type="character" w:customStyle="1" w:styleId="CommentSubjectChar">
    <w:name w:val="Comment Subject Char"/>
    <w:basedOn w:val="CommentTextChar"/>
    <w:link w:val="CommentSubject"/>
    <w:rsid w:val="00903815"/>
    <w:rPr>
      <w:rFonts w:ascii="Arial" w:hAnsi="Arial"/>
      <w:b/>
      <w:bCs/>
      <w:lang w:eastAsia="en-US"/>
    </w:rPr>
  </w:style>
  <w:style w:type="paragraph" w:customStyle="1" w:styleId="Default">
    <w:name w:val="Default"/>
    <w:rsid w:val="00295618"/>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5E3F30"/>
    <w:rPr>
      <w:sz w:val="20"/>
    </w:rPr>
  </w:style>
  <w:style w:type="character" w:customStyle="1" w:styleId="FootnoteTextChar">
    <w:name w:val="Footnote Text Char"/>
    <w:basedOn w:val="DefaultParagraphFont"/>
    <w:link w:val="FootnoteText"/>
    <w:rsid w:val="005E3F30"/>
    <w:rPr>
      <w:rFonts w:ascii="Arial" w:hAnsi="Arial"/>
      <w:lang w:eastAsia="en-US"/>
    </w:rPr>
  </w:style>
  <w:style w:type="character" w:styleId="FootnoteReference">
    <w:name w:val="footnote reference"/>
    <w:basedOn w:val="DefaultParagraphFont"/>
    <w:rsid w:val="005E3F30"/>
    <w:rPr>
      <w:vertAlign w:val="superscript"/>
    </w:rPr>
  </w:style>
  <w:style w:type="character" w:styleId="Hyperlink">
    <w:name w:val="Hyperlink"/>
    <w:basedOn w:val="DefaultParagraphFont"/>
    <w:rsid w:val="00A84A81"/>
    <w:rPr>
      <w:color w:val="0000FF" w:themeColor="hyperlink"/>
      <w:u w:val="single"/>
    </w:rPr>
  </w:style>
  <w:style w:type="character" w:customStyle="1" w:styleId="BalloonTextChar">
    <w:name w:val="Balloon Text Char"/>
    <w:basedOn w:val="DefaultParagraphFont"/>
    <w:link w:val="BalloonText"/>
    <w:uiPriority w:val="99"/>
    <w:semiHidden/>
    <w:rsid w:val="00A84A81"/>
    <w:rPr>
      <w:rFonts w:ascii="Tahoma" w:hAnsi="Tahoma" w:cs="Tahoma"/>
      <w:sz w:val="16"/>
      <w:szCs w:val="16"/>
      <w:lang w:eastAsia="en-US"/>
    </w:rPr>
  </w:style>
  <w:style w:type="paragraph" w:styleId="ListParagraph">
    <w:name w:val="List Paragraph"/>
    <w:basedOn w:val="Normal"/>
    <w:uiPriority w:val="34"/>
    <w:qFormat/>
    <w:rsid w:val="00005B3D"/>
    <w:pPr>
      <w:ind w:left="720"/>
      <w:contextualSpacing/>
    </w:pPr>
  </w:style>
  <w:style w:type="character" w:customStyle="1" w:styleId="Heading4Char">
    <w:name w:val="Heading 4 Char"/>
    <w:basedOn w:val="DefaultParagraphFont"/>
    <w:link w:val="Heading4"/>
    <w:uiPriority w:val="9"/>
    <w:rsid w:val="00555B46"/>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376">
      <w:bodyDiv w:val="1"/>
      <w:marLeft w:val="0"/>
      <w:marRight w:val="0"/>
      <w:marTop w:val="0"/>
      <w:marBottom w:val="0"/>
      <w:divBdr>
        <w:top w:val="none" w:sz="0" w:space="0" w:color="auto"/>
        <w:left w:val="none" w:sz="0" w:space="0" w:color="auto"/>
        <w:bottom w:val="none" w:sz="0" w:space="0" w:color="auto"/>
        <w:right w:val="none" w:sz="0" w:space="0" w:color="auto"/>
      </w:divBdr>
    </w:div>
    <w:div w:id="123930219">
      <w:bodyDiv w:val="1"/>
      <w:marLeft w:val="0"/>
      <w:marRight w:val="0"/>
      <w:marTop w:val="0"/>
      <w:marBottom w:val="0"/>
      <w:divBdr>
        <w:top w:val="none" w:sz="0" w:space="0" w:color="auto"/>
        <w:left w:val="none" w:sz="0" w:space="0" w:color="auto"/>
        <w:bottom w:val="none" w:sz="0" w:space="0" w:color="auto"/>
        <w:right w:val="none" w:sz="0" w:space="0" w:color="auto"/>
      </w:divBdr>
    </w:div>
    <w:div w:id="318576017">
      <w:bodyDiv w:val="1"/>
      <w:marLeft w:val="0"/>
      <w:marRight w:val="0"/>
      <w:marTop w:val="0"/>
      <w:marBottom w:val="0"/>
      <w:divBdr>
        <w:top w:val="none" w:sz="0" w:space="0" w:color="auto"/>
        <w:left w:val="none" w:sz="0" w:space="0" w:color="auto"/>
        <w:bottom w:val="none" w:sz="0" w:space="0" w:color="auto"/>
        <w:right w:val="none" w:sz="0" w:space="0" w:color="auto"/>
      </w:divBdr>
    </w:div>
    <w:div w:id="564923457">
      <w:bodyDiv w:val="1"/>
      <w:marLeft w:val="0"/>
      <w:marRight w:val="0"/>
      <w:marTop w:val="0"/>
      <w:marBottom w:val="0"/>
      <w:divBdr>
        <w:top w:val="none" w:sz="0" w:space="0" w:color="auto"/>
        <w:left w:val="none" w:sz="0" w:space="0" w:color="auto"/>
        <w:bottom w:val="none" w:sz="0" w:space="0" w:color="auto"/>
        <w:right w:val="none" w:sz="0" w:space="0" w:color="auto"/>
      </w:divBdr>
    </w:div>
    <w:div w:id="777287439">
      <w:bodyDiv w:val="1"/>
      <w:marLeft w:val="0"/>
      <w:marRight w:val="0"/>
      <w:marTop w:val="0"/>
      <w:marBottom w:val="0"/>
      <w:divBdr>
        <w:top w:val="none" w:sz="0" w:space="0" w:color="auto"/>
        <w:left w:val="none" w:sz="0" w:space="0" w:color="auto"/>
        <w:bottom w:val="none" w:sz="0" w:space="0" w:color="auto"/>
        <w:right w:val="none" w:sz="0" w:space="0" w:color="auto"/>
      </w:divBdr>
    </w:div>
    <w:div w:id="954874481">
      <w:bodyDiv w:val="1"/>
      <w:marLeft w:val="0"/>
      <w:marRight w:val="0"/>
      <w:marTop w:val="0"/>
      <w:marBottom w:val="0"/>
      <w:divBdr>
        <w:top w:val="none" w:sz="0" w:space="0" w:color="auto"/>
        <w:left w:val="none" w:sz="0" w:space="0" w:color="auto"/>
        <w:bottom w:val="none" w:sz="0" w:space="0" w:color="auto"/>
        <w:right w:val="none" w:sz="0" w:space="0" w:color="auto"/>
      </w:divBdr>
    </w:div>
    <w:div w:id="1109160051">
      <w:bodyDiv w:val="1"/>
      <w:marLeft w:val="0"/>
      <w:marRight w:val="0"/>
      <w:marTop w:val="0"/>
      <w:marBottom w:val="0"/>
      <w:divBdr>
        <w:top w:val="none" w:sz="0" w:space="0" w:color="auto"/>
        <w:left w:val="none" w:sz="0" w:space="0" w:color="auto"/>
        <w:bottom w:val="none" w:sz="0" w:space="0" w:color="auto"/>
        <w:right w:val="none" w:sz="0" w:space="0" w:color="auto"/>
      </w:divBdr>
    </w:div>
    <w:div w:id="14315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rualakes.co.nz"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FB6F7442CDB4D47AAEFFE50118F3370" version="1.0.0">
  <systemFields>
    <field name="Objective-Id">
      <value order="0">A3624509</value>
    </field>
    <field name="Objective-Title">
      <value order="0">Final practice note Rotorua catchment OVERSEERFM v6.3.4 data input protocols September 2020</value>
    </field>
    <field name="Objective-Description">
      <value order="0"/>
    </field>
    <field name="Objective-CreationStamp">
      <value order="0">2020-09-09T20:40:51Z</value>
    </field>
    <field name="Objective-IsApproved">
      <value order="0">false</value>
    </field>
    <field name="Objective-IsPublished">
      <value order="0">true</value>
    </field>
    <field name="Objective-DatePublished">
      <value order="0">2020-09-09T20:41:34Z</value>
    </field>
    <field name="Objective-ModificationStamp">
      <value order="0">2020-09-09T20:41:34Z</value>
    </field>
    <field name="Objective-Owner">
      <value order="0">Stephanie Fraser</value>
    </field>
    <field name="Objective-Path">
      <value order="0">EasyInfo Global Folder:'Virtual Filing Cabinet':Natural Resource Management:Integrated Catchments Programme Management:Rotorua Te Arawa Lakes Programme:Rotorua Te Arawa Lakes Programme Implementation:Rotorua Lakes:05 Lake Rotorua:. Plan Change 10:Rule - Plan Change 10:OVERSEER:BOPRC and OVERSEER Data Input Protocols</value>
    </field>
    <field name="Objective-Parent">
      <value order="0">BOPRC and OVERSEER Data Input Protocols</value>
    </field>
    <field name="Objective-State">
      <value order="0">Published</value>
    </field>
    <field name="Objective-VersionId">
      <value order="0">vA5475325</value>
    </field>
    <field name="Objective-Version">
      <value order="0">1.0</value>
    </field>
    <field name="Objective-VersionNumber">
      <value order="0">2</value>
    </field>
    <field name="Objective-VersionComment">
      <value order="0">Version 2</value>
    </field>
    <field name="Objective-FileNumber">
      <value order="0">4.02283</value>
    </field>
    <field name="Objective-Classification">
      <value order="0">Corporate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itemProps2.xml><?xml version="1.0" encoding="utf-8"?>
<ds:datastoreItem xmlns:ds="http://schemas.openxmlformats.org/officeDocument/2006/customXml" ds:itemID="{79081CA8-B6FF-4ED5-9D86-B77235A0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Memo.dotm</Template>
  <TotalTime>0</TotalTime>
  <Pages>5</Pages>
  <Words>1603</Words>
  <Characters>8309</Characters>
  <Application>Microsoft Office Word</Application>
  <DocSecurity>0</DocSecurity>
  <Lines>230</Lines>
  <Paragraphs>143</Paragraphs>
  <ScaleCrop>false</ScaleCrop>
  <HeadingPairs>
    <vt:vector size="2" baseType="variant">
      <vt:variant>
        <vt:lpstr>Title</vt:lpstr>
      </vt:variant>
      <vt:variant>
        <vt:i4>1</vt:i4>
      </vt:variant>
    </vt:vector>
  </HeadingPairs>
  <TitlesOfParts>
    <vt:vector size="1" baseType="lpstr">
      <vt:lpstr/>
    </vt:vector>
  </TitlesOfParts>
  <Company>Environment B·O·P</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MacCormick</dc:creator>
  <cp:lastModifiedBy>Ashleigh Grant</cp:lastModifiedBy>
  <cp:revision>2</cp:revision>
  <cp:lastPrinted>2019-10-02T20:25:00Z</cp:lastPrinted>
  <dcterms:created xsi:type="dcterms:W3CDTF">2020-09-11T02:29:00Z</dcterms:created>
  <dcterms:modified xsi:type="dcterms:W3CDTF">2020-09-11T02:29:00Z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A3624509</vt:lpwstr>
  </property>
  <property fmtid="{D5CDD505-2E9C-101B-9397-08002B2CF9AE}" pid="4" name="Objective-Title">
    <vt:lpwstr>Final practice note Rotorua catchment OVERSEERFM v6.3.4 data input protocols September 2020</vt:lpwstr>
  </property>
  <property fmtid="{D5CDD505-2E9C-101B-9397-08002B2CF9AE}" pid="5" name="Objective-Comment">
    <vt:lpwstr/>
  </property>
  <property fmtid="{D5CDD505-2E9C-101B-9397-08002B2CF9AE}" pid="6" name="Objective-CreationStamp">
    <vt:filetime>2020-09-09T20:41:12Z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2020-09-09T20:41:34Z</vt:filetime>
  </property>
  <property fmtid="{D5CDD505-2E9C-101B-9397-08002B2CF9AE}" pid="10" name="Objective-ModificationStamp">
    <vt:filetime>2020-09-09T20:41:34Z</vt:filetime>
  </property>
  <property fmtid="{D5CDD505-2E9C-101B-9397-08002B2CF9AE}" pid="11" name="Objective-Owner">
    <vt:lpwstr>Stephanie Fraser</vt:lpwstr>
  </property>
  <property fmtid="{D5CDD505-2E9C-101B-9397-08002B2CF9AE}" pid="12" name="Objective-Path">
    <vt:lpwstr>EasyInfo Global Folder:'Virtual Filing Cabinet':Natural Resource Management:Integrated Catchments Programme Management:Rotorua Te Arawa Lakes Programme:Rotorua Te Arawa Lakes Programme Implementation:Rotorua Lakes:05 Lake Rotorua:. Plan Change 10:Rule - P</vt:lpwstr>
  </property>
  <property fmtid="{D5CDD505-2E9C-101B-9397-08002B2CF9AE}" pid="13" name="Objective-Parent">
    <vt:lpwstr>BOPRC and OVERSEER Data Input Protocols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4.02283</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Correspondence Type [system]">
    <vt:lpwstr>Memo</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Accela Key [system]">
    <vt:lpwstr/>
  </property>
  <property fmtid="{D5CDD505-2E9C-101B-9397-08002B2CF9AE}" pid="27" name="Objective-Operative Date [system]">
    <vt:lpwstr/>
  </property>
  <property fmtid="{D5CDD505-2E9C-101B-9397-08002B2CF9AE}" pid="28" name="Objective-Author [system]">
    <vt:lpwstr/>
  </property>
  <property fmtid="{D5CDD505-2E9C-101B-9397-08002B2CF9AE}" pid="29" name="Objective-Connect Creator [system]">
    <vt:lpwstr/>
  </property>
  <property fmtid="{D5CDD505-2E9C-101B-9397-08002B2CF9AE}" pid="30" name="Objective-Description">
    <vt:lpwstr/>
  </property>
  <property fmtid="{D5CDD505-2E9C-101B-9397-08002B2CF9AE}" pid="31" name="Objective-VersionId">
    <vt:lpwstr>vA5475325</vt:lpwstr>
  </property>
  <property fmtid="{D5CDD505-2E9C-101B-9397-08002B2CF9AE}" pid="32" name="Objective-Operative Date">
    <vt:lpwstr/>
  </property>
  <property fmtid="{D5CDD505-2E9C-101B-9397-08002B2CF9AE}" pid="33" name="Objective-Author">
    <vt:lpwstr/>
  </property>
  <property fmtid="{D5CDD505-2E9C-101B-9397-08002B2CF9AE}" pid="34" name="Objective-On Behalf Of">
    <vt:lpwstr/>
  </property>
  <property fmtid="{D5CDD505-2E9C-101B-9397-08002B2CF9AE}" pid="35" name="Objective-Accela Key">
    <vt:lpwstr/>
  </property>
  <property fmtid="{D5CDD505-2E9C-101B-9397-08002B2CF9AE}" pid="36" name="Objective-Connect Creator">
    <vt:lpwstr/>
  </property>
</Properties>
</file>