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EA" w:rsidRPr="00D004D6" w:rsidRDefault="00D004D6">
      <w:pPr>
        <w:rPr>
          <w:rFonts w:ascii="Arial" w:hAnsi="Arial" w:cs="Arial"/>
          <w:b/>
          <w:sz w:val="24"/>
          <w:szCs w:val="24"/>
          <w:lang w:val="en-US"/>
        </w:rPr>
      </w:pPr>
      <w:r w:rsidRPr="00D004D6">
        <w:rPr>
          <w:rFonts w:ascii="Arial" w:hAnsi="Arial" w:cs="Arial"/>
          <w:b/>
          <w:sz w:val="24"/>
          <w:szCs w:val="24"/>
          <w:lang w:val="en-US"/>
        </w:rPr>
        <w:t>Add-on</w:t>
      </w:r>
      <w:r w:rsidR="007B3E15">
        <w:rPr>
          <w:rFonts w:ascii="Arial" w:hAnsi="Arial" w:cs="Arial"/>
          <w:b/>
          <w:sz w:val="24"/>
          <w:szCs w:val="24"/>
          <w:lang w:val="en-US"/>
        </w:rPr>
        <w:t>s</w:t>
      </w:r>
      <w:r w:rsidRPr="00D004D6">
        <w:rPr>
          <w:rFonts w:ascii="Arial" w:hAnsi="Arial" w:cs="Arial"/>
          <w:b/>
          <w:sz w:val="24"/>
          <w:szCs w:val="24"/>
          <w:lang w:val="en-US"/>
        </w:rPr>
        <w:t xml:space="preserve"> </w:t>
      </w:r>
      <w:r>
        <w:rPr>
          <w:rFonts w:ascii="Arial" w:hAnsi="Arial" w:cs="Arial"/>
          <w:b/>
          <w:sz w:val="24"/>
          <w:szCs w:val="24"/>
          <w:lang w:val="en-US"/>
        </w:rPr>
        <w:t xml:space="preserve">Treatment </w:t>
      </w:r>
      <w:r w:rsidRPr="00D004D6">
        <w:rPr>
          <w:rFonts w:ascii="Arial" w:hAnsi="Arial" w:cs="Arial"/>
          <w:b/>
          <w:sz w:val="24"/>
          <w:szCs w:val="24"/>
          <w:lang w:val="en-US"/>
        </w:rPr>
        <w:t>Tec</w:t>
      </w:r>
      <w:r>
        <w:rPr>
          <w:rFonts w:ascii="Arial" w:hAnsi="Arial" w:cs="Arial"/>
          <w:b/>
          <w:sz w:val="24"/>
          <w:szCs w:val="24"/>
          <w:lang w:val="en-US"/>
        </w:rPr>
        <w:t>hnologies to the Treatment Process Options</w:t>
      </w:r>
      <w:r w:rsidR="00C332AE">
        <w:rPr>
          <w:rFonts w:ascii="Arial" w:hAnsi="Arial" w:cs="Arial"/>
          <w:b/>
          <w:sz w:val="24"/>
          <w:szCs w:val="24"/>
          <w:lang w:val="en-US"/>
        </w:rPr>
        <w:t xml:space="preserve"> (Updated 22 April 2015)</w:t>
      </w:r>
    </w:p>
    <w:tbl>
      <w:tblPr>
        <w:tblStyle w:val="TableGrid"/>
        <w:tblW w:w="16160" w:type="dxa"/>
        <w:tblInd w:w="-176" w:type="dxa"/>
        <w:tblLayout w:type="fixed"/>
        <w:tblLook w:val="04A0" w:firstRow="1" w:lastRow="0" w:firstColumn="1" w:lastColumn="0" w:noHBand="0" w:noVBand="1"/>
      </w:tblPr>
      <w:tblGrid>
        <w:gridCol w:w="2552"/>
        <w:gridCol w:w="4395"/>
        <w:gridCol w:w="4110"/>
        <w:gridCol w:w="3261"/>
        <w:gridCol w:w="1842"/>
      </w:tblGrid>
      <w:tr w:rsidR="00F43B01" w:rsidRPr="005515CC" w:rsidTr="00CD788F">
        <w:tc>
          <w:tcPr>
            <w:tcW w:w="2552" w:type="dxa"/>
          </w:tcPr>
          <w:p w:rsidR="00F43B01" w:rsidRPr="005515CC" w:rsidRDefault="00F43B01" w:rsidP="00A4688B">
            <w:pPr>
              <w:rPr>
                <w:rFonts w:ascii="Arial" w:hAnsi="Arial" w:cs="Arial"/>
                <w:b/>
                <w:sz w:val="20"/>
                <w:szCs w:val="20"/>
                <w:lang w:val="en-US"/>
              </w:rPr>
            </w:pPr>
            <w:r w:rsidRPr="005515CC">
              <w:rPr>
                <w:rFonts w:ascii="Arial" w:hAnsi="Arial" w:cs="Arial"/>
                <w:b/>
                <w:sz w:val="20"/>
                <w:szCs w:val="20"/>
                <w:lang w:val="en-US"/>
              </w:rPr>
              <w:t>Technology</w:t>
            </w:r>
            <w:r w:rsidR="0068144B">
              <w:rPr>
                <w:rFonts w:ascii="Arial" w:hAnsi="Arial" w:cs="Arial"/>
                <w:b/>
                <w:sz w:val="20"/>
                <w:szCs w:val="20"/>
                <w:lang w:val="en-US"/>
              </w:rPr>
              <w:t>/</w:t>
            </w:r>
            <w:r w:rsidRPr="005515CC">
              <w:rPr>
                <w:rFonts w:ascii="Arial" w:hAnsi="Arial" w:cs="Arial"/>
                <w:b/>
                <w:sz w:val="20"/>
                <w:szCs w:val="20"/>
                <w:lang w:val="en-US"/>
              </w:rPr>
              <w:t xml:space="preserve"> Provider</w:t>
            </w:r>
          </w:p>
        </w:tc>
        <w:tc>
          <w:tcPr>
            <w:tcW w:w="4395" w:type="dxa"/>
          </w:tcPr>
          <w:p w:rsidR="00F43B01" w:rsidRPr="005515CC" w:rsidRDefault="00F43B01" w:rsidP="00A4688B">
            <w:pPr>
              <w:rPr>
                <w:rFonts w:ascii="Arial" w:hAnsi="Arial" w:cs="Arial"/>
                <w:b/>
                <w:sz w:val="20"/>
                <w:szCs w:val="20"/>
                <w:lang w:val="en-US"/>
              </w:rPr>
            </w:pPr>
            <w:r w:rsidRPr="005515CC">
              <w:rPr>
                <w:rFonts w:ascii="Arial" w:hAnsi="Arial" w:cs="Arial"/>
                <w:b/>
                <w:sz w:val="20"/>
                <w:szCs w:val="20"/>
                <w:lang w:val="en-US"/>
              </w:rPr>
              <w:t>Description/Notes</w:t>
            </w:r>
          </w:p>
        </w:tc>
        <w:tc>
          <w:tcPr>
            <w:tcW w:w="4110" w:type="dxa"/>
          </w:tcPr>
          <w:p w:rsidR="00F43B01" w:rsidRPr="005515CC" w:rsidRDefault="00F43B01" w:rsidP="00A4688B">
            <w:pPr>
              <w:rPr>
                <w:rFonts w:ascii="Arial" w:hAnsi="Arial" w:cs="Arial"/>
                <w:b/>
                <w:sz w:val="20"/>
                <w:szCs w:val="20"/>
                <w:lang w:val="en-US"/>
              </w:rPr>
            </w:pPr>
            <w:r w:rsidRPr="005515CC">
              <w:rPr>
                <w:rFonts w:ascii="Arial" w:hAnsi="Arial" w:cs="Arial"/>
                <w:b/>
                <w:sz w:val="20"/>
                <w:szCs w:val="20"/>
                <w:lang w:val="en-US"/>
              </w:rPr>
              <w:t>Expected Performance</w:t>
            </w:r>
          </w:p>
        </w:tc>
        <w:tc>
          <w:tcPr>
            <w:tcW w:w="3261" w:type="dxa"/>
          </w:tcPr>
          <w:p w:rsidR="00F43B01" w:rsidRPr="005515CC" w:rsidRDefault="00F43B01" w:rsidP="00A4688B">
            <w:pPr>
              <w:rPr>
                <w:rFonts w:ascii="Arial" w:hAnsi="Arial" w:cs="Arial"/>
                <w:b/>
                <w:sz w:val="20"/>
                <w:szCs w:val="20"/>
                <w:lang w:val="en-US"/>
              </w:rPr>
            </w:pPr>
            <w:r w:rsidRPr="005515CC">
              <w:rPr>
                <w:rFonts w:ascii="Arial" w:hAnsi="Arial" w:cs="Arial"/>
                <w:b/>
                <w:sz w:val="20"/>
                <w:szCs w:val="20"/>
                <w:lang w:val="en-US"/>
              </w:rPr>
              <w:t>Issues/Information required</w:t>
            </w:r>
          </w:p>
        </w:tc>
        <w:tc>
          <w:tcPr>
            <w:tcW w:w="1842" w:type="dxa"/>
          </w:tcPr>
          <w:p w:rsidR="00F43B01" w:rsidRPr="005515CC" w:rsidRDefault="0068144B" w:rsidP="000B05FB">
            <w:pPr>
              <w:ind w:left="-35" w:right="34"/>
              <w:jc w:val="both"/>
              <w:rPr>
                <w:rFonts w:ascii="Arial" w:hAnsi="Arial" w:cs="Arial"/>
                <w:b/>
                <w:sz w:val="20"/>
                <w:szCs w:val="20"/>
                <w:lang w:val="en-US"/>
              </w:rPr>
            </w:pPr>
            <w:r>
              <w:rPr>
                <w:rFonts w:ascii="Arial" w:hAnsi="Arial" w:cs="Arial"/>
                <w:b/>
                <w:sz w:val="20"/>
                <w:szCs w:val="20"/>
                <w:lang w:val="en-US"/>
              </w:rPr>
              <w:t>Communication</w:t>
            </w:r>
          </w:p>
        </w:tc>
      </w:tr>
      <w:tr w:rsidR="00F43B01" w:rsidRPr="005515CC" w:rsidTr="00CD788F">
        <w:tc>
          <w:tcPr>
            <w:tcW w:w="2552" w:type="dxa"/>
          </w:tcPr>
          <w:p w:rsidR="00F43B01" w:rsidRPr="005515CC" w:rsidRDefault="00F43B01" w:rsidP="00A4688B">
            <w:pPr>
              <w:rPr>
                <w:rFonts w:ascii="Arial" w:hAnsi="Arial" w:cs="Arial"/>
                <w:sz w:val="20"/>
                <w:szCs w:val="20"/>
                <w:lang w:val="en-US"/>
              </w:rPr>
            </w:pPr>
            <w:r w:rsidRPr="005515CC">
              <w:rPr>
                <w:rFonts w:ascii="Arial" w:hAnsi="Arial" w:cs="Arial"/>
                <w:sz w:val="20"/>
                <w:szCs w:val="20"/>
                <w:lang w:val="en-US"/>
              </w:rPr>
              <w:t>Indigitech</w:t>
            </w:r>
          </w:p>
          <w:p w:rsidR="00F43B01" w:rsidRPr="005515CC" w:rsidRDefault="00F43B01" w:rsidP="00A4688B">
            <w:pPr>
              <w:rPr>
                <w:rFonts w:ascii="Arial" w:hAnsi="Arial" w:cs="Arial"/>
                <w:sz w:val="20"/>
                <w:szCs w:val="20"/>
                <w:lang w:val="en-US"/>
              </w:rPr>
            </w:pPr>
          </w:p>
          <w:p w:rsidR="00F43B01" w:rsidRPr="005515CC" w:rsidRDefault="00F43B01" w:rsidP="00F43B01">
            <w:pPr>
              <w:rPr>
                <w:rFonts w:ascii="Arial" w:hAnsi="Arial" w:cs="Arial"/>
                <w:sz w:val="20"/>
                <w:szCs w:val="20"/>
                <w:lang w:val="en-US"/>
              </w:rPr>
            </w:pPr>
            <w:r w:rsidRPr="005515CC">
              <w:rPr>
                <w:rFonts w:ascii="Arial" w:hAnsi="Arial" w:cs="Arial"/>
                <w:sz w:val="20"/>
                <w:szCs w:val="20"/>
                <w:lang w:val="en-US"/>
              </w:rPr>
              <w:t>Contact</w:t>
            </w:r>
            <w:r w:rsidR="00AC5766" w:rsidRPr="005515CC">
              <w:rPr>
                <w:rFonts w:ascii="Arial" w:hAnsi="Arial" w:cs="Arial"/>
                <w:sz w:val="20"/>
                <w:szCs w:val="20"/>
                <w:lang w:val="en-US"/>
              </w:rPr>
              <w:t xml:space="preserve">: </w:t>
            </w:r>
          </w:p>
          <w:p w:rsidR="00F43B01" w:rsidRPr="005515CC" w:rsidRDefault="00F43B01" w:rsidP="00F43B01">
            <w:pPr>
              <w:rPr>
                <w:rFonts w:ascii="Calibri" w:hAnsi="Calibri" w:cs="Calibri"/>
                <w:color w:val="1F497D"/>
                <w:sz w:val="20"/>
                <w:szCs w:val="20"/>
              </w:rPr>
            </w:pPr>
            <w:r w:rsidRPr="005515CC">
              <w:rPr>
                <w:rFonts w:ascii="Calibri" w:hAnsi="Calibri" w:cs="Calibri"/>
                <w:color w:val="1F497D"/>
                <w:sz w:val="20"/>
                <w:szCs w:val="20"/>
              </w:rPr>
              <w:t>Victor Main</w:t>
            </w:r>
          </w:p>
          <w:p w:rsidR="00F43B01" w:rsidRPr="005515CC" w:rsidRDefault="00F43B01" w:rsidP="00F43B01">
            <w:pPr>
              <w:rPr>
                <w:rFonts w:ascii="Calibri" w:hAnsi="Calibri" w:cs="Calibri"/>
                <w:color w:val="1F497D"/>
                <w:sz w:val="20"/>
                <w:szCs w:val="20"/>
              </w:rPr>
            </w:pPr>
            <w:r w:rsidRPr="005515CC">
              <w:rPr>
                <w:rFonts w:ascii="Calibri" w:hAnsi="Calibri" w:cs="Calibri"/>
                <w:color w:val="1F497D"/>
                <w:sz w:val="20"/>
                <w:szCs w:val="20"/>
              </w:rPr>
              <w:t>Eight Associates Ltd</w:t>
            </w:r>
          </w:p>
          <w:p w:rsidR="00F43B01" w:rsidRPr="005515CC" w:rsidRDefault="00F43B01" w:rsidP="00F43B01">
            <w:pPr>
              <w:rPr>
                <w:rFonts w:ascii="Calibri" w:hAnsi="Calibri" w:cs="Calibri"/>
                <w:color w:val="1F497D"/>
                <w:sz w:val="20"/>
                <w:szCs w:val="20"/>
              </w:rPr>
            </w:pPr>
            <w:r w:rsidRPr="005515CC">
              <w:rPr>
                <w:rFonts w:ascii="Calibri" w:hAnsi="Calibri" w:cs="Calibri"/>
                <w:color w:val="1F497D"/>
                <w:sz w:val="20"/>
                <w:szCs w:val="20"/>
              </w:rPr>
              <w:t>Auckland</w:t>
            </w:r>
          </w:p>
          <w:p w:rsidR="00F43B01" w:rsidRPr="005515CC" w:rsidRDefault="00F43B01" w:rsidP="00F43B01">
            <w:pPr>
              <w:rPr>
                <w:rFonts w:ascii="Calibri" w:hAnsi="Calibri" w:cs="Calibri"/>
                <w:color w:val="1F497D"/>
                <w:sz w:val="20"/>
                <w:szCs w:val="20"/>
              </w:rPr>
            </w:pPr>
            <w:r w:rsidRPr="005515CC">
              <w:rPr>
                <w:rFonts w:ascii="Calibri" w:hAnsi="Calibri" w:cs="Calibri"/>
                <w:color w:val="1F497D"/>
                <w:sz w:val="20"/>
                <w:szCs w:val="20"/>
              </w:rPr>
              <w:t>021 40 1119</w:t>
            </w:r>
          </w:p>
          <w:p w:rsidR="00AC5766" w:rsidRPr="005515CC" w:rsidRDefault="00AC5766" w:rsidP="00F43B01">
            <w:pPr>
              <w:rPr>
                <w:rFonts w:ascii="Calibri" w:hAnsi="Calibri" w:cs="Calibri"/>
                <w:color w:val="1F497D"/>
                <w:sz w:val="20"/>
                <w:szCs w:val="20"/>
              </w:rPr>
            </w:pPr>
            <w:r w:rsidRPr="005515CC">
              <w:rPr>
                <w:rFonts w:ascii="Calibri" w:hAnsi="Calibri" w:cs="Calibri"/>
                <w:color w:val="1F497D"/>
                <w:sz w:val="20"/>
                <w:szCs w:val="20"/>
              </w:rPr>
              <w:t xml:space="preserve"> </w:t>
            </w:r>
          </w:p>
          <w:p w:rsidR="00F43B01" w:rsidRPr="005515CC" w:rsidRDefault="00F43B01" w:rsidP="00F43B01">
            <w:pPr>
              <w:rPr>
                <w:rFonts w:ascii="Arial" w:hAnsi="Arial" w:cs="Arial"/>
                <w:sz w:val="20"/>
                <w:szCs w:val="20"/>
                <w:lang w:val="en-US"/>
              </w:rPr>
            </w:pPr>
          </w:p>
        </w:tc>
        <w:tc>
          <w:tcPr>
            <w:tcW w:w="4395" w:type="dxa"/>
          </w:tcPr>
          <w:p w:rsidR="00F43B01" w:rsidRPr="005515CC" w:rsidRDefault="00F43B01" w:rsidP="00A4688B">
            <w:pPr>
              <w:pStyle w:val="ListParagraph"/>
              <w:numPr>
                <w:ilvl w:val="0"/>
                <w:numId w:val="1"/>
              </w:numPr>
              <w:ind w:left="175" w:hanging="218"/>
              <w:rPr>
                <w:rFonts w:ascii="Arial" w:hAnsi="Arial" w:cs="Arial"/>
                <w:color w:val="4C4C4C"/>
                <w:sz w:val="20"/>
                <w:szCs w:val="20"/>
              </w:rPr>
            </w:pPr>
            <w:r w:rsidRPr="005515CC">
              <w:rPr>
                <w:rFonts w:ascii="Arial" w:hAnsi="Arial" w:cs="Arial"/>
                <w:color w:val="4C4C4C"/>
                <w:sz w:val="20"/>
                <w:szCs w:val="20"/>
              </w:rPr>
              <w:t xml:space="preserve">Indigitech technology is apparently developed, however the core process is kept secret for Intellectual Property protection. </w:t>
            </w:r>
          </w:p>
          <w:p w:rsidR="00F43B01" w:rsidRPr="005515CC" w:rsidRDefault="00F43B01" w:rsidP="00A4688B">
            <w:pPr>
              <w:pStyle w:val="ListParagraph"/>
              <w:numPr>
                <w:ilvl w:val="0"/>
                <w:numId w:val="1"/>
              </w:numPr>
              <w:ind w:left="175" w:hanging="218"/>
              <w:rPr>
                <w:rFonts w:ascii="Arial" w:hAnsi="Arial" w:cs="Arial"/>
                <w:color w:val="4C4C4C"/>
                <w:sz w:val="20"/>
                <w:szCs w:val="20"/>
              </w:rPr>
            </w:pPr>
            <w:r w:rsidRPr="005515CC">
              <w:rPr>
                <w:rFonts w:ascii="Arial" w:hAnsi="Arial" w:cs="Arial"/>
                <w:color w:val="4C4C4C"/>
                <w:sz w:val="20"/>
                <w:szCs w:val="20"/>
              </w:rPr>
              <w:t>Technology is a tertiary “polishing system” (final treatment) with a filtration and backwashing type arrangement.</w:t>
            </w:r>
          </w:p>
          <w:p w:rsidR="00F43B01" w:rsidRPr="005515CC" w:rsidRDefault="00F43B01" w:rsidP="00A4688B">
            <w:pPr>
              <w:pStyle w:val="ListParagraph"/>
              <w:numPr>
                <w:ilvl w:val="0"/>
                <w:numId w:val="1"/>
              </w:numPr>
              <w:ind w:left="175" w:hanging="218"/>
              <w:rPr>
                <w:rFonts w:ascii="Arial" w:hAnsi="Arial" w:cs="Arial"/>
                <w:color w:val="4C4C4C"/>
                <w:sz w:val="20"/>
                <w:szCs w:val="20"/>
              </w:rPr>
            </w:pPr>
            <w:r w:rsidRPr="005515CC">
              <w:rPr>
                <w:rFonts w:ascii="Arial" w:hAnsi="Arial" w:cs="Arial"/>
                <w:color w:val="4C4C4C"/>
                <w:sz w:val="20"/>
                <w:szCs w:val="20"/>
              </w:rPr>
              <w:t xml:space="preserve">We have been told that the unit has been tested and that there is a small-scale system operating successful. Apart from the company’s claims, we have no published results or evidence to date on what constituents the units are capable of removing.  </w:t>
            </w:r>
          </w:p>
          <w:p w:rsidR="00F43B01" w:rsidRDefault="00F43B01" w:rsidP="00A4688B">
            <w:pPr>
              <w:pStyle w:val="ListParagraph"/>
              <w:numPr>
                <w:ilvl w:val="0"/>
                <w:numId w:val="1"/>
              </w:numPr>
              <w:ind w:left="175" w:hanging="218"/>
              <w:rPr>
                <w:rFonts w:ascii="Arial" w:hAnsi="Arial" w:cs="Arial"/>
                <w:color w:val="4C4C4C"/>
                <w:sz w:val="20"/>
                <w:szCs w:val="20"/>
              </w:rPr>
            </w:pPr>
            <w:r w:rsidRPr="005515CC">
              <w:rPr>
                <w:rFonts w:ascii="Arial" w:hAnsi="Arial" w:cs="Arial"/>
                <w:color w:val="4C4C4C"/>
                <w:sz w:val="20"/>
                <w:szCs w:val="20"/>
              </w:rPr>
              <w:t>To build a large apparatus to prove scalability and applicability for high volume contaminated water flows.  The unit will apparently be completely configurable and capable of replicating high volume flow rates unique to each area.</w:t>
            </w:r>
          </w:p>
          <w:p w:rsidR="0068144B" w:rsidRPr="005515CC" w:rsidRDefault="0068144B" w:rsidP="00A4688B">
            <w:pPr>
              <w:pStyle w:val="ListParagraph"/>
              <w:numPr>
                <w:ilvl w:val="0"/>
                <w:numId w:val="1"/>
              </w:numPr>
              <w:ind w:left="175" w:hanging="218"/>
              <w:rPr>
                <w:rFonts w:ascii="Arial" w:hAnsi="Arial" w:cs="Arial"/>
                <w:color w:val="4C4C4C"/>
                <w:sz w:val="20"/>
                <w:szCs w:val="20"/>
              </w:rPr>
            </w:pPr>
            <w:r>
              <w:rPr>
                <w:rFonts w:ascii="Arial" w:hAnsi="Arial" w:cs="Arial"/>
                <w:color w:val="4C4C4C"/>
                <w:sz w:val="20"/>
                <w:szCs w:val="20"/>
              </w:rPr>
              <w:t>Estimated M$5 for a system for RLC -includes installation</w:t>
            </w:r>
          </w:p>
          <w:p w:rsidR="00F43B01" w:rsidRPr="005515CC" w:rsidRDefault="00F43B01" w:rsidP="00A4688B">
            <w:pPr>
              <w:rPr>
                <w:rFonts w:ascii="Arial" w:hAnsi="Arial" w:cs="Arial"/>
                <w:sz w:val="20"/>
                <w:szCs w:val="20"/>
                <w:lang w:val="en-US"/>
              </w:rPr>
            </w:pPr>
          </w:p>
        </w:tc>
        <w:tc>
          <w:tcPr>
            <w:tcW w:w="4110" w:type="dxa"/>
          </w:tcPr>
          <w:p w:rsidR="00F43B01" w:rsidRPr="005515CC" w:rsidRDefault="00F43B01" w:rsidP="00A4688B">
            <w:pPr>
              <w:rPr>
                <w:rFonts w:ascii="Arial" w:hAnsi="Arial" w:cs="Arial"/>
                <w:sz w:val="20"/>
                <w:szCs w:val="20"/>
                <w:lang w:val="en-US"/>
              </w:rPr>
            </w:pPr>
            <w:r w:rsidRPr="005515CC">
              <w:rPr>
                <w:rFonts w:ascii="Arial" w:hAnsi="Arial" w:cs="Arial"/>
                <w:sz w:val="20"/>
                <w:szCs w:val="20"/>
                <w:lang w:val="en-US"/>
              </w:rPr>
              <w:t>Claimed removal of (after being asked):</w:t>
            </w:r>
          </w:p>
          <w:p w:rsidR="00F43B01" w:rsidRPr="005515CC" w:rsidRDefault="00F43B01" w:rsidP="00A4688B">
            <w:pPr>
              <w:pStyle w:val="ListParagraph"/>
              <w:numPr>
                <w:ilvl w:val="0"/>
                <w:numId w:val="1"/>
              </w:numPr>
              <w:ind w:left="176" w:hanging="219"/>
              <w:rPr>
                <w:rFonts w:ascii="Arial" w:hAnsi="Arial" w:cs="Arial"/>
                <w:sz w:val="20"/>
                <w:szCs w:val="20"/>
                <w:lang w:val="en-US"/>
              </w:rPr>
            </w:pPr>
            <w:r w:rsidRPr="005515CC">
              <w:rPr>
                <w:rFonts w:ascii="Arial" w:hAnsi="Arial" w:cs="Arial"/>
                <w:sz w:val="20"/>
                <w:szCs w:val="20"/>
                <w:lang w:val="en-US"/>
              </w:rPr>
              <w:t>particulates</w:t>
            </w:r>
          </w:p>
          <w:p w:rsidR="00F43B01" w:rsidRPr="005515CC" w:rsidRDefault="00F43B01" w:rsidP="00A4688B">
            <w:pPr>
              <w:pStyle w:val="ListParagraph"/>
              <w:numPr>
                <w:ilvl w:val="0"/>
                <w:numId w:val="1"/>
              </w:numPr>
              <w:ind w:left="176" w:hanging="219"/>
              <w:rPr>
                <w:rFonts w:ascii="Arial" w:hAnsi="Arial" w:cs="Arial"/>
                <w:sz w:val="20"/>
                <w:szCs w:val="20"/>
                <w:lang w:val="en-US"/>
              </w:rPr>
            </w:pPr>
            <w:r w:rsidRPr="005515CC">
              <w:rPr>
                <w:rFonts w:ascii="Arial" w:hAnsi="Arial" w:cs="Arial"/>
                <w:sz w:val="20"/>
                <w:szCs w:val="20"/>
                <w:lang w:val="en-US"/>
              </w:rPr>
              <w:t>99.9% E</w:t>
            </w:r>
            <w:r w:rsidR="0068144B">
              <w:rPr>
                <w:rFonts w:ascii="Arial" w:hAnsi="Arial" w:cs="Arial"/>
                <w:sz w:val="20"/>
                <w:szCs w:val="20"/>
                <w:lang w:val="en-US"/>
              </w:rPr>
              <w:t xml:space="preserve"> </w:t>
            </w:r>
            <w:r w:rsidRPr="005515CC">
              <w:rPr>
                <w:rFonts w:ascii="Arial" w:hAnsi="Arial" w:cs="Arial"/>
                <w:sz w:val="20"/>
                <w:szCs w:val="20"/>
                <w:lang w:val="en-US"/>
              </w:rPr>
              <w:t>coli and other pathogen kill</w:t>
            </w:r>
          </w:p>
          <w:p w:rsidR="00F43B01" w:rsidRPr="005515CC" w:rsidRDefault="00F43B01" w:rsidP="00A4688B">
            <w:pPr>
              <w:pStyle w:val="ListParagraph"/>
              <w:numPr>
                <w:ilvl w:val="0"/>
                <w:numId w:val="1"/>
              </w:numPr>
              <w:ind w:left="176" w:hanging="219"/>
              <w:rPr>
                <w:rFonts w:ascii="Arial" w:hAnsi="Arial" w:cs="Arial"/>
                <w:sz w:val="20"/>
                <w:szCs w:val="20"/>
                <w:lang w:val="en-US"/>
              </w:rPr>
            </w:pPr>
            <w:r w:rsidRPr="005515CC">
              <w:rPr>
                <w:rFonts w:ascii="Arial" w:hAnsi="Arial" w:cs="Arial"/>
                <w:sz w:val="20"/>
                <w:szCs w:val="20"/>
                <w:lang w:val="en-US"/>
              </w:rPr>
              <w:t>dissolved organic nitrogen fractions</w:t>
            </w:r>
          </w:p>
          <w:p w:rsidR="00F43B01" w:rsidRPr="005515CC" w:rsidRDefault="00F43B01" w:rsidP="00A4688B">
            <w:pPr>
              <w:pStyle w:val="ListParagraph"/>
              <w:numPr>
                <w:ilvl w:val="0"/>
                <w:numId w:val="1"/>
              </w:numPr>
              <w:ind w:left="176" w:hanging="219"/>
              <w:rPr>
                <w:rFonts w:ascii="Arial" w:hAnsi="Arial" w:cs="Arial"/>
                <w:sz w:val="20"/>
                <w:szCs w:val="20"/>
                <w:lang w:val="en-US"/>
              </w:rPr>
            </w:pPr>
            <w:r w:rsidRPr="005515CC">
              <w:rPr>
                <w:rFonts w:ascii="Arial" w:hAnsi="Arial" w:cs="Arial"/>
                <w:sz w:val="20"/>
                <w:szCs w:val="20"/>
                <w:lang w:val="en-US"/>
              </w:rPr>
              <w:t>extremely low concentrations of metals</w:t>
            </w:r>
          </w:p>
          <w:p w:rsidR="00F43B01" w:rsidRPr="005515CC" w:rsidRDefault="00F43B01" w:rsidP="00A4688B">
            <w:pPr>
              <w:pStyle w:val="ListParagraph"/>
              <w:numPr>
                <w:ilvl w:val="0"/>
                <w:numId w:val="1"/>
              </w:numPr>
              <w:ind w:left="176" w:hanging="219"/>
              <w:rPr>
                <w:rFonts w:ascii="Arial" w:hAnsi="Arial" w:cs="Arial"/>
                <w:sz w:val="20"/>
                <w:szCs w:val="20"/>
                <w:lang w:val="en-US"/>
              </w:rPr>
            </w:pPr>
            <w:proofErr w:type="gramStart"/>
            <w:r w:rsidRPr="005515CC">
              <w:rPr>
                <w:rFonts w:ascii="Arial" w:hAnsi="Arial" w:cs="Arial"/>
                <w:sz w:val="20"/>
                <w:szCs w:val="20"/>
                <w:lang w:val="en-US"/>
              </w:rPr>
              <w:t>methyl</w:t>
            </w:r>
            <w:proofErr w:type="gramEnd"/>
            <w:r w:rsidRPr="005515CC">
              <w:rPr>
                <w:rFonts w:ascii="Arial" w:hAnsi="Arial" w:cs="Arial"/>
                <w:sz w:val="20"/>
                <w:szCs w:val="20"/>
                <w:lang w:val="en-US"/>
              </w:rPr>
              <w:t xml:space="preserve"> </w:t>
            </w:r>
            <w:proofErr w:type="spellStart"/>
            <w:r w:rsidRPr="005515CC">
              <w:rPr>
                <w:rFonts w:ascii="Arial" w:hAnsi="Arial" w:cs="Arial"/>
                <w:sz w:val="20"/>
                <w:szCs w:val="20"/>
                <w:lang w:val="en-US"/>
              </w:rPr>
              <w:t>triclosan</w:t>
            </w:r>
            <w:proofErr w:type="spellEnd"/>
            <w:r w:rsidRPr="005515CC">
              <w:rPr>
                <w:rFonts w:ascii="Arial" w:hAnsi="Arial" w:cs="Arial"/>
                <w:sz w:val="20"/>
                <w:szCs w:val="20"/>
                <w:lang w:val="en-US"/>
              </w:rPr>
              <w:t xml:space="preserve">, </w:t>
            </w:r>
            <w:proofErr w:type="spellStart"/>
            <w:r w:rsidRPr="005515CC">
              <w:rPr>
                <w:rFonts w:ascii="Arial" w:hAnsi="Arial" w:cs="Arial"/>
                <w:sz w:val="20"/>
                <w:szCs w:val="20"/>
                <w:lang w:val="en-US"/>
              </w:rPr>
              <w:t>triclosan</w:t>
            </w:r>
            <w:proofErr w:type="spellEnd"/>
            <w:r w:rsidRPr="005515CC">
              <w:rPr>
                <w:rFonts w:ascii="Arial" w:hAnsi="Arial" w:cs="Arial"/>
                <w:sz w:val="20"/>
                <w:szCs w:val="20"/>
                <w:lang w:val="en-US"/>
              </w:rPr>
              <w:t xml:space="preserve">, </w:t>
            </w:r>
            <w:proofErr w:type="spellStart"/>
            <w:r w:rsidRPr="005515CC">
              <w:rPr>
                <w:rFonts w:ascii="Arial" w:hAnsi="Arial" w:cs="Arial"/>
                <w:sz w:val="20"/>
                <w:szCs w:val="20"/>
                <w:lang w:val="en-US"/>
              </w:rPr>
              <w:t>bisphenol</w:t>
            </w:r>
            <w:proofErr w:type="spellEnd"/>
            <w:r w:rsidRPr="005515CC">
              <w:rPr>
                <w:rFonts w:ascii="Arial" w:hAnsi="Arial" w:cs="Arial"/>
                <w:sz w:val="20"/>
                <w:szCs w:val="20"/>
                <w:lang w:val="en-US"/>
              </w:rPr>
              <w:t xml:space="preserve">-A, </w:t>
            </w:r>
            <w:proofErr w:type="spellStart"/>
            <w:r w:rsidRPr="005515CC">
              <w:rPr>
                <w:rFonts w:ascii="Arial" w:hAnsi="Arial" w:cs="Arial"/>
                <w:sz w:val="20"/>
                <w:szCs w:val="20"/>
                <w:lang w:val="en-US"/>
              </w:rPr>
              <w:t>estrone</w:t>
            </w:r>
            <w:proofErr w:type="spellEnd"/>
            <w:r w:rsidRPr="005515CC">
              <w:rPr>
                <w:rFonts w:ascii="Arial" w:hAnsi="Arial" w:cs="Arial"/>
                <w:sz w:val="20"/>
                <w:szCs w:val="20"/>
                <w:lang w:val="en-US"/>
              </w:rPr>
              <w:t xml:space="preserve"> and 17α-</w:t>
            </w:r>
            <w:proofErr w:type="spellStart"/>
            <w:r w:rsidRPr="005515CC">
              <w:rPr>
                <w:rFonts w:ascii="Arial" w:hAnsi="Arial" w:cs="Arial"/>
                <w:sz w:val="20"/>
                <w:szCs w:val="20"/>
                <w:lang w:val="en-US"/>
              </w:rPr>
              <w:t>ethynylestradiol</w:t>
            </w:r>
            <w:proofErr w:type="spellEnd"/>
            <w:r w:rsidRPr="005515CC">
              <w:rPr>
                <w:rFonts w:ascii="Arial" w:hAnsi="Arial" w:cs="Arial"/>
                <w:sz w:val="20"/>
                <w:szCs w:val="20"/>
                <w:lang w:val="en-US"/>
              </w:rPr>
              <w:t>.</w:t>
            </w:r>
          </w:p>
          <w:p w:rsidR="00F43B01" w:rsidRPr="005515CC" w:rsidRDefault="00F43B01" w:rsidP="00A4688B">
            <w:pPr>
              <w:pStyle w:val="ListParagraph"/>
              <w:ind w:left="176"/>
              <w:rPr>
                <w:rFonts w:ascii="Arial" w:hAnsi="Arial" w:cs="Arial"/>
                <w:sz w:val="20"/>
                <w:szCs w:val="20"/>
                <w:lang w:val="en-US"/>
              </w:rPr>
            </w:pPr>
          </w:p>
        </w:tc>
        <w:tc>
          <w:tcPr>
            <w:tcW w:w="3261" w:type="dxa"/>
          </w:tcPr>
          <w:p w:rsidR="00F43B01" w:rsidRPr="005515CC" w:rsidRDefault="00F43B01" w:rsidP="000B05FB">
            <w:pPr>
              <w:rPr>
                <w:rFonts w:ascii="Arial" w:hAnsi="Arial" w:cs="Arial"/>
                <w:sz w:val="20"/>
                <w:szCs w:val="20"/>
                <w:lang w:val="en-US"/>
              </w:rPr>
            </w:pPr>
            <w:r w:rsidRPr="005515CC">
              <w:rPr>
                <w:rFonts w:ascii="Arial" w:hAnsi="Arial" w:cs="Arial"/>
                <w:sz w:val="20"/>
                <w:szCs w:val="20"/>
                <w:lang w:val="en-US"/>
              </w:rPr>
              <w:t xml:space="preserve">Unknown processes. </w:t>
            </w:r>
          </w:p>
          <w:p w:rsidR="00F43B01" w:rsidRPr="005515CC" w:rsidRDefault="00F43B01" w:rsidP="000B05FB">
            <w:pPr>
              <w:rPr>
                <w:rFonts w:ascii="Arial" w:hAnsi="Arial" w:cs="Arial"/>
                <w:sz w:val="20"/>
                <w:szCs w:val="20"/>
                <w:lang w:val="en-US"/>
              </w:rPr>
            </w:pPr>
          </w:p>
          <w:p w:rsidR="00F43B01" w:rsidRPr="005515CC" w:rsidRDefault="00F43B01" w:rsidP="000B05FB">
            <w:pPr>
              <w:rPr>
                <w:rFonts w:ascii="Arial" w:hAnsi="Arial" w:cs="Arial"/>
                <w:sz w:val="20"/>
                <w:szCs w:val="20"/>
                <w:lang w:val="en-US"/>
              </w:rPr>
            </w:pPr>
            <w:r w:rsidRPr="005515CC">
              <w:rPr>
                <w:rFonts w:ascii="Arial" w:hAnsi="Arial" w:cs="Arial"/>
                <w:sz w:val="20"/>
                <w:szCs w:val="20"/>
                <w:lang w:val="en-US"/>
              </w:rPr>
              <w:t xml:space="preserve">Evidence of removal of specific constituents from operational-scale application(s) is required. </w:t>
            </w:r>
          </w:p>
          <w:p w:rsidR="00AC5766" w:rsidRPr="005515CC" w:rsidRDefault="00AC5766" w:rsidP="00AC5766">
            <w:pPr>
              <w:pStyle w:val="PlainText"/>
              <w:rPr>
                <w:sz w:val="20"/>
                <w:szCs w:val="20"/>
              </w:rPr>
            </w:pPr>
          </w:p>
          <w:p w:rsidR="00AC5766" w:rsidRPr="005515CC" w:rsidRDefault="00AC5766" w:rsidP="00AC5766">
            <w:pPr>
              <w:pStyle w:val="PlainText"/>
              <w:rPr>
                <w:i/>
                <w:sz w:val="20"/>
                <w:szCs w:val="20"/>
              </w:rPr>
            </w:pPr>
            <w:r w:rsidRPr="005515CC">
              <w:rPr>
                <w:i/>
                <w:sz w:val="20"/>
                <w:szCs w:val="20"/>
              </w:rPr>
              <w:t xml:space="preserve">“The water technology is still a high priority for us and we will be building a system suitable for Councils and others to test as soon as we can… we are looking at early next year [2015] to revisit the waste water filtering project.  I have let Wally and Peter </w:t>
            </w:r>
            <w:proofErr w:type="gramStart"/>
            <w:r w:rsidRPr="005515CC">
              <w:rPr>
                <w:i/>
                <w:sz w:val="20"/>
                <w:szCs w:val="20"/>
              </w:rPr>
              <w:t>know</w:t>
            </w:r>
            <w:proofErr w:type="gramEnd"/>
            <w:r w:rsidRPr="005515CC">
              <w:rPr>
                <w:i/>
                <w:sz w:val="20"/>
                <w:szCs w:val="20"/>
              </w:rPr>
              <w:t xml:space="preserve"> our position as well and will keep them updated”.  </w:t>
            </w:r>
          </w:p>
          <w:p w:rsidR="00F43B01" w:rsidRPr="005515CC" w:rsidRDefault="00F43B01" w:rsidP="00AC5766">
            <w:pPr>
              <w:rPr>
                <w:rFonts w:ascii="Arial" w:hAnsi="Arial" w:cs="Arial"/>
                <w:sz w:val="20"/>
                <w:szCs w:val="20"/>
                <w:lang w:val="en-US"/>
              </w:rPr>
            </w:pPr>
          </w:p>
          <w:p w:rsidR="00AC5766" w:rsidRPr="005515CC" w:rsidRDefault="00AC5766" w:rsidP="00AC5766">
            <w:pPr>
              <w:rPr>
                <w:rFonts w:ascii="Arial" w:hAnsi="Arial" w:cs="Arial"/>
                <w:sz w:val="20"/>
                <w:szCs w:val="20"/>
                <w:lang w:val="en-US"/>
              </w:rPr>
            </w:pPr>
          </w:p>
        </w:tc>
        <w:bookmarkStart w:id="0" w:name="_GoBack"/>
        <w:tc>
          <w:tcPr>
            <w:tcW w:w="1842" w:type="dxa"/>
          </w:tcPr>
          <w:p w:rsidR="00F43B01" w:rsidRPr="005515CC" w:rsidRDefault="00E85BD8" w:rsidP="000B05FB">
            <w:pPr>
              <w:ind w:left="-35" w:right="34"/>
              <w:jc w:val="both"/>
              <w:rPr>
                <w:sz w:val="20"/>
                <w:szCs w:val="20"/>
              </w:rPr>
            </w:pPr>
            <w:r w:rsidRPr="005515CC">
              <w:rPr>
                <w:sz w:val="20"/>
                <w:szCs w:val="20"/>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2pt;height:66pt" o:ole="">
                  <v:imagedata r:id="rId6" o:title=""/>
                </v:shape>
                <o:OLEObject Type="Embed" ProgID="Package" ShapeID="_x0000_i1038" DrawAspect="Icon" ObjectID="_1492002001" r:id="rId7"/>
              </w:object>
            </w:r>
            <w:bookmarkEnd w:id="0"/>
            <w:r w:rsidR="0068144B" w:rsidRPr="005515CC">
              <w:rPr>
                <w:sz w:val="20"/>
                <w:szCs w:val="20"/>
              </w:rPr>
              <w:object w:dxaOrig="1531" w:dyaOrig="990">
                <v:shape id="_x0000_i1026" type="#_x0000_t75" style="width:76.5pt;height:49.5pt" o:ole="">
                  <v:imagedata r:id="rId8" o:title=""/>
                </v:shape>
                <o:OLEObject Type="Embed" ProgID="Package" ShapeID="_x0000_i1026" DrawAspect="Icon" ObjectID="_1492002002" r:id="rId9"/>
              </w:object>
            </w:r>
            <w:r w:rsidR="0068144B" w:rsidRPr="005515CC">
              <w:rPr>
                <w:sz w:val="20"/>
                <w:szCs w:val="20"/>
              </w:rPr>
              <w:object w:dxaOrig="1531" w:dyaOrig="990">
                <v:shape id="_x0000_i1027" type="#_x0000_t75" style="width:76.5pt;height:49.5pt" o:ole="">
                  <v:imagedata r:id="rId8" o:title=""/>
                </v:shape>
                <o:OLEObject Type="Embed" ProgID="Package" ShapeID="_x0000_i1027" DrawAspect="Icon" ObjectID="_1492002003" r:id="rId10"/>
              </w:object>
            </w:r>
            <w:r w:rsidR="0068144B" w:rsidRPr="005515CC">
              <w:rPr>
                <w:sz w:val="20"/>
                <w:szCs w:val="20"/>
              </w:rPr>
              <w:object w:dxaOrig="1531" w:dyaOrig="990">
                <v:shape id="_x0000_i1028" type="#_x0000_t75" style="width:76.5pt;height:49.5pt" o:ole="">
                  <v:imagedata r:id="rId8" o:title=""/>
                </v:shape>
                <o:OLEObject Type="Embed" ProgID="Package" ShapeID="_x0000_i1028" DrawAspect="Icon" ObjectID="_1492002004" r:id="rId11"/>
              </w:object>
            </w:r>
            <w:r w:rsidR="0068144B" w:rsidRPr="005515CC">
              <w:rPr>
                <w:sz w:val="20"/>
                <w:szCs w:val="20"/>
              </w:rPr>
              <w:object w:dxaOrig="1531" w:dyaOrig="990">
                <v:shape id="_x0000_i1029" type="#_x0000_t75" style="width:76.5pt;height:49.5pt" o:ole="">
                  <v:imagedata r:id="rId12" o:title=""/>
                </v:shape>
                <o:OLEObject Type="Embed" ProgID="Package" ShapeID="_x0000_i1029" DrawAspect="Icon" ObjectID="_1492002005" r:id="rId13"/>
              </w:object>
            </w:r>
          </w:p>
          <w:bookmarkStart w:id="1" w:name="_MON_1492001931"/>
          <w:bookmarkEnd w:id="1"/>
          <w:p w:rsidR="00AC5766" w:rsidRPr="005515CC" w:rsidRDefault="00AC5766" w:rsidP="000B05FB">
            <w:pPr>
              <w:ind w:left="-35" w:right="34"/>
              <w:jc w:val="both"/>
              <w:rPr>
                <w:rFonts w:ascii="Arial" w:hAnsi="Arial" w:cs="Arial"/>
                <w:sz w:val="20"/>
                <w:szCs w:val="20"/>
                <w:lang w:val="en-US"/>
              </w:rPr>
            </w:pPr>
            <w:r w:rsidRPr="005515CC">
              <w:rPr>
                <w:sz w:val="20"/>
                <w:szCs w:val="20"/>
              </w:rPr>
              <w:object w:dxaOrig="1531" w:dyaOrig="990">
                <v:shape id="_x0000_i1030" type="#_x0000_t75" style="width:76.5pt;height:49.5pt" o:ole="">
                  <v:imagedata r:id="rId14" o:title=""/>
                </v:shape>
                <o:OLEObject Type="Embed" ProgID="Word.Document.12" ShapeID="_x0000_i1030" DrawAspect="Icon" ObjectID="_1492002006" r:id="rId15">
                  <o:FieldCodes>\s</o:FieldCodes>
                </o:OLEObject>
              </w:object>
            </w:r>
          </w:p>
        </w:tc>
      </w:tr>
      <w:tr w:rsidR="00F43B01" w:rsidRPr="005515CC" w:rsidTr="00CD788F">
        <w:tc>
          <w:tcPr>
            <w:tcW w:w="2552" w:type="dxa"/>
          </w:tcPr>
          <w:p w:rsidR="00F43B01" w:rsidRPr="005515CC" w:rsidRDefault="00F43B01" w:rsidP="00A4688B">
            <w:pPr>
              <w:rPr>
                <w:rFonts w:ascii="Arial" w:hAnsi="Arial" w:cs="Arial"/>
                <w:sz w:val="20"/>
                <w:szCs w:val="20"/>
                <w:lang w:val="en-US"/>
              </w:rPr>
            </w:pPr>
            <w:proofErr w:type="spellStart"/>
            <w:r w:rsidRPr="005515CC">
              <w:rPr>
                <w:rFonts w:ascii="Arial" w:hAnsi="Arial" w:cs="Arial"/>
                <w:sz w:val="20"/>
                <w:szCs w:val="20"/>
                <w:lang w:val="en-US"/>
              </w:rPr>
              <w:t>Biochar</w:t>
            </w:r>
            <w:proofErr w:type="spellEnd"/>
            <w:r w:rsidRPr="005515CC">
              <w:rPr>
                <w:rFonts w:ascii="Arial" w:hAnsi="Arial" w:cs="Arial"/>
                <w:sz w:val="20"/>
                <w:szCs w:val="20"/>
                <w:lang w:val="en-US"/>
              </w:rPr>
              <w:t xml:space="preserve"> and activated carbon</w:t>
            </w:r>
          </w:p>
        </w:tc>
        <w:tc>
          <w:tcPr>
            <w:tcW w:w="4395" w:type="dxa"/>
          </w:tcPr>
          <w:p w:rsidR="00F43B01" w:rsidRPr="005515CC" w:rsidRDefault="00F43B01" w:rsidP="00A4688B">
            <w:pPr>
              <w:pStyle w:val="ListParagraph"/>
              <w:numPr>
                <w:ilvl w:val="0"/>
                <w:numId w:val="1"/>
              </w:numPr>
              <w:shd w:val="clear" w:color="auto" w:fill="FFFFFF"/>
              <w:ind w:left="-66" w:hanging="176"/>
              <w:rPr>
                <w:rFonts w:ascii="Arial" w:hAnsi="Arial" w:cs="Arial"/>
                <w:color w:val="4C4C4C"/>
                <w:sz w:val="20"/>
                <w:szCs w:val="20"/>
              </w:rPr>
            </w:pPr>
            <w:proofErr w:type="spellStart"/>
            <w:r w:rsidRPr="005515CC">
              <w:rPr>
                <w:rFonts w:ascii="Arial" w:eastAsia="Times New Roman" w:hAnsi="Arial" w:cs="Arial"/>
                <w:sz w:val="20"/>
                <w:szCs w:val="20"/>
                <w:lang w:eastAsia="en-NZ"/>
              </w:rPr>
              <w:t>Biochar</w:t>
            </w:r>
            <w:proofErr w:type="spellEnd"/>
            <w:r w:rsidRPr="005515CC">
              <w:rPr>
                <w:rFonts w:ascii="Arial" w:eastAsia="Times New Roman" w:hAnsi="Arial" w:cs="Arial"/>
                <w:sz w:val="20"/>
                <w:szCs w:val="20"/>
                <w:lang w:eastAsia="en-NZ"/>
              </w:rPr>
              <w:t>, activated carbon and charcoal are formed from the thermal decomposition of organic material under limited supplies of oxygen (O</w:t>
            </w:r>
            <w:r w:rsidRPr="005515CC">
              <w:rPr>
                <w:rFonts w:ascii="Arial" w:eastAsia="Times New Roman" w:hAnsi="Arial" w:cs="Arial"/>
                <w:sz w:val="20"/>
                <w:szCs w:val="20"/>
                <w:vertAlign w:val="subscript"/>
                <w:lang w:eastAsia="en-NZ"/>
              </w:rPr>
              <w:t>2</w:t>
            </w:r>
            <w:r w:rsidRPr="005515CC">
              <w:rPr>
                <w:rFonts w:ascii="Arial" w:eastAsia="Times New Roman" w:hAnsi="Arial" w:cs="Arial"/>
                <w:sz w:val="20"/>
                <w:szCs w:val="20"/>
                <w:lang w:eastAsia="en-NZ"/>
              </w:rPr>
              <w:t xml:space="preserve">) for a period of time, at varying temperatures generally &lt;700°C. The quality, impurities, calorific value, adsorption properties, particle size varies depending on the end use. Charcoal is produced as a fuel, </w:t>
            </w:r>
            <w:proofErr w:type="spellStart"/>
            <w:r w:rsidRPr="005515CC">
              <w:rPr>
                <w:rFonts w:ascii="Arial" w:eastAsia="Times New Roman" w:hAnsi="Arial" w:cs="Arial"/>
                <w:sz w:val="20"/>
                <w:szCs w:val="20"/>
                <w:lang w:eastAsia="en-NZ"/>
              </w:rPr>
              <w:t>biochar</w:t>
            </w:r>
            <w:proofErr w:type="spellEnd"/>
            <w:r w:rsidRPr="005515CC">
              <w:rPr>
                <w:rFonts w:ascii="Arial" w:eastAsia="Times New Roman" w:hAnsi="Arial" w:cs="Arial"/>
                <w:sz w:val="20"/>
                <w:szCs w:val="20"/>
                <w:lang w:eastAsia="en-NZ"/>
              </w:rPr>
              <w:t xml:space="preserve"> with the intent to be applied to soil as a carbon sink, and a higher quality product (activated carbon) for use in water filtration. Filtration technologies using activated carbon are already on the market and generally used for potable water supplies and aquariums. </w:t>
            </w:r>
          </w:p>
          <w:p w:rsidR="00F43B01" w:rsidRPr="005515CC" w:rsidRDefault="00F43B01" w:rsidP="00A4688B">
            <w:pPr>
              <w:pStyle w:val="ListParagraph"/>
              <w:numPr>
                <w:ilvl w:val="0"/>
                <w:numId w:val="1"/>
              </w:numPr>
              <w:shd w:val="clear" w:color="auto" w:fill="FFFFFF"/>
              <w:ind w:left="-66" w:hanging="176"/>
              <w:rPr>
                <w:rFonts w:ascii="Arial" w:hAnsi="Arial" w:cs="Arial"/>
                <w:sz w:val="20"/>
                <w:szCs w:val="20"/>
                <w:lang w:val="en-US"/>
              </w:rPr>
            </w:pPr>
            <w:r w:rsidRPr="005515CC">
              <w:rPr>
                <w:rFonts w:ascii="Arial" w:eastAsia="Times New Roman" w:hAnsi="Arial" w:cs="Arial"/>
                <w:sz w:val="20"/>
                <w:szCs w:val="20"/>
                <w:lang w:eastAsia="en-NZ"/>
              </w:rPr>
              <w:t xml:space="preserve">Local investors are considering building an operational plant using one of two technologies. </w:t>
            </w:r>
            <w:r w:rsidRPr="005515CC">
              <w:rPr>
                <w:rFonts w:ascii="Arial" w:eastAsia="Times New Roman" w:hAnsi="Arial" w:cs="Arial"/>
                <w:sz w:val="20"/>
                <w:szCs w:val="20"/>
                <w:lang w:eastAsia="en-NZ"/>
              </w:rPr>
              <w:lastRenderedPageBreak/>
              <w:t xml:space="preserve">One is operational at the pilot plant level in Taupo albeit with issues that need to be resolved, the other is till at bench-scale. A manufacturing plant is at least 18-months away, and then it is likely to be providing the </w:t>
            </w:r>
            <w:proofErr w:type="spellStart"/>
            <w:r w:rsidRPr="005515CC">
              <w:rPr>
                <w:rFonts w:ascii="Arial" w:eastAsia="Times New Roman" w:hAnsi="Arial" w:cs="Arial"/>
                <w:sz w:val="20"/>
                <w:szCs w:val="20"/>
                <w:lang w:eastAsia="en-NZ"/>
              </w:rPr>
              <w:t>biochar</w:t>
            </w:r>
            <w:proofErr w:type="spellEnd"/>
            <w:r w:rsidRPr="005515CC">
              <w:rPr>
                <w:rFonts w:ascii="Arial" w:eastAsia="Times New Roman" w:hAnsi="Arial" w:cs="Arial"/>
                <w:sz w:val="20"/>
                <w:szCs w:val="20"/>
                <w:lang w:eastAsia="en-NZ"/>
              </w:rPr>
              <w:t xml:space="preserve"> material which would then need to be considered for incorporation into a filtration treatment. </w:t>
            </w:r>
          </w:p>
        </w:tc>
        <w:tc>
          <w:tcPr>
            <w:tcW w:w="4110" w:type="dxa"/>
          </w:tcPr>
          <w:p w:rsidR="00F43B01" w:rsidRPr="005515CC" w:rsidRDefault="00F43B01" w:rsidP="00A4688B">
            <w:pPr>
              <w:pStyle w:val="ListParagraph"/>
              <w:numPr>
                <w:ilvl w:val="0"/>
                <w:numId w:val="1"/>
              </w:numPr>
              <w:shd w:val="clear" w:color="auto" w:fill="FFFFFF"/>
              <w:ind w:left="176" w:hanging="176"/>
              <w:rPr>
                <w:rFonts w:ascii="Arial" w:hAnsi="Arial" w:cs="Arial"/>
                <w:sz w:val="20"/>
                <w:szCs w:val="20"/>
                <w:lang w:val="en-US"/>
              </w:rPr>
            </w:pPr>
            <w:r w:rsidRPr="005515CC">
              <w:rPr>
                <w:rFonts w:ascii="Arial" w:hAnsi="Arial" w:cs="Arial"/>
                <w:sz w:val="20"/>
                <w:szCs w:val="20"/>
                <w:lang w:val="en-US"/>
              </w:rPr>
              <w:lastRenderedPageBreak/>
              <w:t xml:space="preserve">Performance will depend on the organic material used, the process, the particle size etc and how the material is incorporated into a treatment process. It is generally incorporated into filtration technologies to remove particulates, colour and adsorb ions. </w:t>
            </w:r>
          </w:p>
        </w:tc>
        <w:tc>
          <w:tcPr>
            <w:tcW w:w="3261" w:type="dxa"/>
          </w:tcPr>
          <w:p w:rsidR="00F43B01" w:rsidRPr="005515CC" w:rsidRDefault="006158C4" w:rsidP="006158C4">
            <w:pPr>
              <w:rPr>
                <w:rFonts w:ascii="Arial" w:hAnsi="Arial" w:cs="Arial"/>
                <w:sz w:val="20"/>
                <w:szCs w:val="20"/>
                <w:lang w:val="en-US"/>
              </w:rPr>
            </w:pPr>
            <w:r w:rsidRPr="005515CC">
              <w:rPr>
                <w:rFonts w:ascii="Arial" w:hAnsi="Arial" w:cs="Arial"/>
                <w:sz w:val="20"/>
                <w:szCs w:val="20"/>
                <w:lang w:val="en-US"/>
              </w:rPr>
              <w:t>Info will be available for available</w:t>
            </w:r>
            <w:r w:rsidR="00F43B01" w:rsidRPr="005515CC">
              <w:rPr>
                <w:rFonts w:ascii="Arial" w:hAnsi="Arial" w:cs="Arial"/>
                <w:sz w:val="20"/>
                <w:szCs w:val="20"/>
                <w:lang w:val="en-US"/>
              </w:rPr>
              <w:t xml:space="preserve"> technologies </w:t>
            </w:r>
          </w:p>
          <w:p w:rsidR="006158C4" w:rsidRPr="005515CC" w:rsidRDefault="006158C4" w:rsidP="006158C4">
            <w:pPr>
              <w:rPr>
                <w:rFonts w:ascii="Arial" w:hAnsi="Arial" w:cs="Arial"/>
                <w:sz w:val="20"/>
                <w:szCs w:val="20"/>
                <w:lang w:val="en-US"/>
              </w:rPr>
            </w:pPr>
          </w:p>
          <w:p w:rsidR="00F43B01" w:rsidRPr="005515CC" w:rsidRDefault="006158C4" w:rsidP="006158C4">
            <w:pPr>
              <w:rPr>
                <w:rFonts w:ascii="Arial" w:hAnsi="Arial" w:cs="Arial"/>
                <w:sz w:val="20"/>
                <w:szCs w:val="20"/>
                <w:lang w:val="en-US"/>
              </w:rPr>
            </w:pPr>
            <w:proofErr w:type="gramStart"/>
            <w:r w:rsidRPr="005515CC">
              <w:rPr>
                <w:rFonts w:ascii="Arial" w:hAnsi="Arial" w:cs="Arial"/>
                <w:sz w:val="20"/>
                <w:szCs w:val="20"/>
                <w:lang w:val="en-US"/>
              </w:rPr>
              <w:t>?</w:t>
            </w:r>
            <w:r w:rsidR="00F43B01" w:rsidRPr="005515CC">
              <w:rPr>
                <w:rFonts w:ascii="Arial" w:hAnsi="Arial" w:cs="Arial"/>
                <w:sz w:val="20"/>
                <w:szCs w:val="20"/>
                <w:lang w:val="en-US"/>
              </w:rPr>
              <w:t>Could</w:t>
            </w:r>
            <w:proofErr w:type="gramEnd"/>
            <w:r w:rsidR="00F43B01" w:rsidRPr="005515CC">
              <w:rPr>
                <w:rFonts w:ascii="Arial" w:hAnsi="Arial" w:cs="Arial"/>
                <w:sz w:val="20"/>
                <w:szCs w:val="20"/>
                <w:lang w:val="en-US"/>
              </w:rPr>
              <w:t xml:space="preserve"> consider available technologies that incorporate activated carbon media in a way that would allow for the substitution of locally produced media in the future if suitable. </w:t>
            </w:r>
          </w:p>
        </w:tc>
        <w:tc>
          <w:tcPr>
            <w:tcW w:w="1842" w:type="dxa"/>
          </w:tcPr>
          <w:p w:rsidR="00F43B01" w:rsidRPr="005515CC" w:rsidRDefault="00F43B01" w:rsidP="000B05FB">
            <w:pPr>
              <w:ind w:left="-35" w:right="34"/>
              <w:jc w:val="both"/>
              <w:rPr>
                <w:rFonts w:ascii="Arial" w:hAnsi="Arial" w:cs="Arial"/>
                <w:sz w:val="20"/>
                <w:szCs w:val="20"/>
                <w:lang w:val="en-US"/>
              </w:rPr>
            </w:pPr>
          </w:p>
        </w:tc>
      </w:tr>
      <w:tr w:rsidR="00F43B01" w:rsidRPr="005515CC" w:rsidTr="00CD788F">
        <w:tc>
          <w:tcPr>
            <w:tcW w:w="2552" w:type="dxa"/>
          </w:tcPr>
          <w:p w:rsidR="00F43B01" w:rsidRPr="005515CC" w:rsidRDefault="00F43B01" w:rsidP="00A4688B">
            <w:pPr>
              <w:rPr>
                <w:rFonts w:ascii="Arial" w:hAnsi="Arial" w:cs="Arial"/>
                <w:sz w:val="20"/>
                <w:szCs w:val="20"/>
                <w:lang w:val="en-US"/>
              </w:rPr>
            </w:pPr>
            <w:proofErr w:type="spellStart"/>
            <w:r w:rsidRPr="005515CC">
              <w:rPr>
                <w:rFonts w:ascii="Arial" w:hAnsi="Arial" w:cs="Arial"/>
                <w:sz w:val="20"/>
                <w:szCs w:val="20"/>
                <w:lang w:val="en-US"/>
              </w:rPr>
              <w:lastRenderedPageBreak/>
              <w:t>Microvi</w:t>
            </w:r>
            <w:proofErr w:type="spellEnd"/>
          </w:p>
        </w:tc>
        <w:tc>
          <w:tcPr>
            <w:tcW w:w="4395" w:type="dxa"/>
          </w:tcPr>
          <w:p w:rsidR="00F43B01" w:rsidRPr="005515CC" w:rsidRDefault="00F43B01" w:rsidP="00A4688B">
            <w:pPr>
              <w:pStyle w:val="ListParagraph"/>
              <w:numPr>
                <w:ilvl w:val="0"/>
                <w:numId w:val="1"/>
              </w:numPr>
              <w:ind w:left="175" w:hanging="175"/>
              <w:rPr>
                <w:rFonts w:ascii="Arial" w:hAnsi="Arial" w:cs="Arial"/>
                <w:color w:val="4C4C4C"/>
                <w:sz w:val="20"/>
                <w:szCs w:val="20"/>
              </w:rPr>
            </w:pPr>
            <w:proofErr w:type="spellStart"/>
            <w:r w:rsidRPr="005515CC">
              <w:rPr>
                <w:rFonts w:ascii="Arial" w:hAnsi="Arial" w:cs="Arial"/>
                <w:color w:val="4C4C4C"/>
                <w:sz w:val="20"/>
                <w:szCs w:val="20"/>
              </w:rPr>
              <w:t>MicroNiche</w:t>
            </w:r>
            <w:proofErr w:type="spellEnd"/>
            <w:r w:rsidRPr="005515CC">
              <w:rPr>
                <w:rFonts w:ascii="Arial" w:hAnsi="Arial" w:cs="Arial"/>
                <w:color w:val="4C4C4C"/>
                <w:sz w:val="20"/>
                <w:szCs w:val="20"/>
              </w:rPr>
              <w:t xml:space="preserve"> technology involves synthetically designing the microenvironment of a biological system to optimize enzymatic processes </w:t>
            </w:r>
            <w:proofErr w:type="spellStart"/>
            <w:r w:rsidRPr="005515CC">
              <w:rPr>
                <w:rFonts w:ascii="Arial" w:hAnsi="Arial" w:cs="Arial"/>
                <w:color w:val="4C4C4C"/>
                <w:sz w:val="20"/>
                <w:szCs w:val="20"/>
              </w:rPr>
              <w:t>i.e</w:t>
            </w:r>
            <w:proofErr w:type="spellEnd"/>
            <w:r w:rsidRPr="005515CC">
              <w:rPr>
                <w:rFonts w:ascii="Arial" w:hAnsi="Arial" w:cs="Arial"/>
                <w:color w:val="4C4C4C"/>
                <w:sz w:val="20"/>
                <w:szCs w:val="20"/>
              </w:rPr>
              <w:t xml:space="preserve"> precisely controlling the treatment process, utilise only the active effective microbes in a focused, structured environment (precisely controlling biological outcomes), ie a type of fixed media</w:t>
            </w:r>
          </w:p>
          <w:p w:rsidR="00F43B01" w:rsidRPr="005515CC" w:rsidRDefault="00F43B01" w:rsidP="006158C4">
            <w:pPr>
              <w:pStyle w:val="ListParagraph"/>
              <w:numPr>
                <w:ilvl w:val="0"/>
                <w:numId w:val="1"/>
              </w:numPr>
              <w:ind w:left="175" w:hanging="175"/>
              <w:rPr>
                <w:rFonts w:ascii="Arial" w:hAnsi="Arial" w:cs="Arial"/>
                <w:sz w:val="20"/>
                <w:szCs w:val="20"/>
                <w:lang w:val="en-US"/>
              </w:rPr>
            </w:pPr>
            <w:r w:rsidRPr="005515CC">
              <w:rPr>
                <w:rFonts w:ascii="Arial" w:hAnsi="Arial" w:cs="Arial"/>
                <w:color w:val="4C4C4C"/>
                <w:sz w:val="20"/>
                <w:szCs w:val="20"/>
              </w:rPr>
              <w:t xml:space="preserve">Developed system that is apparently cost effective and clean solution specific to a particular environment.  </w:t>
            </w:r>
          </w:p>
        </w:tc>
        <w:tc>
          <w:tcPr>
            <w:tcW w:w="4110" w:type="dxa"/>
          </w:tcPr>
          <w:p w:rsidR="00F43B01" w:rsidRPr="005515CC" w:rsidRDefault="00F43B01" w:rsidP="00A4688B">
            <w:pPr>
              <w:pStyle w:val="ListParagraph"/>
              <w:numPr>
                <w:ilvl w:val="0"/>
                <w:numId w:val="1"/>
              </w:numPr>
              <w:ind w:left="175" w:hanging="175"/>
              <w:rPr>
                <w:rFonts w:ascii="Arial" w:hAnsi="Arial" w:cs="Arial"/>
                <w:color w:val="4C4C4C"/>
                <w:sz w:val="20"/>
                <w:szCs w:val="20"/>
              </w:rPr>
            </w:pPr>
            <w:r w:rsidRPr="005515CC">
              <w:rPr>
                <w:rFonts w:ascii="Arial" w:hAnsi="Arial" w:cs="Arial"/>
                <w:color w:val="4C4C4C"/>
                <w:sz w:val="20"/>
                <w:szCs w:val="20"/>
              </w:rPr>
              <w:t xml:space="preserve">A variation on secondary treatment with fixed-media therefore similar performance but in less space </w:t>
            </w:r>
          </w:p>
          <w:p w:rsidR="00F43B01" w:rsidRPr="005515CC" w:rsidRDefault="00F43B01" w:rsidP="00A4688B">
            <w:pPr>
              <w:pStyle w:val="ListParagraph"/>
              <w:numPr>
                <w:ilvl w:val="0"/>
                <w:numId w:val="1"/>
              </w:numPr>
              <w:ind w:left="175" w:hanging="175"/>
              <w:rPr>
                <w:rFonts w:ascii="Arial" w:hAnsi="Arial" w:cs="Arial"/>
                <w:color w:val="4C4C4C"/>
                <w:sz w:val="20"/>
                <w:szCs w:val="20"/>
              </w:rPr>
            </w:pPr>
            <w:proofErr w:type="gramStart"/>
            <w:r w:rsidRPr="005515CC">
              <w:rPr>
                <w:rFonts w:ascii="Arial" w:hAnsi="Arial" w:cs="Arial"/>
                <w:color w:val="4C4C4C"/>
                <w:sz w:val="20"/>
                <w:szCs w:val="20"/>
              </w:rPr>
              <w:t>results</w:t>
            </w:r>
            <w:proofErr w:type="gramEnd"/>
            <w:r w:rsidRPr="005515CC">
              <w:rPr>
                <w:rFonts w:ascii="Arial" w:hAnsi="Arial" w:cs="Arial"/>
                <w:color w:val="4C4C4C"/>
                <w:sz w:val="20"/>
                <w:szCs w:val="20"/>
              </w:rPr>
              <w:t xml:space="preserve"> in a smaller footprint for biological nutrient removal (the secondary stages) so lower Capex.</w:t>
            </w:r>
          </w:p>
          <w:p w:rsidR="00F43B01" w:rsidRPr="005515CC" w:rsidRDefault="00F43B01" w:rsidP="00C55386">
            <w:pPr>
              <w:pStyle w:val="ListParagraph"/>
              <w:numPr>
                <w:ilvl w:val="0"/>
                <w:numId w:val="1"/>
              </w:numPr>
              <w:ind w:left="175" w:hanging="175"/>
              <w:rPr>
                <w:rFonts w:ascii="Arial" w:hAnsi="Arial" w:cs="Arial"/>
                <w:color w:val="4C4C4C"/>
                <w:sz w:val="20"/>
                <w:szCs w:val="20"/>
              </w:rPr>
            </w:pPr>
            <w:proofErr w:type="gramStart"/>
            <w:r w:rsidRPr="005515CC">
              <w:rPr>
                <w:rFonts w:ascii="Arial" w:hAnsi="Arial" w:cs="Arial"/>
                <w:color w:val="4C4C4C"/>
                <w:sz w:val="20"/>
                <w:szCs w:val="20"/>
              </w:rPr>
              <w:t>lower</w:t>
            </w:r>
            <w:proofErr w:type="gramEnd"/>
            <w:r w:rsidRPr="005515CC">
              <w:rPr>
                <w:rFonts w:ascii="Arial" w:hAnsi="Arial" w:cs="Arial"/>
                <w:color w:val="4C4C4C"/>
                <w:sz w:val="20"/>
                <w:szCs w:val="20"/>
              </w:rPr>
              <w:t xml:space="preserve"> operations and maintenance cost compared to traditional wastewater treatment. </w:t>
            </w:r>
          </w:p>
        </w:tc>
        <w:tc>
          <w:tcPr>
            <w:tcW w:w="3261" w:type="dxa"/>
          </w:tcPr>
          <w:p w:rsidR="00F43B01" w:rsidRPr="005515CC" w:rsidRDefault="00F43B01" w:rsidP="006158C4">
            <w:pPr>
              <w:rPr>
                <w:rFonts w:ascii="Arial" w:hAnsi="Arial" w:cs="Arial"/>
                <w:sz w:val="20"/>
                <w:szCs w:val="20"/>
                <w:lang w:val="en-US"/>
              </w:rPr>
            </w:pPr>
            <w:r w:rsidRPr="005515CC">
              <w:rPr>
                <w:rFonts w:ascii="Arial" w:hAnsi="Arial" w:cs="Arial"/>
                <w:sz w:val="20"/>
                <w:szCs w:val="20"/>
                <w:lang w:val="en-US"/>
              </w:rPr>
              <w:t>Information available on effluent quality and characteristics.</w:t>
            </w:r>
          </w:p>
          <w:p w:rsidR="006158C4" w:rsidRPr="005515CC" w:rsidRDefault="006158C4" w:rsidP="006158C4">
            <w:pPr>
              <w:rPr>
                <w:rFonts w:ascii="Arial" w:hAnsi="Arial" w:cs="Arial"/>
                <w:sz w:val="20"/>
                <w:szCs w:val="20"/>
                <w:lang w:val="en-US"/>
              </w:rPr>
            </w:pPr>
          </w:p>
          <w:p w:rsidR="00F43B01" w:rsidRPr="005515CC" w:rsidRDefault="00F43B01" w:rsidP="006158C4">
            <w:pPr>
              <w:rPr>
                <w:rFonts w:ascii="Arial" w:hAnsi="Arial" w:cs="Arial"/>
                <w:sz w:val="20"/>
                <w:szCs w:val="20"/>
                <w:lang w:val="en-US"/>
              </w:rPr>
            </w:pPr>
            <w:r w:rsidRPr="005515CC">
              <w:rPr>
                <w:rFonts w:ascii="Arial" w:hAnsi="Arial" w:cs="Arial"/>
                <w:sz w:val="20"/>
                <w:szCs w:val="20"/>
                <w:lang w:val="en-US"/>
              </w:rPr>
              <w:t xml:space="preserve">Treatment system design is specific to the environment. </w:t>
            </w:r>
          </w:p>
          <w:p w:rsidR="006158C4" w:rsidRPr="005515CC" w:rsidRDefault="006158C4" w:rsidP="006158C4">
            <w:pPr>
              <w:rPr>
                <w:rFonts w:ascii="Arial" w:hAnsi="Arial" w:cs="Arial"/>
                <w:sz w:val="20"/>
                <w:szCs w:val="20"/>
                <w:lang w:val="en-US"/>
              </w:rPr>
            </w:pPr>
          </w:p>
          <w:p w:rsidR="00F43B01" w:rsidRPr="005515CC" w:rsidRDefault="00F43B01" w:rsidP="006158C4">
            <w:pPr>
              <w:rPr>
                <w:rFonts w:ascii="Arial" w:hAnsi="Arial" w:cs="Arial"/>
                <w:sz w:val="20"/>
                <w:szCs w:val="20"/>
                <w:lang w:val="en-US"/>
              </w:rPr>
            </w:pPr>
            <w:r w:rsidRPr="005515CC">
              <w:rPr>
                <w:rFonts w:ascii="Arial" w:hAnsi="Arial" w:cs="Arial"/>
                <w:sz w:val="20"/>
                <w:szCs w:val="20"/>
                <w:lang w:val="en-US"/>
              </w:rPr>
              <w:t xml:space="preserve">We already have secondary treatment capacity which would cost to redesign and retrofit with possibly minimal gain in performance </w:t>
            </w:r>
          </w:p>
        </w:tc>
        <w:tc>
          <w:tcPr>
            <w:tcW w:w="1842" w:type="dxa"/>
          </w:tcPr>
          <w:p w:rsidR="00F43B01" w:rsidRPr="005515CC" w:rsidRDefault="00F43B01" w:rsidP="000B05FB">
            <w:pPr>
              <w:ind w:left="-35" w:right="34"/>
              <w:jc w:val="both"/>
              <w:rPr>
                <w:rFonts w:ascii="Arial" w:hAnsi="Arial" w:cs="Arial"/>
                <w:sz w:val="20"/>
                <w:szCs w:val="20"/>
                <w:lang w:val="en-US"/>
              </w:rPr>
            </w:pPr>
          </w:p>
        </w:tc>
      </w:tr>
      <w:tr w:rsidR="00F834BF" w:rsidRPr="005515CC" w:rsidTr="00CD788F">
        <w:tc>
          <w:tcPr>
            <w:tcW w:w="2552" w:type="dxa"/>
          </w:tcPr>
          <w:p w:rsidR="00F834BF" w:rsidRDefault="00F834BF" w:rsidP="00F834BF">
            <w:pPr>
              <w:rPr>
                <w:rFonts w:ascii="Arial" w:hAnsi="Arial" w:cs="Arial"/>
                <w:sz w:val="20"/>
                <w:szCs w:val="20"/>
                <w:lang w:val="en-US"/>
              </w:rPr>
            </w:pPr>
            <w:proofErr w:type="spellStart"/>
            <w:r w:rsidRPr="005515CC">
              <w:rPr>
                <w:rFonts w:ascii="Arial" w:hAnsi="Arial" w:cs="Arial"/>
                <w:sz w:val="20"/>
                <w:szCs w:val="20"/>
                <w:lang w:val="en-US"/>
              </w:rPr>
              <w:t>Evers</w:t>
            </w:r>
            <w:r>
              <w:rPr>
                <w:rFonts w:ascii="Arial" w:hAnsi="Arial" w:cs="Arial"/>
                <w:sz w:val="20"/>
                <w:szCs w:val="20"/>
                <w:lang w:val="en-US"/>
              </w:rPr>
              <w:t>e</w:t>
            </w:r>
            <w:proofErr w:type="spellEnd"/>
          </w:p>
          <w:p w:rsidR="00F834BF" w:rsidRPr="007A3760" w:rsidRDefault="00F834BF" w:rsidP="007A3760">
            <w:pPr>
              <w:rPr>
                <w:color w:val="1F497D"/>
                <w:sz w:val="20"/>
                <w:szCs w:val="20"/>
                <w:lang w:val="mi-NZ" w:eastAsia="en-NZ"/>
              </w:rPr>
            </w:pPr>
            <w:r w:rsidRPr="007A3760">
              <w:rPr>
                <w:color w:val="1F497D"/>
                <w:sz w:val="20"/>
                <w:szCs w:val="20"/>
                <w:lang w:val="mi-NZ" w:eastAsia="en-NZ"/>
              </w:rPr>
              <w:t>Hone Waudby</w:t>
            </w:r>
            <w:r w:rsidR="007A3760">
              <w:rPr>
                <w:color w:val="1F497D"/>
                <w:sz w:val="20"/>
                <w:szCs w:val="20"/>
                <w:lang w:val="mi-NZ" w:eastAsia="en-NZ"/>
              </w:rPr>
              <w:t xml:space="preserve"> CEO</w:t>
            </w:r>
          </w:p>
          <w:p w:rsidR="00F834BF" w:rsidRPr="007A3760" w:rsidRDefault="00E85BD8" w:rsidP="00F834BF">
            <w:pPr>
              <w:rPr>
                <w:color w:val="1F497D"/>
                <w:sz w:val="20"/>
                <w:szCs w:val="20"/>
                <w:lang w:val="mi-NZ" w:eastAsia="en-NZ"/>
              </w:rPr>
            </w:pPr>
            <w:hyperlink r:id="rId16" w:history="1">
              <w:r w:rsidR="00F834BF" w:rsidRPr="007A3760">
                <w:rPr>
                  <w:rStyle w:val="Hyperlink"/>
                  <w:color w:val="1F497D"/>
                  <w:sz w:val="20"/>
                  <w:szCs w:val="20"/>
                  <w:lang w:val="mi-NZ" w:eastAsia="en-NZ"/>
                </w:rPr>
                <w:t>hone@everse.co.nz</w:t>
              </w:r>
            </w:hyperlink>
          </w:p>
          <w:p w:rsidR="00F834BF" w:rsidRPr="007A3760" w:rsidRDefault="00F834BF" w:rsidP="00F834BF">
            <w:pPr>
              <w:rPr>
                <w:color w:val="1F497D"/>
                <w:sz w:val="20"/>
                <w:szCs w:val="20"/>
                <w:lang w:val="mi-NZ" w:eastAsia="en-NZ"/>
              </w:rPr>
            </w:pPr>
            <w:r w:rsidRPr="007A3760">
              <w:rPr>
                <w:color w:val="1F497D"/>
                <w:sz w:val="20"/>
                <w:szCs w:val="20"/>
                <w:lang w:val="mi-NZ" w:eastAsia="en-NZ"/>
              </w:rPr>
              <w:t>021 238 1026</w:t>
            </w:r>
          </w:p>
          <w:p w:rsidR="00F834BF" w:rsidRPr="005515CC" w:rsidRDefault="00E85BD8" w:rsidP="007A3760">
            <w:pPr>
              <w:rPr>
                <w:rFonts w:ascii="Arial" w:hAnsi="Arial" w:cs="Arial"/>
                <w:sz w:val="20"/>
                <w:szCs w:val="20"/>
                <w:lang w:val="en-US"/>
              </w:rPr>
            </w:pPr>
            <w:hyperlink r:id="rId17" w:history="1">
              <w:r w:rsidR="00F834BF" w:rsidRPr="007A3760">
                <w:rPr>
                  <w:rStyle w:val="Hyperlink"/>
                  <w:color w:val="1F497D"/>
                  <w:sz w:val="20"/>
                  <w:szCs w:val="20"/>
                  <w:lang w:val="mi-NZ" w:eastAsia="en-NZ"/>
                </w:rPr>
                <w:t>www.everse.co.nz</w:t>
              </w:r>
            </w:hyperlink>
          </w:p>
        </w:tc>
        <w:tc>
          <w:tcPr>
            <w:tcW w:w="4395" w:type="dxa"/>
          </w:tcPr>
          <w:p w:rsidR="00E04723" w:rsidRPr="00E04723" w:rsidRDefault="00F834BF"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Involv</w:t>
            </w:r>
            <w:r w:rsidR="00E04723">
              <w:rPr>
                <w:rFonts w:ascii="Arial" w:hAnsi="Arial" w:cs="Arial"/>
                <w:color w:val="4C4C4C"/>
                <w:sz w:val="20"/>
                <w:szCs w:val="20"/>
              </w:rPr>
              <w:t>e</w:t>
            </w:r>
            <w:r>
              <w:rPr>
                <w:rFonts w:ascii="Arial" w:hAnsi="Arial" w:cs="Arial"/>
                <w:color w:val="4C4C4C"/>
                <w:sz w:val="20"/>
                <w:szCs w:val="20"/>
              </w:rPr>
              <w:t>s silica-rich material that absorb nutrients</w:t>
            </w:r>
          </w:p>
          <w:p w:rsidR="00E04723" w:rsidRP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 xml:space="preserve">Make reagent liquid or powders that </w:t>
            </w:r>
          </w:p>
          <w:p w:rsidR="00E04723" w:rsidRP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 xml:space="preserve">A combination of natural products rare earth minerals tailoring a product specifically for our </w:t>
            </w:r>
          </w:p>
          <w:p w:rsidR="00E04723" w:rsidRP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 xml:space="preserve">Put a system in for Aluminium removal in Chile in conjunction with an engineering company. </w:t>
            </w:r>
          </w:p>
          <w:p w:rsidR="00E04723" w:rsidRPr="002E04CD" w:rsidRDefault="002E04CD"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In Chile ponds wit 2 days residence time, mixed with power boats, settled and discharged</w:t>
            </w:r>
          </w:p>
          <w:p w:rsidR="002E04CD" w:rsidRPr="002E04CD" w:rsidRDefault="002E04CD"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Very roughly maybe ½ t per 3-4 million litres</w:t>
            </w:r>
          </w:p>
          <w:p w:rsidR="002E04CD" w:rsidRPr="002E04CD" w:rsidRDefault="002E04CD"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Set it up 2 filtration systems medium in the mining company: (i) standard wastewater filtration system and (ii) large 40 foot shipping container</w:t>
            </w:r>
          </w:p>
          <w:p w:rsidR="007C62FF" w:rsidRPr="007C62FF" w:rsidRDefault="002E04CD"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Will adsorb heavy metals in in-active form</w:t>
            </w:r>
            <w:r w:rsidR="007C62FF">
              <w:rPr>
                <w:rFonts w:ascii="Arial" w:hAnsi="Arial" w:cs="Arial"/>
                <w:color w:val="4C4C4C"/>
                <w:sz w:val="20"/>
                <w:szCs w:val="20"/>
              </w:rPr>
              <w:t xml:space="preserve">, </w:t>
            </w:r>
          </w:p>
          <w:p w:rsidR="002E04CD" w:rsidRPr="002E04CD" w:rsidRDefault="007C62FF" w:rsidP="007C62FF">
            <w:pPr>
              <w:pStyle w:val="ListParagraph"/>
              <w:ind w:left="175"/>
              <w:rPr>
                <w:rFonts w:ascii="Arial" w:hAnsi="Arial" w:cs="Arial"/>
                <w:sz w:val="20"/>
                <w:szCs w:val="20"/>
                <w:lang w:val="en-US"/>
              </w:rPr>
            </w:pPr>
            <w:r>
              <w:rPr>
                <w:rFonts w:ascii="Arial" w:hAnsi="Arial" w:cs="Arial"/>
                <w:color w:val="4C4C4C"/>
                <w:sz w:val="20"/>
                <w:szCs w:val="20"/>
              </w:rPr>
              <w:t>And phosphate in active form</w:t>
            </w:r>
            <w:r w:rsidR="002E04CD">
              <w:rPr>
                <w:rFonts w:ascii="Arial" w:hAnsi="Arial" w:cs="Arial"/>
                <w:color w:val="4C4C4C"/>
                <w:sz w:val="20"/>
                <w:szCs w:val="20"/>
              </w:rPr>
              <w:t xml:space="preserve"> </w:t>
            </w:r>
          </w:p>
          <w:p w:rsidR="002E04CD" w:rsidRPr="00E04723" w:rsidRDefault="002E04CD"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At the moment importing from Australia</w:t>
            </w:r>
          </w:p>
          <w:p w:rsidR="00E04723" w:rsidRP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Require</w:t>
            </w:r>
            <w:r w:rsidR="002E04CD">
              <w:rPr>
                <w:rFonts w:ascii="Arial" w:hAnsi="Arial" w:cs="Arial"/>
                <w:color w:val="4C4C4C"/>
                <w:sz w:val="20"/>
                <w:szCs w:val="20"/>
              </w:rPr>
              <w:t>me</w:t>
            </w:r>
            <w:r>
              <w:rPr>
                <w:rFonts w:ascii="Arial" w:hAnsi="Arial" w:cs="Arial"/>
                <w:color w:val="4C4C4C"/>
                <w:sz w:val="20"/>
                <w:szCs w:val="20"/>
              </w:rPr>
              <w:t xml:space="preserve">nts for 1l </w:t>
            </w:r>
          </w:p>
          <w:p w:rsid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sz w:val="20"/>
                <w:szCs w:val="20"/>
                <w:lang w:val="en-US"/>
              </w:rPr>
              <w:t>Take P out of solution</w:t>
            </w:r>
          </w:p>
          <w:p w:rsidR="00E04723" w:rsidRPr="00E04723" w:rsidRDefault="00E04723" w:rsidP="00E04723">
            <w:pPr>
              <w:pStyle w:val="ListParagraph"/>
              <w:numPr>
                <w:ilvl w:val="0"/>
                <w:numId w:val="1"/>
              </w:numPr>
              <w:ind w:left="175" w:hanging="175"/>
              <w:rPr>
                <w:rFonts w:ascii="Arial" w:hAnsi="Arial" w:cs="Arial"/>
                <w:sz w:val="20"/>
                <w:szCs w:val="20"/>
                <w:lang w:val="en-US"/>
              </w:rPr>
            </w:pPr>
            <w:r>
              <w:rPr>
                <w:rFonts w:ascii="Arial" w:hAnsi="Arial" w:cs="Arial"/>
                <w:sz w:val="20"/>
                <w:szCs w:val="20"/>
                <w:lang w:val="en-US"/>
              </w:rPr>
              <w:t>Very simple</w:t>
            </w:r>
          </w:p>
          <w:p w:rsidR="00F834BF" w:rsidRPr="005515CC" w:rsidRDefault="00E04723" w:rsidP="00E04723">
            <w:pPr>
              <w:pStyle w:val="ListParagraph"/>
              <w:numPr>
                <w:ilvl w:val="0"/>
                <w:numId w:val="1"/>
              </w:numPr>
              <w:ind w:left="175" w:hanging="175"/>
              <w:rPr>
                <w:rFonts w:ascii="Arial" w:hAnsi="Arial" w:cs="Arial"/>
                <w:sz w:val="20"/>
                <w:szCs w:val="20"/>
                <w:lang w:val="en-US"/>
              </w:rPr>
            </w:pPr>
            <w:r>
              <w:rPr>
                <w:rFonts w:ascii="Arial" w:hAnsi="Arial" w:cs="Arial"/>
                <w:color w:val="4C4C4C"/>
                <w:sz w:val="20"/>
                <w:szCs w:val="20"/>
              </w:rPr>
              <w:t xml:space="preserve">120 different reagents </w:t>
            </w:r>
            <w:r w:rsidR="00F834BF">
              <w:rPr>
                <w:rFonts w:ascii="Arial" w:hAnsi="Arial" w:cs="Arial"/>
                <w:color w:val="4C4C4C"/>
                <w:sz w:val="20"/>
                <w:szCs w:val="20"/>
              </w:rPr>
              <w:t xml:space="preserve">  </w:t>
            </w:r>
            <w:r w:rsidR="00F834BF" w:rsidRPr="005515CC">
              <w:rPr>
                <w:rFonts w:ascii="Arial" w:hAnsi="Arial" w:cs="Arial"/>
                <w:color w:val="4C4C4C"/>
                <w:sz w:val="20"/>
                <w:szCs w:val="20"/>
              </w:rPr>
              <w:t xml:space="preserve">  </w:t>
            </w:r>
          </w:p>
        </w:tc>
        <w:tc>
          <w:tcPr>
            <w:tcW w:w="4110" w:type="dxa"/>
          </w:tcPr>
          <w:p w:rsidR="00F834BF" w:rsidRPr="005515CC" w:rsidRDefault="00F834BF" w:rsidP="00F834BF">
            <w:pPr>
              <w:rPr>
                <w:rFonts w:ascii="Arial" w:hAnsi="Arial" w:cs="Arial"/>
                <w:sz w:val="20"/>
                <w:szCs w:val="20"/>
                <w:lang w:val="en-US"/>
              </w:rPr>
            </w:pPr>
            <w:r>
              <w:rPr>
                <w:rFonts w:ascii="Arial" w:hAnsi="Arial" w:cs="Arial"/>
                <w:sz w:val="20"/>
                <w:szCs w:val="20"/>
                <w:lang w:val="en-US"/>
              </w:rPr>
              <w:t>Currently taking treated wastewater from Rotorua and testing</w:t>
            </w:r>
          </w:p>
        </w:tc>
        <w:tc>
          <w:tcPr>
            <w:tcW w:w="3261" w:type="dxa"/>
          </w:tcPr>
          <w:p w:rsidR="00F834BF" w:rsidRDefault="00F834BF" w:rsidP="00A4688B">
            <w:pPr>
              <w:rPr>
                <w:rFonts w:ascii="Arial" w:hAnsi="Arial" w:cs="Arial"/>
                <w:sz w:val="20"/>
                <w:szCs w:val="20"/>
                <w:lang w:val="en-US"/>
              </w:rPr>
            </w:pPr>
            <w:r>
              <w:rPr>
                <w:rFonts w:ascii="Arial" w:hAnsi="Arial" w:cs="Arial"/>
                <w:sz w:val="20"/>
                <w:szCs w:val="20"/>
                <w:lang w:val="en-US"/>
              </w:rPr>
              <w:t>Awaiting results</w:t>
            </w:r>
          </w:p>
          <w:p w:rsidR="00E04723" w:rsidRDefault="00E04723" w:rsidP="00A4688B">
            <w:pPr>
              <w:rPr>
                <w:rFonts w:ascii="Arial" w:hAnsi="Arial" w:cs="Arial"/>
                <w:sz w:val="20"/>
                <w:szCs w:val="20"/>
                <w:lang w:val="en-US"/>
              </w:rPr>
            </w:pPr>
            <w:r>
              <w:rPr>
                <w:rFonts w:ascii="Arial" w:hAnsi="Arial" w:cs="Arial"/>
                <w:sz w:val="20"/>
                <w:szCs w:val="20"/>
                <w:lang w:val="en-US"/>
              </w:rPr>
              <w:t>4 samples</w:t>
            </w:r>
          </w:p>
          <w:p w:rsidR="00E04723" w:rsidRDefault="00E04723" w:rsidP="00A4688B">
            <w:pPr>
              <w:rPr>
                <w:rFonts w:ascii="Arial" w:hAnsi="Arial" w:cs="Arial"/>
                <w:sz w:val="20"/>
                <w:szCs w:val="20"/>
                <w:lang w:val="en-US"/>
              </w:rPr>
            </w:pPr>
            <w:r>
              <w:rPr>
                <w:rFonts w:ascii="Arial" w:hAnsi="Arial" w:cs="Arial"/>
                <w:sz w:val="20"/>
                <w:szCs w:val="20"/>
                <w:lang w:val="en-US"/>
              </w:rPr>
              <w:t>P=0.14; 0.10; 0.05; 0.027</w:t>
            </w:r>
          </w:p>
          <w:p w:rsidR="00E04723" w:rsidRPr="005515CC" w:rsidRDefault="007C62FF" w:rsidP="00A4688B">
            <w:pPr>
              <w:rPr>
                <w:rFonts w:ascii="Arial" w:hAnsi="Arial" w:cs="Arial"/>
                <w:sz w:val="20"/>
                <w:szCs w:val="20"/>
                <w:lang w:val="en-US"/>
              </w:rPr>
            </w:pPr>
            <w:r>
              <w:rPr>
                <w:rFonts w:ascii="Arial" w:hAnsi="Arial" w:cs="Arial"/>
                <w:sz w:val="20"/>
                <w:szCs w:val="20"/>
                <w:lang w:val="en-US"/>
              </w:rPr>
              <w:t>He will send powerpoint</w:t>
            </w:r>
          </w:p>
        </w:tc>
        <w:tc>
          <w:tcPr>
            <w:tcW w:w="1842" w:type="dxa"/>
          </w:tcPr>
          <w:p w:rsidR="00F834BF" w:rsidRPr="005515CC" w:rsidRDefault="007A3760" w:rsidP="000B05FB">
            <w:pPr>
              <w:ind w:left="-35" w:right="34"/>
              <w:jc w:val="both"/>
              <w:rPr>
                <w:rFonts w:ascii="Arial" w:hAnsi="Arial" w:cs="Arial"/>
                <w:sz w:val="20"/>
                <w:szCs w:val="20"/>
                <w:lang w:val="en-US"/>
              </w:rPr>
            </w:pPr>
            <w:r>
              <w:object w:dxaOrig="1531" w:dyaOrig="990">
                <v:shape id="_x0000_i1031" type="#_x0000_t75" style="width:76.5pt;height:49.5pt" o:ole="">
                  <v:imagedata r:id="rId18" o:title=""/>
                </v:shape>
                <o:OLEObject Type="Embed" ProgID="Package" ShapeID="_x0000_i1031" DrawAspect="Icon" ObjectID="_1492002007" r:id="rId19"/>
              </w:object>
            </w:r>
          </w:p>
        </w:tc>
      </w:tr>
      <w:tr w:rsidR="00F834BF" w:rsidRPr="005515CC" w:rsidTr="00CD788F">
        <w:tc>
          <w:tcPr>
            <w:tcW w:w="2552" w:type="dxa"/>
          </w:tcPr>
          <w:p w:rsidR="00F834BF" w:rsidRDefault="00F834BF" w:rsidP="00C55386">
            <w:pPr>
              <w:rPr>
                <w:rFonts w:ascii="Arial" w:hAnsi="Arial" w:cs="Arial"/>
                <w:sz w:val="20"/>
                <w:szCs w:val="20"/>
                <w:lang w:val="en-US"/>
              </w:rPr>
            </w:pPr>
            <w:r w:rsidRPr="005515CC">
              <w:rPr>
                <w:rFonts w:ascii="Arial" w:hAnsi="Arial" w:cs="Arial"/>
                <w:sz w:val="20"/>
                <w:szCs w:val="20"/>
                <w:lang w:val="en-US"/>
              </w:rPr>
              <w:lastRenderedPageBreak/>
              <w:t xml:space="preserve">Liquid </w:t>
            </w:r>
          </w:p>
          <w:p w:rsidR="00F834BF" w:rsidRPr="005515CC" w:rsidRDefault="00F834BF" w:rsidP="00C55386">
            <w:pPr>
              <w:rPr>
                <w:rFonts w:ascii="Arial" w:hAnsi="Arial" w:cs="Arial"/>
                <w:sz w:val="20"/>
                <w:szCs w:val="20"/>
                <w:lang w:val="en-US"/>
              </w:rPr>
            </w:pPr>
            <w:r w:rsidRPr="005515CC">
              <w:rPr>
                <w:rFonts w:ascii="Arial" w:hAnsi="Arial" w:cs="Arial"/>
                <w:sz w:val="20"/>
                <w:szCs w:val="20"/>
                <w:lang w:val="en-US"/>
              </w:rPr>
              <w:t>Media Operations (Advanced Purification S</w:t>
            </w:r>
            <w:r>
              <w:rPr>
                <w:rFonts w:ascii="Arial" w:hAnsi="Arial" w:cs="Arial"/>
                <w:sz w:val="20"/>
                <w:szCs w:val="20"/>
                <w:lang w:val="en-US"/>
              </w:rPr>
              <w:t>y</w:t>
            </w:r>
            <w:r w:rsidRPr="005515CC">
              <w:rPr>
                <w:rFonts w:ascii="Arial" w:hAnsi="Arial" w:cs="Arial"/>
                <w:sz w:val="20"/>
                <w:szCs w:val="20"/>
                <w:lang w:val="en-US"/>
              </w:rPr>
              <w:t>stems)</w:t>
            </w:r>
          </w:p>
          <w:p w:rsidR="00F834BF" w:rsidRPr="005515CC" w:rsidRDefault="00F834BF" w:rsidP="00C55386">
            <w:pPr>
              <w:rPr>
                <w:rFonts w:ascii="Calibri" w:hAnsi="Calibri" w:cs="Calibri"/>
                <w:sz w:val="20"/>
                <w:szCs w:val="20"/>
              </w:rPr>
            </w:pPr>
            <w:r w:rsidRPr="005515CC">
              <w:rPr>
                <w:rFonts w:ascii="Arial" w:hAnsi="Arial" w:cs="Arial"/>
                <w:sz w:val="20"/>
                <w:szCs w:val="20"/>
                <w:lang w:val="en-US"/>
              </w:rPr>
              <w:t>Contacts:</w:t>
            </w:r>
            <w:r w:rsidRPr="005515CC">
              <w:rPr>
                <w:rFonts w:ascii="Calibri" w:hAnsi="Calibri" w:cs="Calibri"/>
                <w:sz w:val="20"/>
                <w:szCs w:val="20"/>
              </w:rPr>
              <w:t xml:space="preserve"> </w:t>
            </w:r>
          </w:p>
          <w:p w:rsidR="00F834BF" w:rsidRDefault="00F834BF" w:rsidP="00C55386">
            <w:pPr>
              <w:rPr>
                <w:rFonts w:ascii="Calibri" w:hAnsi="Calibri" w:cs="Calibri"/>
                <w:sz w:val="20"/>
                <w:szCs w:val="20"/>
              </w:rPr>
            </w:pPr>
            <w:r w:rsidRPr="005515CC">
              <w:rPr>
                <w:rFonts w:ascii="Calibri" w:hAnsi="Calibri" w:cs="Calibri"/>
                <w:sz w:val="20"/>
                <w:szCs w:val="20"/>
              </w:rPr>
              <w:t xml:space="preserve">Graham </w:t>
            </w:r>
            <w:proofErr w:type="spellStart"/>
            <w:r w:rsidRPr="005515CC">
              <w:rPr>
                <w:rFonts w:ascii="Calibri" w:hAnsi="Calibri" w:cs="Calibri"/>
                <w:sz w:val="20"/>
                <w:szCs w:val="20"/>
              </w:rPr>
              <w:t>Caird</w:t>
            </w:r>
            <w:proofErr w:type="spellEnd"/>
            <w:r w:rsidRPr="005515CC">
              <w:rPr>
                <w:rFonts w:ascii="Calibri" w:hAnsi="Calibri" w:cs="Calibri"/>
                <w:sz w:val="20"/>
                <w:szCs w:val="20"/>
              </w:rPr>
              <w:t xml:space="preserve">  CEO of Advanced Purification Systems </w:t>
            </w:r>
            <w:hyperlink r:id="rId20" w:history="1">
              <w:r w:rsidRPr="005515CC">
                <w:rPr>
                  <w:rStyle w:val="Hyperlink"/>
                  <w:rFonts w:ascii="Calibri" w:hAnsi="Calibri" w:cs="Calibri"/>
                  <w:sz w:val="20"/>
                  <w:szCs w:val="20"/>
                </w:rPr>
                <w:t>graham.caird@gmail.com</w:t>
              </w:r>
            </w:hyperlink>
            <w:r w:rsidRPr="005515CC">
              <w:rPr>
                <w:rFonts w:ascii="Calibri" w:hAnsi="Calibri" w:cs="Calibri"/>
                <w:sz w:val="20"/>
                <w:szCs w:val="20"/>
              </w:rPr>
              <w:t xml:space="preserve"> </w:t>
            </w:r>
          </w:p>
          <w:p w:rsidR="00F834BF" w:rsidRPr="005515CC" w:rsidRDefault="00F834BF" w:rsidP="00C55386">
            <w:pPr>
              <w:rPr>
                <w:rFonts w:ascii="Calibri" w:hAnsi="Calibri" w:cs="Calibri"/>
                <w:sz w:val="20"/>
                <w:szCs w:val="20"/>
              </w:rPr>
            </w:pPr>
            <w:r w:rsidRPr="005515CC">
              <w:rPr>
                <w:rFonts w:ascii="Calibri" w:hAnsi="Calibri" w:cs="Calibri"/>
                <w:sz w:val="20"/>
                <w:szCs w:val="20"/>
              </w:rPr>
              <w:t> 027 433 8698</w:t>
            </w:r>
          </w:p>
          <w:p w:rsidR="00F834BF" w:rsidRPr="005515CC" w:rsidRDefault="00F834BF" w:rsidP="006158C4">
            <w:pPr>
              <w:rPr>
                <w:rFonts w:ascii="Arial" w:hAnsi="Arial" w:cs="Arial"/>
                <w:sz w:val="20"/>
                <w:szCs w:val="20"/>
                <w:lang w:val="en-US"/>
              </w:rPr>
            </w:pPr>
            <w:r w:rsidRPr="005515CC">
              <w:rPr>
                <w:rFonts w:ascii="Calibri" w:hAnsi="Calibri" w:cs="Calibri"/>
                <w:sz w:val="20"/>
                <w:szCs w:val="20"/>
              </w:rPr>
              <w:t>Jodie Harvey  liquidmediaoperations@gmail.com</w:t>
            </w:r>
          </w:p>
        </w:tc>
        <w:tc>
          <w:tcPr>
            <w:tcW w:w="4395" w:type="dxa"/>
          </w:tcPr>
          <w:p w:rsidR="00F834BF" w:rsidRPr="005515CC" w:rsidRDefault="00F834BF" w:rsidP="00A4688B">
            <w:pPr>
              <w:pStyle w:val="ListParagraph"/>
              <w:numPr>
                <w:ilvl w:val="0"/>
                <w:numId w:val="1"/>
              </w:numPr>
              <w:ind w:left="175" w:hanging="175"/>
              <w:rPr>
                <w:rFonts w:ascii="Arial" w:hAnsi="Arial" w:cs="Arial"/>
                <w:color w:val="4C4C4C"/>
                <w:sz w:val="20"/>
                <w:szCs w:val="20"/>
              </w:rPr>
            </w:pPr>
            <w:r w:rsidRPr="005515CC">
              <w:rPr>
                <w:rFonts w:ascii="Arial" w:hAnsi="Arial" w:cs="Arial"/>
                <w:color w:val="4C4C4C"/>
                <w:sz w:val="20"/>
                <w:szCs w:val="20"/>
              </w:rPr>
              <w:t xml:space="preserve">Patent registered with IPONZ and includes processes that cover treating of industrial wastes, human wastes, dairy effluents, marine water wastes and others. </w:t>
            </w:r>
          </w:p>
          <w:p w:rsidR="00F834BF" w:rsidRPr="005515CC" w:rsidRDefault="00F834BF" w:rsidP="00A4688B">
            <w:pPr>
              <w:pStyle w:val="ListParagraph"/>
              <w:numPr>
                <w:ilvl w:val="0"/>
                <w:numId w:val="1"/>
              </w:numPr>
              <w:ind w:left="175" w:hanging="175"/>
              <w:rPr>
                <w:rFonts w:ascii="Arial" w:hAnsi="Arial" w:cs="Arial"/>
                <w:color w:val="4C4C4C"/>
                <w:sz w:val="20"/>
                <w:szCs w:val="20"/>
              </w:rPr>
            </w:pPr>
            <w:r w:rsidRPr="005515CC">
              <w:rPr>
                <w:rFonts w:ascii="Arial" w:hAnsi="Arial" w:cs="Arial"/>
                <w:color w:val="4C4C4C"/>
                <w:sz w:val="20"/>
                <w:szCs w:val="20"/>
              </w:rPr>
              <w:t xml:space="preserve">It appears to be another variation of a black box that incorporates natural media that retains particulates, adsorb ions, and some process for killing pathogens with no addition of chemicals (same as Indigitech).  </w:t>
            </w:r>
          </w:p>
          <w:p w:rsidR="00F834BF" w:rsidRPr="005515CC" w:rsidRDefault="00F834BF" w:rsidP="00A4688B">
            <w:pPr>
              <w:rPr>
                <w:rFonts w:ascii="Arial" w:hAnsi="Arial" w:cs="Arial"/>
                <w:sz w:val="20"/>
                <w:szCs w:val="20"/>
                <w:lang w:val="en-US"/>
              </w:rPr>
            </w:pPr>
          </w:p>
        </w:tc>
        <w:tc>
          <w:tcPr>
            <w:tcW w:w="4110" w:type="dxa"/>
          </w:tcPr>
          <w:p w:rsidR="00F834BF" w:rsidRPr="005515CC" w:rsidRDefault="00F834BF" w:rsidP="000B05FB">
            <w:pPr>
              <w:pStyle w:val="ListParagraph"/>
              <w:numPr>
                <w:ilvl w:val="0"/>
                <w:numId w:val="1"/>
              </w:numPr>
              <w:ind w:left="176" w:hanging="176"/>
              <w:rPr>
                <w:rFonts w:ascii="Arial" w:hAnsi="Arial" w:cs="Arial"/>
                <w:color w:val="4C4C4C"/>
                <w:sz w:val="20"/>
                <w:szCs w:val="20"/>
              </w:rPr>
            </w:pPr>
            <w:r w:rsidRPr="005515CC">
              <w:rPr>
                <w:rFonts w:ascii="Arial" w:hAnsi="Arial" w:cs="Arial"/>
                <w:color w:val="4C4C4C"/>
                <w:sz w:val="20"/>
                <w:szCs w:val="20"/>
              </w:rPr>
              <w:t xml:space="preserve">Claims on performance were in a confidential email. </w:t>
            </w:r>
          </w:p>
          <w:p w:rsidR="00F834BF" w:rsidRPr="005515CC" w:rsidRDefault="00F834BF" w:rsidP="00A4688B">
            <w:pPr>
              <w:rPr>
                <w:rFonts w:ascii="Arial" w:hAnsi="Arial" w:cs="Arial"/>
                <w:sz w:val="20"/>
                <w:szCs w:val="20"/>
                <w:lang w:val="en-US"/>
              </w:rPr>
            </w:pPr>
          </w:p>
        </w:tc>
        <w:tc>
          <w:tcPr>
            <w:tcW w:w="3261" w:type="dxa"/>
          </w:tcPr>
          <w:p w:rsidR="00F834BF" w:rsidRDefault="00F834BF" w:rsidP="000B05FB">
            <w:pPr>
              <w:pStyle w:val="ListParagraph"/>
              <w:ind w:left="66"/>
              <w:rPr>
                <w:rFonts w:ascii="Calibri" w:hAnsi="Calibri" w:cs="Calibri"/>
                <w:sz w:val="20"/>
                <w:szCs w:val="20"/>
              </w:rPr>
            </w:pPr>
            <w:r w:rsidRPr="005515CC">
              <w:rPr>
                <w:rFonts w:ascii="Arial" w:hAnsi="Arial" w:cs="Arial"/>
                <w:color w:val="4C4C4C"/>
                <w:sz w:val="20"/>
                <w:szCs w:val="20"/>
              </w:rPr>
              <w:t xml:space="preserve">A plant in Southland is still in the testing stage (possible contact for more info is </w:t>
            </w:r>
            <w:r w:rsidRPr="005515CC">
              <w:rPr>
                <w:rFonts w:eastAsia="Times New Roman"/>
                <w:sz w:val="20"/>
                <w:szCs w:val="20"/>
              </w:rPr>
              <w:t xml:space="preserve">Terry Nicholas of Ngai Tahu </w:t>
            </w:r>
            <w:r w:rsidRPr="005515CC">
              <w:rPr>
                <w:rFonts w:ascii="Calibri" w:hAnsi="Calibri" w:cs="Calibri"/>
                <w:sz w:val="20"/>
                <w:szCs w:val="20"/>
              </w:rPr>
              <w:t xml:space="preserve">021 989 845 </w:t>
            </w:r>
            <w:r>
              <w:rPr>
                <w:rFonts w:ascii="Calibri" w:hAnsi="Calibri" w:cs="Calibri"/>
                <w:sz w:val="20"/>
                <w:szCs w:val="20"/>
              </w:rPr>
              <w:t>(</w:t>
            </w:r>
            <w:proofErr w:type="spellStart"/>
            <w:r w:rsidRPr="005515CC">
              <w:rPr>
                <w:rFonts w:ascii="Calibri" w:hAnsi="Calibri" w:cs="Calibri"/>
                <w:sz w:val="20"/>
                <w:szCs w:val="20"/>
              </w:rPr>
              <w:t>terry.nicholas</w:t>
            </w:r>
            <w:proofErr w:type="spellEnd"/>
            <w:r w:rsidRPr="005515CC">
              <w:rPr>
                <w:rFonts w:ascii="Calibri" w:hAnsi="Calibri" w:cs="Calibri"/>
                <w:sz w:val="20"/>
                <w:szCs w:val="20"/>
              </w:rPr>
              <w:t>@</w:t>
            </w:r>
          </w:p>
          <w:p w:rsidR="00F834BF" w:rsidRPr="005515CC" w:rsidRDefault="00F834BF" w:rsidP="000B05FB">
            <w:pPr>
              <w:pStyle w:val="ListParagraph"/>
              <w:ind w:left="66"/>
              <w:rPr>
                <w:rFonts w:eastAsia="Times New Roman"/>
                <w:sz w:val="20"/>
                <w:szCs w:val="20"/>
              </w:rPr>
            </w:pPr>
            <w:r w:rsidRPr="005515CC">
              <w:rPr>
                <w:rFonts w:ascii="Calibri" w:hAnsi="Calibri" w:cs="Calibri"/>
                <w:sz w:val="20"/>
                <w:szCs w:val="20"/>
              </w:rPr>
              <w:t>hokonuirunanga.org.nz</w:t>
            </w:r>
            <w:r w:rsidRPr="005515CC">
              <w:rPr>
                <w:rFonts w:eastAsia="Times New Roman"/>
                <w:sz w:val="20"/>
                <w:szCs w:val="20"/>
              </w:rPr>
              <w:t>)</w:t>
            </w:r>
          </w:p>
          <w:p w:rsidR="00F834BF" w:rsidRPr="005515CC" w:rsidRDefault="00F834BF" w:rsidP="000B05FB">
            <w:pPr>
              <w:pStyle w:val="ListParagraph"/>
              <w:ind w:left="66"/>
              <w:rPr>
                <w:rFonts w:ascii="Arial" w:hAnsi="Arial" w:cs="Arial"/>
                <w:sz w:val="20"/>
                <w:szCs w:val="20"/>
                <w:lang w:val="en-US"/>
              </w:rPr>
            </w:pPr>
            <w:r w:rsidRPr="005515CC">
              <w:rPr>
                <w:rFonts w:ascii="Arial" w:hAnsi="Arial" w:cs="Arial"/>
                <w:color w:val="4C4C4C"/>
                <w:sz w:val="20"/>
                <w:szCs w:val="20"/>
              </w:rPr>
              <w:t xml:space="preserve">Firstly they want a confidentiality agreement. Then ask if we would consider sending 20000 L in a tanker to Southland for independent testing, or have some of their equipment located at the WWTP for a few months to  </w:t>
            </w:r>
          </w:p>
        </w:tc>
        <w:tc>
          <w:tcPr>
            <w:tcW w:w="1842" w:type="dxa"/>
          </w:tcPr>
          <w:p w:rsidR="00F834BF" w:rsidRPr="005515CC" w:rsidRDefault="00F834BF" w:rsidP="000B05FB">
            <w:pPr>
              <w:ind w:left="-35" w:right="34"/>
              <w:jc w:val="both"/>
              <w:rPr>
                <w:rFonts w:ascii="Arial" w:hAnsi="Arial" w:cs="Arial"/>
                <w:color w:val="4C4C4C"/>
                <w:sz w:val="20"/>
                <w:szCs w:val="20"/>
              </w:rPr>
            </w:pPr>
            <w:r w:rsidRPr="005515CC">
              <w:rPr>
                <w:sz w:val="20"/>
                <w:szCs w:val="20"/>
              </w:rPr>
              <w:object w:dxaOrig="1531" w:dyaOrig="990">
                <v:shape id="_x0000_i1032" type="#_x0000_t75" style="width:76.5pt;height:49.5pt" o:ole="">
                  <v:imagedata r:id="rId21" o:title=""/>
                </v:shape>
                <o:OLEObject Type="Embed" ProgID="Package" ShapeID="_x0000_i1032" DrawAspect="Icon" ObjectID="_1492002008" r:id="rId22"/>
              </w:object>
            </w:r>
            <w:r w:rsidRPr="005515CC">
              <w:rPr>
                <w:sz w:val="20"/>
                <w:szCs w:val="20"/>
              </w:rPr>
              <w:object w:dxaOrig="1531" w:dyaOrig="990">
                <v:shape id="_x0000_i1033" type="#_x0000_t75" style="width:76.5pt;height:49.5pt" o:ole="">
                  <v:imagedata r:id="rId23" o:title=""/>
                </v:shape>
                <o:OLEObject Type="Embed" ProgID="Package" ShapeID="_x0000_i1033" DrawAspect="Icon" ObjectID="_1492002009" r:id="rId24"/>
              </w:object>
            </w:r>
            <w:r w:rsidRPr="005515CC">
              <w:rPr>
                <w:sz w:val="20"/>
                <w:szCs w:val="20"/>
              </w:rPr>
              <w:object w:dxaOrig="1531" w:dyaOrig="990">
                <v:shape id="_x0000_i1034" type="#_x0000_t75" style="width:76.5pt;height:49.5pt" o:ole="">
                  <v:imagedata r:id="rId25" o:title=""/>
                </v:shape>
                <o:OLEObject Type="Embed" ProgID="Package" ShapeID="_x0000_i1034" DrawAspect="Icon" ObjectID="_1492002010" r:id="rId26"/>
              </w:object>
            </w:r>
          </w:p>
        </w:tc>
      </w:tr>
      <w:tr w:rsidR="00F834BF" w:rsidRPr="005515CC" w:rsidTr="00CD788F">
        <w:tc>
          <w:tcPr>
            <w:tcW w:w="2552" w:type="dxa"/>
          </w:tcPr>
          <w:p w:rsidR="00F834BF" w:rsidRPr="005515CC" w:rsidRDefault="00F834BF" w:rsidP="008461FA">
            <w:pPr>
              <w:rPr>
                <w:rFonts w:ascii="Arial" w:hAnsi="Arial" w:cs="Arial"/>
                <w:sz w:val="20"/>
                <w:szCs w:val="20"/>
                <w:lang w:val="en-US"/>
              </w:rPr>
            </w:pPr>
            <w:r w:rsidRPr="005515CC">
              <w:rPr>
                <w:rFonts w:ascii="Arial" w:hAnsi="Arial" w:cs="Arial"/>
                <w:sz w:val="20"/>
                <w:szCs w:val="20"/>
                <w:lang w:val="en-US"/>
              </w:rPr>
              <w:t>The company Water Liberty markets the product ‘</w:t>
            </w:r>
            <w:proofErr w:type="spellStart"/>
            <w:r w:rsidRPr="005515CC">
              <w:rPr>
                <w:rFonts w:ascii="Arial" w:hAnsi="Arial" w:cs="Arial"/>
                <w:sz w:val="20"/>
                <w:szCs w:val="20"/>
                <w:lang w:val="en-US"/>
              </w:rPr>
              <w:t>Adya</w:t>
            </w:r>
            <w:proofErr w:type="spellEnd"/>
            <w:r w:rsidRPr="005515CC">
              <w:rPr>
                <w:rFonts w:ascii="Arial" w:hAnsi="Arial" w:cs="Arial"/>
                <w:sz w:val="20"/>
                <w:szCs w:val="20"/>
                <w:lang w:val="en-US"/>
              </w:rPr>
              <w:t xml:space="preserve"> Clarity’</w:t>
            </w:r>
          </w:p>
        </w:tc>
        <w:tc>
          <w:tcPr>
            <w:tcW w:w="4395" w:type="dxa"/>
          </w:tcPr>
          <w:p w:rsidR="00F834BF" w:rsidRPr="005515CC" w:rsidRDefault="00F834BF" w:rsidP="00CB3A9C">
            <w:pPr>
              <w:pStyle w:val="ListParagraph"/>
              <w:numPr>
                <w:ilvl w:val="0"/>
                <w:numId w:val="1"/>
              </w:numPr>
              <w:ind w:left="175" w:hanging="175"/>
              <w:rPr>
                <w:rFonts w:ascii="Arial" w:hAnsi="Arial" w:cs="Arial"/>
                <w:color w:val="4C4C4C"/>
                <w:sz w:val="20"/>
                <w:szCs w:val="20"/>
              </w:rPr>
            </w:pPr>
            <w:r w:rsidRPr="005515CC">
              <w:rPr>
                <w:rFonts w:ascii="Arial" w:hAnsi="Arial" w:cs="Arial"/>
                <w:color w:val="4C4C4C"/>
                <w:sz w:val="20"/>
                <w:szCs w:val="20"/>
              </w:rPr>
              <w:t>A water purification product</w:t>
            </w:r>
          </w:p>
          <w:p w:rsidR="00F834BF" w:rsidRPr="005515CC" w:rsidRDefault="00F834BF" w:rsidP="00CB3A9C">
            <w:pPr>
              <w:pStyle w:val="ListParagraph"/>
              <w:numPr>
                <w:ilvl w:val="0"/>
                <w:numId w:val="1"/>
              </w:numPr>
              <w:ind w:left="175" w:hanging="175"/>
              <w:rPr>
                <w:rFonts w:ascii="Arial" w:hAnsi="Arial" w:cs="Arial"/>
                <w:color w:val="4C4C4C"/>
                <w:sz w:val="20"/>
                <w:szCs w:val="20"/>
              </w:rPr>
            </w:pPr>
            <w:r w:rsidRPr="005515CC">
              <w:rPr>
                <w:rFonts w:ascii="Arial" w:hAnsi="Arial" w:cs="Arial"/>
                <w:color w:val="4C4C4C"/>
                <w:sz w:val="20"/>
                <w:szCs w:val="20"/>
              </w:rPr>
              <w:t xml:space="preserve">Incorporates (or is?) black mica, biotite, </w:t>
            </w:r>
            <w:r w:rsidRPr="005515CC">
              <w:rPr>
                <w:sz w:val="20"/>
                <w:szCs w:val="20"/>
                <w:lang w:val="en-US"/>
              </w:rPr>
              <w:t xml:space="preserve">an iron-rich </w:t>
            </w:r>
            <w:proofErr w:type="spellStart"/>
            <w:r w:rsidRPr="005515CC">
              <w:rPr>
                <w:sz w:val="20"/>
                <w:szCs w:val="20"/>
                <w:lang w:val="en-US"/>
              </w:rPr>
              <w:t>phyllosilicate</w:t>
            </w:r>
            <w:proofErr w:type="spellEnd"/>
            <w:r w:rsidRPr="005515CC">
              <w:rPr>
                <w:sz w:val="20"/>
                <w:szCs w:val="20"/>
                <w:lang w:val="en-US"/>
              </w:rPr>
              <w:t xml:space="preserve"> mineral, ie contains </w:t>
            </w:r>
            <w:proofErr w:type="spellStart"/>
            <w:r w:rsidRPr="005515CC">
              <w:rPr>
                <w:sz w:val="20"/>
                <w:szCs w:val="20"/>
                <w:lang w:val="en-US"/>
              </w:rPr>
              <w:t>aluminium</w:t>
            </w:r>
            <w:proofErr w:type="spellEnd"/>
            <w:r w:rsidRPr="005515CC">
              <w:rPr>
                <w:sz w:val="20"/>
                <w:szCs w:val="20"/>
                <w:lang w:val="en-US"/>
              </w:rPr>
              <w:t>- and iron-based salts</w:t>
            </w:r>
          </w:p>
          <w:p w:rsidR="00F834BF" w:rsidRPr="005515CC" w:rsidRDefault="00F834BF" w:rsidP="00CB3A9C">
            <w:pPr>
              <w:pStyle w:val="ListParagraph"/>
              <w:numPr>
                <w:ilvl w:val="0"/>
                <w:numId w:val="1"/>
              </w:numPr>
              <w:ind w:left="175" w:hanging="175"/>
              <w:rPr>
                <w:rFonts w:ascii="Arial" w:hAnsi="Arial" w:cs="Arial"/>
                <w:color w:val="4C4C4C"/>
                <w:sz w:val="20"/>
                <w:szCs w:val="20"/>
              </w:rPr>
            </w:pPr>
            <w:r w:rsidRPr="005515CC">
              <w:rPr>
                <w:sz w:val="20"/>
                <w:szCs w:val="20"/>
                <w:lang w:val="en-US"/>
              </w:rPr>
              <w:t xml:space="preserve">biotite is used in complementary/ alternative medicine </w:t>
            </w:r>
          </w:p>
          <w:p w:rsidR="00F834BF" w:rsidRPr="005515CC" w:rsidRDefault="00F834BF" w:rsidP="008461FA">
            <w:pPr>
              <w:pStyle w:val="ListParagraph"/>
              <w:ind w:left="175"/>
              <w:rPr>
                <w:rFonts w:ascii="Arial" w:hAnsi="Arial" w:cs="Arial"/>
                <w:color w:val="4C4C4C"/>
                <w:sz w:val="20"/>
                <w:szCs w:val="20"/>
              </w:rPr>
            </w:pPr>
          </w:p>
        </w:tc>
        <w:tc>
          <w:tcPr>
            <w:tcW w:w="4110" w:type="dxa"/>
          </w:tcPr>
          <w:p w:rsidR="00F834BF" w:rsidRPr="005515CC" w:rsidRDefault="00F834BF" w:rsidP="008461FA">
            <w:pPr>
              <w:rPr>
                <w:rFonts w:ascii="Arial" w:hAnsi="Arial" w:cs="Arial"/>
                <w:color w:val="4C4C4C"/>
                <w:sz w:val="20"/>
                <w:szCs w:val="20"/>
              </w:rPr>
            </w:pPr>
            <w:r w:rsidRPr="005515CC">
              <w:rPr>
                <w:rFonts w:ascii="Arial" w:hAnsi="Arial" w:cs="Arial"/>
                <w:color w:val="4C4C4C"/>
                <w:sz w:val="20"/>
                <w:szCs w:val="20"/>
              </w:rPr>
              <w:t>Naturally occurring alum- and iron-based coagulant/</w:t>
            </w:r>
            <w:proofErr w:type="spellStart"/>
            <w:r w:rsidRPr="005515CC">
              <w:rPr>
                <w:rFonts w:ascii="Arial" w:hAnsi="Arial" w:cs="Arial"/>
                <w:color w:val="4C4C4C"/>
                <w:sz w:val="20"/>
                <w:szCs w:val="20"/>
              </w:rPr>
              <w:t>flocculant</w:t>
            </w:r>
            <w:proofErr w:type="spellEnd"/>
          </w:p>
          <w:p w:rsidR="00F834BF" w:rsidRPr="005515CC" w:rsidRDefault="00F834BF" w:rsidP="008461FA">
            <w:pPr>
              <w:rPr>
                <w:rFonts w:ascii="Arial" w:eastAsia="Times New Roman" w:hAnsi="Arial" w:cs="Arial"/>
                <w:sz w:val="20"/>
                <w:szCs w:val="20"/>
                <w:lang w:val="en-US" w:eastAsia="en-NZ"/>
              </w:rPr>
            </w:pPr>
            <w:r w:rsidRPr="005515CC">
              <w:rPr>
                <w:rFonts w:ascii="Arial" w:eastAsia="Times New Roman" w:hAnsi="Arial" w:cs="Arial"/>
                <w:sz w:val="20"/>
                <w:szCs w:val="20"/>
                <w:lang w:val="en-US" w:eastAsia="en-NZ"/>
              </w:rPr>
              <w:t>Claims:</w:t>
            </w:r>
          </w:p>
          <w:p w:rsidR="00F834BF" w:rsidRPr="005515CC" w:rsidRDefault="00F834BF" w:rsidP="008461FA">
            <w:pPr>
              <w:pStyle w:val="ListParagraph"/>
              <w:numPr>
                <w:ilvl w:val="0"/>
                <w:numId w:val="5"/>
              </w:numPr>
              <w:ind w:left="156" w:hanging="218"/>
              <w:rPr>
                <w:rFonts w:ascii="Arial" w:eastAsia="Times New Roman" w:hAnsi="Arial" w:cs="Arial"/>
                <w:sz w:val="20"/>
                <w:szCs w:val="20"/>
                <w:lang w:val="en-US" w:eastAsia="en-NZ"/>
              </w:rPr>
            </w:pPr>
            <w:r w:rsidRPr="005515CC">
              <w:rPr>
                <w:rFonts w:ascii="Arial" w:eastAsia="Times New Roman" w:hAnsi="Arial" w:cs="Arial"/>
                <w:sz w:val="20"/>
                <w:szCs w:val="20"/>
                <w:lang w:val="en-US" w:eastAsia="en-NZ"/>
              </w:rPr>
              <w:t xml:space="preserve">Purifies drinking water naturally, restores its natural healing properties </w:t>
            </w:r>
          </w:p>
          <w:p w:rsidR="00F834BF" w:rsidRPr="005515CC" w:rsidRDefault="00F834BF" w:rsidP="008461FA">
            <w:pPr>
              <w:pStyle w:val="ListParagraph"/>
              <w:numPr>
                <w:ilvl w:val="0"/>
                <w:numId w:val="5"/>
              </w:numPr>
              <w:ind w:left="156" w:hanging="218"/>
              <w:rPr>
                <w:rFonts w:ascii="Arial" w:eastAsia="Times New Roman" w:hAnsi="Arial" w:cs="Arial"/>
                <w:sz w:val="20"/>
                <w:szCs w:val="20"/>
                <w:lang w:val="en-US" w:eastAsia="en-NZ"/>
              </w:rPr>
            </w:pPr>
            <w:r w:rsidRPr="005515CC">
              <w:rPr>
                <w:rFonts w:ascii="Arial" w:eastAsia="Times New Roman" w:hAnsi="Arial" w:cs="Arial"/>
                <w:sz w:val="20"/>
                <w:szCs w:val="20"/>
                <w:u w:val="single"/>
                <w:lang w:val="en-US" w:eastAsia="en-NZ"/>
              </w:rPr>
              <w:t>Removes</w:t>
            </w:r>
            <w:r w:rsidRPr="005515CC">
              <w:rPr>
                <w:rFonts w:ascii="Arial" w:eastAsia="Times New Roman" w:hAnsi="Arial" w:cs="Arial"/>
                <w:sz w:val="20"/>
                <w:szCs w:val="20"/>
                <w:lang w:val="en-US" w:eastAsia="en-NZ"/>
              </w:rPr>
              <w:t xml:space="preserve"> fluoride, heavy metals, harsh chemicals, insidious bacteria, and other pollutants …</w:t>
            </w:r>
          </w:p>
          <w:p w:rsidR="00F834BF" w:rsidRPr="005515CC" w:rsidRDefault="00F834BF" w:rsidP="008461FA">
            <w:pPr>
              <w:pStyle w:val="ListParagraph"/>
              <w:numPr>
                <w:ilvl w:val="0"/>
                <w:numId w:val="5"/>
              </w:numPr>
              <w:ind w:left="156" w:hanging="218"/>
              <w:rPr>
                <w:rFonts w:ascii="Arial" w:eastAsia="Times New Roman" w:hAnsi="Arial" w:cs="Arial"/>
                <w:sz w:val="20"/>
                <w:szCs w:val="20"/>
                <w:lang w:val="en-US" w:eastAsia="en-NZ"/>
              </w:rPr>
            </w:pPr>
            <w:r w:rsidRPr="005515CC">
              <w:rPr>
                <w:rFonts w:ascii="Arial" w:eastAsia="Times New Roman" w:hAnsi="Arial" w:cs="Arial"/>
                <w:sz w:val="20"/>
                <w:szCs w:val="20"/>
                <w:lang w:val="en-US" w:eastAsia="en-NZ"/>
              </w:rPr>
              <w:t xml:space="preserve">Converts your tap water (and even your bottled water, which is “dead” water) into the </w:t>
            </w:r>
            <w:r w:rsidRPr="005515CC">
              <w:rPr>
                <w:rFonts w:ascii="Arial" w:eastAsia="Times New Roman" w:hAnsi="Arial" w:cs="Arial"/>
                <w:i/>
                <w:iCs/>
                <w:sz w:val="20"/>
                <w:szCs w:val="20"/>
                <w:lang w:val="en-US" w:eastAsia="en-NZ"/>
              </w:rPr>
              <w:t>best water on this planet</w:t>
            </w:r>
            <w:r w:rsidRPr="005515CC">
              <w:rPr>
                <w:rFonts w:ascii="Arial" w:eastAsia="Times New Roman" w:hAnsi="Arial" w:cs="Arial"/>
                <w:sz w:val="20"/>
                <w:szCs w:val="20"/>
                <w:lang w:val="en-US" w:eastAsia="en-NZ"/>
              </w:rPr>
              <w:t xml:space="preserve"> by infusing it with life-giving and health-promoting </w:t>
            </w:r>
            <w:r w:rsidRPr="005515CC">
              <w:rPr>
                <w:rFonts w:ascii="Arial" w:eastAsia="Times New Roman" w:hAnsi="Arial" w:cs="Arial"/>
                <w:sz w:val="20"/>
                <w:szCs w:val="20"/>
                <w:u w:val="single"/>
                <w:lang w:val="en-US" w:eastAsia="en-NZ"/>
              </w:rPr>
              <w:t>minerals</w:t>
            </w:r>
            <w:r w:rsidRPr="005515CC">
              <w:rPr>
                <w:rFonts w:ascii="Arial" w:eastAsia="Times New Roman" w:hAnsi="Arial" w:cs="Arial"/>
                <w:sz w:val="20"/>
                <w:szCs w:val="20"/>
                <w:lang w:val="en-US" w:eastAsia="en-NZ"/>
              </w:rPr>
              <w:t>…</w:t>
            </w:r>
          </w:p>
          <w:p w:rsidR="00F834BF" w:rsidRPr="005515CC" w:rsidRDefault="00F834BF" w:rsidP="008461FA">
            <w:pPr>
              <w:pStyle w:val="ListParagraph"/>
              <w:numPr>
                <w:ilvl w:val="0"/>
                <w:numId w:val="5"/>
              </w:numPr>
              <w:ind w:left="156" w:hanging="218"/>
              <w:rPr>
                <w:rFonts w:ascii="Arial" w:hAnsi="Arial" w:cs="Arial"/>
                <w:color w:val="4C4C4C"/>
                <w:sz w:val="20"/>
                <w:szCs w:val="20"/>
              </w:rPr>
            </w:pPr>
            <w:r w:rsidRPr="005515CC">
              <w:rPr>
                <w:rFonts w:ascii="Arial" w:eastAsia="Times New Roman" w:hAnsi="Arial" w:cs="Arial"/>
                <w:bCs/>
                <w:color w:val="333333"/>
                <w:sz w:val="20"/>
                <w:szCs w:val="20"/>
                <w:lang w:val="en-US" w:eastAsia="en-NZ"/>
              </w:rPr>
              <w:t xml:space="preserve">And is even clinically tested and </w:t>
            </w:r>
            <w:r w:rsidRPr="005515CC">
              <w:rPr>
                <w:rFonts w:ascii="Arial" w:eastAsia="Times New Roman" w:hAnsi="Arial" w:cs="Arial"/>
                <w:bCs/>
                <w:color w:val="333333"/>
                <w:sz w:val="20"/>
                <w:szCs w:val="20"/>
                <w:u w:val="single"/>
                <w:lang w:val="en-US" w:eastAsia="en-NZ"/>
              </w:rPr>
              <w:t>proven</w:t>
            </w:r>
            <w:r w:rsidRPr="005515CC">
              <w:rPr>
                <w:rFonts w:ascii="Arial" w:eastAsia="Times New Roman" w:hAnsi="Arial" w:cs="Arial"/>
                <w:bCs/>
                <w:color w:val="333333"/>
                <w:sz w:val="20"/>
                <w:szCs w:val="20"/>
                <w:lang w:val="en-US" w:eastAsia="en-NZ"/>
              </w:rPr>
              <w:t xml:space="preserve"> to remove</w:t>
            </w:r>
            <w:r w:rsidRPr="005515CC">
              <w:rPr>
                <w:rFonts w:ascii="Arial" w:eastAsia="Times New Roman" w:hAnsi="Arial" w:cs="Arial"/>
                <w:sz w:val="20"/>
                <w:szCs w:val="20"/>
                <w:lang w:val="en-US" w:eastAsia="en-NZ"/>
              </w:rPr>
              <w:t xml:space="preserve"> accumulated carcinogenic heavy metals and toxins from your body </w:t>
            </w:r>
            <w:r w:rsidRPr="005515CC">
              <w:rPr>
                <w:rFonts w:ascii="Arial" w:eastAsia="Times New Roman" w:hAnsi="Arial" w:cs="Arial"/>
                <w:i/>
                <w:iCs/>
                <w:sz w:val="20"/>
                <w:szCs w:val="20"/>
                <w:lang w:val="en-US" w:eastAsia="en-NZ"/>
              </w:rPr>
              <w:t>by as much as 40%</w:t>
            </w:r>
            <w:r w:rsidRPr="005515CC">
              <w:rPr>
                <w:rFonts w:ascii="Arial" w:eastAsia="Times New Roman" w:hAnsi="Arial" w:cs="Arial"/>
                <w:sz w:val="20"/>
                <w:szCs w:val="20"/>
                <w:lang w:val="en-US" w:eastAsia="en-NZ"/>
              </w:rPr>
              <w:t xml:space="preserve"> — cancer-causing contaminants such as mercury, lead, arsenic, aluminum, and more!</w:t>
            </w:r>
          </w:p>
        </w:tc>
        <w:tc>
          <w:tcPr>
            <w:tcW w:w="3261" w:type="dxa"/>
          </w:tcPr>
          <w:p w:rsidR="00F834BF" w:rsidRPr="005515CC" w:rsidRDefault="00F834BF" w:rsidP="008461FA">
            <w:pPr>
              <w:rPr>
                <w:rFonts w:ascii="Arial" w:hAnsi="Arial" w:cs="Arial"/>
                <w:color w:val="4C4C4C"/>
                <w:sz w:val="20"/>
                <w:szCs w:val="20"/>
              </w:rPr>
            </w:pPr>
            <w:r w:rsidRPr="005515CC">
              <w:rPr>
                <w:rFonts w:ascii="Arial" w:hAnsi="Arial" w:cs="Arial"/>
                <w:color w:val="4C4C4C"/>
                <w:sz w:val="20"/>
                <w:szCs w:val="20"/>
              </w:rPr>
              <w:t>Product price and specs as an alternative coagulant/</w:t>
            </w:r>
            <w:proofErr w:type="spellStart"/>
            <w:r w:rsidRPr="005515CC">
              <w:rPr>
                <w:rFonts w:ascii="Arial" w:hAnsi="Arial" w:cs="Arial"/>
                <w:color w:val="4C4C4C"/>
                <w:sz w:val="20"/>
                <w:szCs w:val="20"/>
              </w:rPr>
              <w:t>flocculant</w:t>
            </w:r>
            <w:proofErr w:type="spellEnd"/>
            <w:r w:rsidRPr="005515CC">
              <w:rPr>
                <w:rFonts w:ascii="Arial" w:hAnsi="Arial" w:cs="Arial"/>
                <w:color w:val="4C4C4C"/>
                <w:sz w:val="20"/>
                <w:szCs w:val="20"/>
              </w:rPr>
              <w:t>?</w:t>
            </w:r>
          </w:p>
          <w:p w:rsidR="00F834BF" w:rsidRPr="005515CC" w:rsidRDefault="00F834BF" w:rsidP="008461FA">
            <w:pPr>
              <w:rPr>
                <w:rFonts w:ascii="Arial" w:hAnsi="Arial" w:cs="Arial"/>
                <w:color w:val="4C4C4C"/>
                <w:sz w:val="20"/>
                <w:szCs w:val="20"/>
              </w:rPr>
            </w:pPr>
          </w:p>
          <w:p w:rsidR="00F834BF" w:rsidRPr="005515CC" w:rsidRDefault="00F834BF" w:rsidP="008461FA">
            <w:pPr>
              <w:rPr>
                <w:rFonts w:ascii="Arial" w:hAnsi="Arial" w:cs="Arial"/>
                <w:color w:val="4C4C4C"/>
                <w:sz w:val="20"/>
                <w:szCs w:val="20"/>
              </w:rPr>
            </w:pPr>
            <w:r w:rsidRPr="005515CC">
              <w:rPr>
                <w:rFonts w:ascii="Arial" w:hAnsi="Arial" w:cs="Arial"/>
                <w:color w:val="4C4C4C"/>
                <w:sz w:val="20"/>
                <w:szCs w:val="20"/>
              </w:rPr>
              <w:t>Would then require testing and/or feasibility study</w:t>
            </w:r>
          </w:p>
          <w:p w:rsidR="00F834BF" w:rsidRPr="005515CC" w:rsidRDefault="00F834BF" w:rsidP="008461FA">
            <w:pPr>
              <w:rPr>
                <w:rFonts w:ascii="Arial" w:hAnsi="Arial" w:cs="Arial"/>
                <w:color w:val="4C4C4C"/>
                <w:sz w:val="20"/>
                <w:szCs w:val="20"/>
              </w:rPr>
            </w:pPr>
          </w:p>
        </w:tc>
        <w:tc>
          <w:tcPr>
            <w:tcW w:w="1842" w:type="dxa"/>
          </w:tcPr>
          <w:p w:rsidR="00F834BF" w:rsidRPr="005515CC" w:rsidRDefault="00F834BF" w:rsidP="000B05FB">
            <w:pPr>
              <w:ind w:left="-35" w:right="34"/>
              <w:jc w:val="both"/>
              <w:rPr>
                <w:rFonts w:ascii="Arial" w:hAnsi="Arial" w:cs="Arial"/>
                <w:color w:val="4C4C4C"/>
                <w:sz w:val="20"/>
                <w:szCs w:val="20"/>
              </w:rPr>
            </w:pPr>
          </w:p>
        </w:tc>
      </w:tr>
      <w:tr w:rsidR="00BB468D" w:rsidRPr="005515CC" w:rsidTr="00CD788F">
        <w:tc>
          <w:tcPr>
            <w:tcW w:w="2552" w:type="dxa"/>
          </w:tcPr>
          <w:p w:rsidR="00BB468D" w:rsidRDefault="00BB468D" w:rsidP="008461FA">
            <w:pPr>
              <w:rPr>
                <w:rFonts w:ascii="Arial" w:hAnsi="Arial" w:cs="Arial"/>
                <w:sz w:val="20"/>
                <w:szCs w:val="20"/>
                <w:lang w:val="en-US"/>
              </w:rPr>
            </w:pPr>
            <w:r>
              <w:rPr>
                <w:rFonts w:ascii="Arial" w:hAnsi="Arial" w:cs="Arial"/>
                <w:sz w:val="20"/>
                <w:szCs w:val="20"/>
                <w:lang w:val="en-US"/>
              </w:rPr>
              <w:t>Water Clean technologies</w:t>
            </w:r>
          </w:p>
          <w:p w:rsidR="00BB468D" w:rsidRDefault="00BB468D" w:rsidP="00BB468D">
            <w:pPr>
              <w:jc w:val="both"/>
              <w:rPr>
                <w:rFonts w:ascii="Gill Sans MT" w:hAnsi="Gill Sans MT"/>
                <w:color w:val="0091D0"/>
                <w:sz w:val="20"/>
                <w:szCs w:val="20"/>
                <w:lang w:val="en-AU" w:eastAsia="en-AU"/>
              </w:rPr>
            </w:pPr>
            <w:r>
              <w:rPr>
                <w:rFonts w:ascii="Gill Sans MT" w:hAnsi="Gill Sans MT"/>
                <w:color w:val="0091D0"/>
                <w:sz w:val="20"/>
                <w:szCs w:val="20"/>
                <w:lang w:val="en-AU" w:eastAsia="en-AU"/>
              </w:rPr>
              <w:t>TERRY WEARMOUTH</w:t>
            </w:r>
          </w:p>
          <w:p w:rsidR="00BB468D" w:rsidRDefault="00BB468D" w:rsidP="00BB468D">
            <w:pPr>
              <w:jc w:val="both"/>
              <w:rPr>
                <w:rFonts w:ascii="Gill Sans MT" w:hAnsi="Gill Sans MT"/>
                <w:color w:val="595959"/>
                <w:sz w:val="17"/>
                <w:szCs w:val="17"/>
                <w:lang w:val="en-AU" w:eastAsia="en-AU"/>
              </w:rPr>
            </w:pPr>
            <w:r>
              <w:rPr>
                <w:rFonts w:ascii="Gill Sans MT" w:hAnsi="Gill Sans MT"/>
                <w:color w:val="595959"/>
                <w:sz w:val="17"/>
                <w:szCs w:val="17"/>
                <w:lang w:val="en-AU" w:eastAsia="en-AU"/>
              </w:rPr>
              <w:t>TECHNICAL DEVELOPMENT MANAGER</w:t>
            </w:r>
          </w:p>
          <w:p w:rsidR="00BB468D" w:rsidRPr="005515CC" w:rsidRDefault="00BB468D" w:rsidP="00BB468D">
            <w:pPr>
              <w:rPr>
                <w:rFonts w:ascii="Arial" w:hAnsi="Arial" w:cs="Arial"/>
                <w:sz w:val="20"/>
                <w:szCs w:val="20"/>
                <w:lang w:val="en-US"/>
              </w:rPr>
            </w:pPr>
            <w:r>
              <w:rPr>
                <w:rFonts w:ascii="Verdana" w:hAnsi="Verdana"/>
                <w:color w:val="7F7F7F"/>
                <w:sz w:val="16"/>
                <w:szCs w:val="16"/>
                <w:lang w:val="en-AU" w:eastAsia="en-AU"/>
              </w:rPr>
              <w:t>T +64 (0)9 973 3443  |  M  +64 (0)21 240 6179</w:t>
            </w:r>
          </w:p>
        </w:tc>
        <w:tc>
          <w:tcPr>
            <w:tcW w:w="4395" w:type="dxa"/>
          </w:tcPr>
          <w:p w:rsidR="00BB468D" w:rsidRDefault="00BB468D" w:rsidP="00BB468D">
            <w:pPr>
              <w:pStyle w:val="ListParagraph"/>
              <w:numPr>
                <w:ilvl w:val="0"/>
                <w:numId w:val="1"/>
              </w:numPr>
              <w:ind w:left="175" w:hanging="175"/>
              <w:rPr>
                <w:rFonts w:ascii="Arial" w:hAnsi="Arial" w:cs="Arial"/>
                <w:color w:val="4C4C4C"/>
                <w:sz w:val="20"/>
                <w:szCs w:val="20"/>
              </w:rPr>
            </w:pPr>
            <w:r>
              <w:rPr>
                <w:rFonts w:ascii="Arial" w:hAnsi="Arial" w:cs="Arial"/>
                <w:color w:val="4C4C4C"/>
                <w:sz w:val="20"/>
                <w:szCs w:val="20"/>
              </w:rPr>
              <w:t>Floating wetland media in one of the existing ponds onsite at the WWTP</w:t>
            </w:r>
          </w:p>
          <w:p w:rsidR="00BB468D" w:rsidRDefault="00BB468D" w:rsidP="00BB468D">
            <w:pPr>
              <w:pStyle w:val="ListParagraph"/>
              <w:numPr>
                <w:ilvl w:val="0"/>
                <w:numId w:val="1"/>
              </w:numPr>
              <w:ind w:left="175" w:hanging="175"/>
              <w:rPr>
                <w:rFonts w:ascii="Arial" w:hAnsi="Arial" w:cs="Arial"/>
                <w:color w:val="4C4C4C"/>
                <w:sz w:val="20"/>
                <w:szCs w:val="20"/>
              </w:rPr>
            </w:pPr>
            <w:r>
              <w:rPr>
                <w:rFonts w:ascii="Arial" w:hAnsi="Arial" w:cs="Arial"/>
                <w:color w:val="4C4C4C"/>
                <w:sz w:val="20"/>
                <w:szCs w:val="20"/>
              </w:rPr>
              <w:t>An option to provide for cultural requirements prior to discharge</w:t>
            </w:r>
          </w:p>
          <w:p w:rsidR="008F4DCD" w:rsidRPr="005515CC" w:rsidRDefault="008F4DCD" w:rsidP="00BB468D">
            <w:pPr>
              <w:pStyle w:val="ListParagraph"/>
              <w:numPr>
                <w:ilvl w:val="0"/>
                <w:numId w:val="1"/>
              </w:numPr>
              <w:ind w:left="175" w:hanging="175"/>
              <w:rPr>
                <w:rFonts w:ascii="Arial" w:hAnsi="Arial" w:cs="Arial"/>
                <w:color w:val="4C4C4C"/>
                <w:sz w:val="20"/>
                <w:szCs w:val="20"/>
              </w:rPr>
            </w:pPr>
            <w:r>
              <w:rPr>
                <w:rFonts w:ascii="Arial" w:hAnsi="Arial" w:cs="Arial"/>
                <w:color w:val="4C4C4C"/>
                <w:sz w:val="20"/>
                <w:szCs w:val="20"/>
              </w:rPr>
              <w:t>Indicative cost $500k</w:t>
            </w:r>
          </w:p>
        </w:tc>
        <w:tc>
          <w:tcPr>
            <w:tcW w:w="4110" w:type="dxa"/>
          </w:tcPr>
          <w:p w:rsidR="00BB468D" w:rsidRPr="005515CC" w:rsidRDefault="00BB468D" w:rsidP="00BB468D">
            <w:pPr>
              <w:rPr>
                <w:rFonts w:ascii="Arial" w:hAnsi="Arial" w:cs="Arial"/>
                <w:color w:val="4C4C4C"/>
                <w:sz w:val="20"/>
                <w:szCs w:val="20"/>
              </w:rPr>
            </w:pPr>
            <w:r>
              <w:rPr>
                <w:rFonts w:ascii="Arial" w:hAnsi="Arial" w:cs="Arial"/>
                <w:color w:val="4C4C4C"/>
                <w:sz w:val="20"/>
                <w:szCs w:val="20"/>
              </w:rPr>
              <w:t xml:space="preserve">Not designed for further nutrient removal </w:t>
            </w:r>
          </w:p>
        </w:tc>
        <w:tc>
          <w:tcPr>
            <w:tcW w:w="3261" w:type="dxa"/>
          </w:tcPr>
          <w:p w:rsidR="00BB468D" w:rsidRPr="005515CC" w:rsidRDefault="00BB468D" w:rsidP="008461FA">
            <w:pPr>
              <w:rPr>
                <w:rFonts w:ascii="Arial" w:hAnsi="Arial" w:cs="Arial"/>
                <w:color w:val="4C4C4C"/>
                <w:sz w:val="20"/>
                <w:szCs w:val="20"/>
              </w:rPr>
            </w:pPr>
            <w:r>
              <w:rPr>
                <w:rFonts w:ascii="Arial" w:hAnsi="Arial" w:cs="Arial"/>
                <w:color w:val="4C4C4C"/>
                <w:sz w:val="20"/>
                <w:szCs w:val="20"/>
              </w:rPr>
              <w:t>Proposal will follow</w:t>
            </w:r>
          </w:p>
        </w:tc>
        <w:tc>
          <w:tcPr>
            <w:tcW w:w="1842" w:type="dxa"/>
          </w:tcPr>
          <w:p w:rsidR="00BB468D" w:rsidRPr="005515CC" w:rsidRDefault="00BB468D" w:rsidP="000B05FB">
            <w:pPr>
              <w:ind w:left="-35" w:right="34"/>
              <w:jc w:val="both"/>
              <w:rPr>
                <w:rFonts w:ascii="Arial" w:hAnsi="Arial" w:cs="Arial"/>
                <w:color w:val="4C4C4C"/>
                <w:sz w:val="20"/>
                <w:szCs w:val="20"/>
              </w:rPr>
            </w:pPr>
          </w:p>
        </w:tc>
      </w:tr>
    </w:tbl>
    <w:p w:rsidR="007F28EA" w:rsidRDefault="007F28EA">
      <w:pPr>
        <w:rPr>
          <w:rFonts w:ascii="Arial" w:hAnsi="Arial" w:cs="Arial"/>
          <w:sz w:val="20"/>
          <w:szCs w:val="20"/>
          <w:lang w:val="en-US"/>
        </w:rPr>
      </w:pPr>
    </w:p>
    <w:p w:rsidR="007F28EA" w:rsidRPr="0093416B" w:rsidRDefault="007F28EA">
      <w:pPr>
        <w:rPr>
          <w:rFonts w:ascii="Arial" w:hAnsi="Arial" w:cs="Arial"/>
          <w:sz w:val="20"/>
          <w:szCs w:val="20"/>
          <w:lang w:val="en-US"/>
        </w:rPr>
      </w:pPr>
      <w:r>
        <w:rPr>
          <w:rFonts w:ascii="Arial" w:hAnsi="Arial" w:cs="Arial"/>
          <w:sz w:val="20"/>
          <w:szCs w:val="20"/>
          <w:lang w:val="en-US"/>
        </w:rPr>
        <w:t>Prepared by: AP</w:t>
      </w:r>
      <w:r w:rsidR="00F834BF">
        <w:rPr>
          <w:rFonts w:ascii="Arial" w:hAnsi="Arial" w:cs="Arial"/>
          <w:sz w:val="20"/>
          <w:szCs w:val="20"/>
          <w:lang w:val="en-US"/>
        </w:rPr>
        <w:t xml:space="preserve"> and AL</w:t>
      </w:r>
    </w:p>
    <w:sectPr w:rsidR="007F28EA" w:rsidRPr="0093416B" w:rsidSect="00F43B0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7A5"/>
    <w:multiLevelType w:val="hybridMultilevel"/>
    <w:tmpl w:val="E31C4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31475BF"/>
    <w:multiLevelType w:val="multilevel"/>
    <w:tmpl w:val="0378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D06A0"/>
    <w:multiLevelType w:val="hybridMultilevel"/>
    <w:tmpl w:val="8F24B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FEF7B7B"/>
    <w:multiLevelType w:val="hybridMultilevel"/>
    <w:tmpl w:val="DC6EE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DAF105C"/>
    <w:multiLevelType w:val="hybridMultilevel"/>
    <w:tmpl w:val="9880FF68"/>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EA"/>
    <w:rsid w:val="000B05FB"/>
    <w:rsid w:val="000F0D06"/>
    <w:rsid w:val="001B0BA1"/>
    <w:rsid w:val="002075D2"/>
    <w:rsid w:val="002A1D5D"/>
    <w:rsid w:val="002E04CD"/>
    <w:rsid w:val="003061FC"/>
    <w:rsid w:val="003B00C5"/>
    <w:rsid w:val="004E4307"/>
    <w:rsid w:val="005515CC"/>
    <w:rsid w:val="00591113"/>
    <w:rsid w:val="005E3DDF"/>
    <w:rsid w:val="005F685D"/>
    <w:rsid w:val="006158C4"/>
    <w:rsid w:val="0068144B"/>
    <w:rsid w:val="00746779"/>
    <w:rsid w:val="007A3760"/>
    <w:rsid w:val="007B19CF"/>
    <w:rsid w:val="007B3E15"/>
    <w:rsid w:val="007C62FF"/>
    <w:rsid w:val="007F28EA"/>
    <w:rsid w:val="00816255"/>
    <w:rsid w:val="00816E5B"/>
    <w:rsid w:val="00842407"/>
    <w:rsid w:val="008461FA"/>
    <w:rsid w:val="008F4DCD"/>
    <w:rsid w:val="00905F87"/>
    <w:rsid w:val="00925B73"/>
    <w:rsid w:val="0093416B"/>
    <w:rsid w:val="00A4688B"/>
    <w:rsid w:val="00A8340F"/>
    <w:rsid w:val="00A8784F"/>
    <w:rsid w:val="00AC5766"/>
    <w:rsid w:val="00BA1DEA"/>
    <w:rsid w:val="00BB468D"/>
    <w:rsid w:val="00BB5450"/>
    <w:rsid w:val="00C00290"/>
    <w:rsid w:val="00C332AE"/>
    <w:rsid w:val="00C55386"/>
    <w:rsid w:val="00CB3A9C"/>
    <w:rsid w:val="00CC31B8"/>
    <w:rsid w:val="00CD788F"/>
    <w:rsid w:val="00CE76BA"/>
    <w:rsid w:val="00D004D6"/>
    <w:rsid w:val="00D452DB"/>
    <w:rsid w:val="00E04723"/>
    <w:rsid w:val="00E37A79"/>
    <w:rsid w:val="00E40EA4"/>
    <w:rsid w:val="00E51919"/>
    <w:rsid w:val="00E85BD8"/>
    <w:rsid w:val="00E92691"/>
    <w:rsid w:val="00EC27F9"/>
    <w:rsid w:val="00F43B01"/>
    <w:rsid w:val="00F511AD"/>
    <w:rsid w:val="00F80BEA"/>
    <w:rsid w:val="00F834BF"/>
    <w:rsid w:val="00FE40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EA"/>
    <w:pPr>
      <w:ind w:left="720"/>
      <w:contextualSpacing/>
    </w:pPr>
  </w:style>
  <w:style w:type="character" w:styleId="Emphasis">
    <w:name w:val="Emphasis"/>
    <w:basedOn w:val="DefaultParagraphFont"/>
    <w:uiPriority w:val="20"/>
    <w:qFormat/>
    <w:rsid w:val="007B19CF"/>
    <w:rPr>
      <w:i/>
      <w:iCs/>
    </w:rPr>
  </w:style>
  <w:style w:type="character" w:styleId="Hyperlink">
    <w:name w:val="Hyperlink"/>
    <w:basedOn w:val="DefaultParagraphFont"/>
    <w:uiPriority w:val="99"/>
    <w:semiHidden/>
    <w:unhideWhenUsed/>
    <w:rsid w:val="00C55386"/>
    <w:rPr>
      <w:color w:val="0000FF"/>
      <w:u w:val="single"/>
    </w:rPr>
  </w:style>
  <w:style w:type="paragraph" w:styleId="NormalWeb">
    <w:name w:val="Normal (Web)"/>
    <w:basedOn w:val="Normal"/>
    <w:uiPriority w:val="99"/>
    <w:unhideWhenUsed/>
    <w:rsid w:val="00CB3A9C"/>
    <w:pPr>
      <w:spacing w:after="300"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846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FA"/>
    <w:rPr>
      <w:rFonts w:ascii="Tahoma" w:hAnsi="Tahoma" w:cs="Tahoma"/>
      <w:sz w:val="16"/>
      <w:szCs w:val="16"/>
    </w:rPr>
  </w:style>
  <w:style w:type="paragraph" w:styleId="PlainText">
    <w:name w:val="Plain Text"/>
    <w:basedOn w:val="Normal"/>
    <w:link w:val="PlainTextChar"/>
    <w:uiPriority w:val="99"/>
    <w:semiHidden/>
    <w:unhideWhenUsed/>
    <w:rsid w:val="00AC57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576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EA"/>
    <w:pPr>
      <w:ind w:left="720"/>
      <w:contextualSpacing/>
    </w:pPr>
  </w:style>
  <w:style w:type="character" w:styleId="Emphasis">
    <w:name w:val="Emphasis"/>
    <w:basedOn w:val="DefaultParagraphFont"/>
    <w:uiPriority w:val="20"/>
    <w:qFormat/>
    <w:rsid w:val="007B19CF"/>
    <w:rPr>
      <w:i/>
      <w:iCs/>
    </w:rPr>
  </w:style>
  <w:style w:type="character" w:styleId="Hyperlink">
    <w:name w:val="Hyperlink"/>
    <w:basedOn w:val="DefaultParagraphFont"/>
    <w:uiPriority w:val="99"/>
    <w:semiHidden/>
    <w:unhideWhenUsed/>
    <w:rsid w:val="00C55386"/>
    <w:rPr>
      <w:color w:val="0000FF"/>
      <w:u w:val="single"/>
    </w:rPr>
  </w:style>
  <w:style w:type="paragraph" w:styleId="NormalWeb">
    <w:name w:val="Normal (Web)"/>
    <w:basedOn w:val="Normal"/>
    <w:uiPriority w:val="99"/>
    <w:unhideWhenUsed/>
    <w:rsid w:val="00CB3A9C"/>
    <w:pPr>
      <w:spacing w:after="300"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846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FA"/>
    <w:rPr>
      <w:rFonts w:ascii="Tahoma" w:hAnsi="Tahoma" w:cs="Tahoma"/>
      <w:sz w:val="16"/>
      <w:szCs w:val="16"/>
    </w:rPr>
  </w:style>
  <w:style w:type="paragraph" w:styleId="PlainText">
    <w:name w:val="Plain Text"/>
    <w:basedOn w:val="Normal"/>
    <w:link w:val="PlainTextChar"/>
    <w:uiPriority w:val="99"/>
    <w:semiHidden/>
    <w:unhideWhenUsed/>
    <w:rsid w:val="00AC57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57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934">
      <w:bodyDiv w:val="1"/>
      <w:marLeft w:val="0"/>
      <w:marRight w:val="0"/>
      <w:marTop w:val="0"/>
      <w:marBottom w:val="0"/>
      <w:divBdr>
        <w:top w:val="none" w:sz="0" w:space="0" w:color="auto"/>
        <w:left w:val="none" w:sz="0" w:space="0" w:color="auto"/>
        <w:bottom w:val="none" w:sz="0" w:space="0" w:color="auto"/>
        <w:right w:val="none" w:sz="0" w:space="0" w:color="auto"/>
      </w:divBdr>
    </w:div>
    <w:div w:id="126361339">
      <w:bodyDiv w:val="1"/>
      <w:marLeft w:val="0"/>
      <w:marRight w:val="0"/>
      <w:marTop w:val="0"/>
      <w:marBottom w:val="0"/>
      <w:divBdr>
        <w:top w:val="none" w:sz="0" w:space="0" w:color="auto"/>
        <w:left w:val="none" w:sz="0" w:space="0" w:color="auto"/>
        <w:bottom w:val="none" w:sz="0" w:space="0" w:color="auto"/>
        <w:right w:val="none" w:sz="0" w:space="0" w:color="auto"/>
      </w:divBdr>
    </w:div>
    <w:div w:id="305623667">
      <w:bodyDiv w:val="1"/>
      <w:marLeft w:val="0"/>
      <w:marRight w:val="0"/>
      <w:marTop w:val="0"/>
      <w:marBottom w:val="0"/>
      <w:divBdr>
        <w:top w:val="none" w:sz="0" w:space="0" w:color="auto"/>
        <w:left w:val="none" w:sz="0" w:space="0" w:color="auto"/>
        <w:bottom w:val="none" w:sz="0" w:space="0" w:color="auto"/>
        <w:right w:val="none" w:sz="0" w:space="0" w:color="auto"/>
      </w:divBdr>
    </w:div>
    <w:div w:id="515923004">
      <w:bodyDiv w:val="1"/>
      <w:marLeft w:val="0"/>
      <w:marRight w:val="0"/>
      <w:marTop w:val="0"/>
      <w:marBottom w:val="0"/>
      <w:divBdr>
        <w:top w:val="none" w:sz="0" w:space="0" w:color="auto"/>
        <w:left w:val="none" w:sz="0" w:space="0" w:color="auto"/>
        <w:bottom w:val="none" w:sz="0" w:space="0" w:color="auto"/>
        <w:right w:val="none" w:sz="0" w:space="0" w:color="auto"/>
      </w:divBdr>
      <w:divsChild>
        <w:div w:id="95945198">
          <w:marLeft w:val="0"/>
          <w:marRight w:val="0"/>
          <w:marTop w:val="0"/>
          <w:marBottom w:val="0"/>
          <w:divBdr>
            <w:top w:val="none" w:sz="0" w:space="0" w:color="auto"/>
            <w:left w:val="none" w:sz="0" w:space="0" w:color="auto"/>
            <w:bottom w:val="none" w:sz="0" w:space="0" w:color="auto"/>
            <w:right w:val="none" w:sz="0" w:space="0" w:color="auto"/>
          </w:divBdr>
          <w:divsChild>
            <w:div w:id="1643583843">
              <w:marLeft w:val="0"/>
              <w:marRight w:val="0"/>
              <w:marTop w:val="0"/>
              <w:marBottom w:val="0"/>
              <w:divBdr>
                <w:top w:val="none" w:sz="0" w:space="0" w:color="auto"/>
                <w:left w:val="none" w:sz="0" w:space="0" w:color="auto"/>
                <w:bottom w:val="none" w:sz="0" w:space="0" w:color="auto"/>
                <w:right w:val="none" w:sz="0" w:space="0" w:color="auto"/>
              </w:divBdr>
              <w:divsChild>
                <w:div w:id="435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1959">
      <w:bodyDiv w:val="1"/>
      <w:marLeft w:val="0"/>
      <w:marRight w:val="0"/>
      <w:marTop w:val="0"/>
      <w:marBottom w:val="0"/>
      <w:divBdr>
        <w:top w:val="none" w:sz="0" w:space="0" w:color="auto"/>
        <w:left w:val="none" w:sz="0" w:space="0" w:color="auto"/>
        <w:bottom w:val="none" w:sz="0" w:space="0" w:color="auto"/>
        <w:right w:val="none" w:sz="0" w:space="0" w:color="auto"/>
      </w:divBdr>
    </w:div>
    <w:div w:id="808593182">
      <w:bodyDiv w:val="1"/>
      <w:marLeft w:val="0"/>
      <w:marRight w:val="0"/>
      <w:marTop w:val="0"/>
      <w:marBottom w:val="0"/>
      <w:divBdr>
        <w:top w:val="none" w:sz="0" w:space="0" w:color="auto"/>
        <w:left w:val="none" w:sz="0" w:space="0" w:color="auto"/>
        <w:bottom w:val="none" w:sz="0" w:space="0" w:color="auto"/>
        <w:right w:val="none" w:sz="0" w:space="0" w:color="auto"/>
      </w:divBdr>
    </w:div>
    <w:div w:id="951589948">
      <w:bodyDiv w:val="1"/>
      <w:marLeft w:val="0"/>
      <w:marRight w:val="0"/>
      <w:marTop w:val="0"/>
      <w:marBottom w:val="0"/>
      <w:divBdr>
        <w:top w:val="none" w:sz="0" w:space="0" w:color="auto"/>
        <w:left w:val="none" w:sz="0" w:space="0" w:color="auto"/>
        <w:bottom w:val="none" w:sz="0" w:space="0" w:color="auto"/>
        <w:right w:val="none" w:sz="0" w:space="0" w:color="auto"/>
      </w:divBdr>
    </w:div>
    <w:div w:id="1131748907">
      <w:bodyDiv w:val="1"/>
      <w:marLeft w:val="0"/>
      <w:marRight w:val="0"/>
      <w:marTop w:val="0"/>
      <w:marBottom w:val="0"/>
      <w:divBdr>
        <w:top w:val="none" w:sz="0" w:space="0" w:color="auto"/>
        <w:left w:val="none" w:sz="0" w:space="0" w:color="auto"/>
        <w:bottom w:val="none" w:sz="0" w:space="0" w:color="auto"/>
        <w:right w:val="none" w:sz="0" w:space="0" w:color="auto"/>
      </w:divBdr>
    </w:div>
    <w:div w:id="1336493330">
      <w:bodyDiv w:val="1"/>
      <w:marLeft w:val="0"/>
      <w:marRight w:val="0"/>
      <w:marTop w:val="0"/>
      <w:marBottom w:val="0"/>
      <w:divBdr>
        <w:top w:val="none" w:sz="0" w:space="0" w:color="auto"/>
        <w:left w:val="none" w:sz="0" w:space="0" w:color="auto"/>
        <w:bottom w:val="none" w:sz="0" w:space="0" w:color="auto"/>
        <w:right w:val="none" w:sz="0" w:space="0" w:color="auto"/>
      </w:divBdr>
    </w:div>
    <w:div w:id="1449276362">
      <w:bodyDiv w:val="1"/>
      <w:marLeft w:val="0"/>
      <w:marRight w:val="0"/>
      <w:marTop w:val="0"/>
      <w:marBottom w:val="0"/>
      <w:divBdr>
        <w:top w:val="none" w:sz="0" w:space="0" w:color="auto"/>
        <w:left w:val="none" w:sz="0" w:space="0" w:color="auto"/>
        <w:bottom w:val="none" w:sz="0" w:space="0" w:color="auto"/>
        <w:right w:val="none" w:sz="0" w:space="0" w:color="auto"/>
      </w:divBdr>
    </w:div>
    <w:div w:id="1967812871">
      <w:bodyDiv w:val="1"/>
      <w:marLeft w:val="0"/>
      <w:marRight w:val="0"/>
      <w:marTop w:val="0"/>
      <w:marBottom w:val="0"/>
      <w:divBdr>
        <w:top w:val="none" w:sz="0" w:space="0" w:color="auto"/>
        <w:left w:val="none" w:sz="0" w:space="0" w:color="auto"/>
        <w:bottom w:val="none" w:sz="0" w:space="0" w:color="auto"/>
        <w:right w:val="none" w:sz="0" w:space="0" w:color="auto"/>
      </w:divBdr>
    </w:div>
    <w:div w:id="19724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5.bin"/><Relationship Id="rId18" Type="http://schemas.openxmlformats.org/officeDocument/2006/relationships/image" Target="media/image5.em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oleObject" Target="embeddings/oleObject1.bin"/><Relationship Id="rId12" Type="http://schemas.openxmlformats.org/officeDocument/2006/relationships/image" Target="media/image3.emf"/><Relationship Id="rId17" Type="http://schemas.openxmlformats.org/officeDocument/2006/relationships/hyperlink" Target="http://www.everse.co.nz/" TargetMode="External"/><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mailto:hone@everse.co.nz" TargetMode="External"/><Relationship Id="rId20" Type="http://schemas.openxmlformats.org/officeDocument/2006/relationships/hyperlink" Target="mailto:graham.caird@gmail.co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4.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85993BFD.dotm</Template>
  <TotalTime>2</TotalTime>
  <Pages>3</Pages>
  <Words>1360</Words>
  <Characters>6629</Characters>
  <Application>Microsoft Office Word</Application>
  <DocSecurity>0</DocSecurity>
  <Lines>236</Lines>
  <Paragraphs>109</Paragraphs>
  <ScaleCrop>false</ScaleCrop>
  <HeadingPairs>
    <vt:vector size="2" baseType="variant">
      <vt:variant>
        <vt:lpstr>Title</vt:lpstr>
      </vt:variant>
      <vt:variant>
        <vt:i4>1</vt:i4>
      </vt:variant>
    </vt:vector>
  </HeadingPairs>
  <TitlesOfParts>
    <vt:vector size="1" baseType="lpstr">
      <vt:lpstr/>
    </vt:vector>
  </TitlesOfParts>
  <Company>Rotorua District Council</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Pingol</dc:creator>
  <cp:keywords/>
  <dc:description/>
  <cp:lastModifiedBy>Hilda King</cp:lastModifiedBy>
  <cp:revision>3</cp:revision>
  <dcterms:created xsi:type="dcterms:W3CDTF">2015-05-01T04:11:00Z</dcterms:created>
  <dcterms:modified xsi:type="dcterms:W3CDTF">2015-05-01T04:12:00Z</dcterms:modified>
</cp:coreProperties>
</file>