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8F" w:rsidRPr="00710743" w:rsidRDefault="00305A64" w:rsidP="00966D1C">
      <w:pPr>
        <w:spacing w:line="240" w:lineRule="auto"/>
        <w:contextualSpacing/>
        <w:rPr>
          <w:rStyle w:val="BookTitle"/>
          <w:sz w:val="32"/>
          <w:szCs w:val="32"/>
        </w:rPr>
      </w:pPr>
      <w:r>
        <w:rPr>
          <w:rStyle w:val="BookTitle"/>
          <w:sz w:val="32"/>
          <w:szCs w:val="32"/>
        </w:rPr>
        <w:t>Notes:</w:t>
      </w:r>
      <w:r w:rsidR="00966D1C" w:rsidRPr="00710743">
        <w:rPr>
          <w:rStyle w:val="BookTitle"/>
          <w:sz w:val="32"/>
          <w:szCs w:val="32"/>
        </w:rPr>
        <w:t xml:space="preserve"> </w:t>
      </w:r>
      <w:r w:rsidR="00876DA5">
        <w:rPr>
          <w:rStyle w:val="BookTitle"/>
          <w:sz w:val="32"/>
          <w:szCs w:val="32"/>
        </w:rPr>
        <w:t>Water Quality</w:t>
      </w:r>
      <w:r w:rsidR="00966D1C" w:rsidRPr="00710743">
        <w:rPr>
          <w:rStyle w:val="BookTitle"/>
          <w:sz w:val="32"/>
          <w:szCs w:val="32"/>
        </w:rPr>
        <w:t xml:space="preserve"> Technical Advisory Group, </w:t>
      </w:r>
      <w:r w:rsidR="00876DA5">
        <w:rPr>
          <w:rStyle w:val="BookTitle"/>
          <w:sz w:val="32"/>
          <w:szCs w:val="32"/>
        </w:rPr>
        <w:t>11</w:t>
      </w:r>
      <w:r w:rsidR="00ED7CAE">
        <w:rPr>
          <w:rStyle w:val="BookTitle"/>
          <w:sz w:val="32"/>
          <w:szCs w:val="32"/>
        </w:rPr>
        <w:t xml:space="preserve"> Dec </w:t>
      </w:r>
      <w:r w:rsidR="00876DA5">
        <w:rPr>
          <w:rStyle w:val="BookTitle"/>
          <w:sz w:val="32"/>
          <w:szCs w:val="32"/>
        </w:rPr>
        <w:t>2017</w:t>
      </w:r>
    </w:p>
    <w:p w:rsidR="00F47237" w:rsidRDefault="00966D1C" w:rsidP="00EA79CC">
      <w:pPr>
        <w:spacing w:line="240" w:lineRule="auto"/>
        <w:contextualSpacing/>
        <w:rPr>
          <w:rStyle w:val="SubtleEmphasis"/>
        </w:rPr>
      </w:pPr>
      <w:r w:rsidRPr="00966D1C">
        <w:rPr>
          <w:rStyle w:val="SubtleEmphasis"/>
        </w:rPr>
        <w:t>Bay of Plenty Regional Council – Te Wai Ariki, 1125 Arawa St, Rotorua</w:t>
      </w:r>
      <w:r>
        <w:rPr>
          <w:rStyle w:val="SubtleEmphasis"/>
        </w:rPr>
        <w:t>,</w:t>
      </w:r>
      <w:r w:rsidR="00876DA5">
        <w:rPr>
          <w:rStyle w:val="SubtleEmphasis"/>
        </w:rPr>
        <w:t xml:space="preserve">  9:30 </w:t>
      </w:r>
      <w:r w:rsidRPr="00966D1C">
        <w:rPr>
          <w:rStyle w:val="SubtleEmphasis"/>
        </w:rPr>
        <w:t>am</w:t>
      </w:r>
    </w:p>
    <w:p w:rsidR="00EA79CC" w:rsidRDefault="00EA79CC" w:rsidP="00EA79CC">
      <w:pPr>
        <w:spacing w:line="240" w:lineRule="auto"/>
        <w:contextualSpacing/>
        <w:rPr>
          <w:b/>
        </w:rPr>
      </w:pPr>
    </w:p>
    <w:p w:rsidR="00966D1C" w:rsidRDefault="00304DC2" w:rsidP="00CF30CC">
      <w:pPr>
        <w:pBdr>
          <w:top w:val="single" w:sz="4" w:space="1" w:color="auto"/>
        </w:pBdr>
        <w:spacing w:after="0" w:line="240" w:lineRule="auto"/>
        <w:contextualSpacing/>
      </w:pPr>
      <w:r>
        <w:rPr>
          <w:b/>
        </w:rPr>
        <w:t>Convener</w:t>
      </w:r>
      <w:r w:rsidR="00CF30CC">
        <w:rPr>
          <w:b/>
        </w:rPr>
        <w:t>:</w:t>
      </w:r>
      <w:r w:rsidR="00CF30CC">
        <w:t xml:space="preserve"> </w:t>
      </w:r>
      <w:r w:rsidR="00CF30CC">
        <w:tab/>
      </w:r>
      <w:r w:rsidR="00966D1C" w:rsidRPr="00CF30CC">
        <w:t>Andy Bruere</w:t>
      </w:r>
    </w:p>
    <w:p w:rsidR="00C0683D" w:rsidRDefault="00966D1C" w:rsidP="00C0683D">
      <w:pPr>
        <w:spacing w:after="0" w:line="240" w:lineRule="auto"/>
        <w:ind w:left="1440" w:hanging="1440"/>
        <w:contextualSpacing/>
        <w:rPr>
          <w:b/>
        </w:rPr>
      </w:pPr>
      <w:r w:rsidRPr="00AF1C93">
        <w:rPr>
          <w:b/>
        </w:rPr>
        <w:t>Present:</w:t>
      </w:r>
      <w:r w:rsidR="00C0683D">
        <w:rPr>
          <w:b/>
        </w:rPr>
        <w:tab/>
      </w:r>
      <w:r w:rsidR="00C0683D">
        <w:t xml:space="preserve">Andy Bruere, </w:t>
      </w:r>
      <w:r w:rsidR="00876DA5" w:rsidRPr="00C0683D">
        <w:t xml:space="preserve">Piet Verburg, Paul Scholes, David Hamilton, </w:t>
      </w:r>
      <w:r w:rsidR="000A745B" w:rsidRPr="00C0683D">
        <w:t xml:space="preserve">Keith </w:t>
      </w:r>
      <w:r w:rsidR="00C81251" w:rsidRPr="00C0683D">
        <w:t>Hamill</w:t>
      </w:r>
      <w:r w:rsidR="00B43C7A" w:rsidRPr="00C0683D">
        <w:t xml:space="preserve">, </w:t>
      </w:r>
      <w:r w:rsidR="000A745B" w:rsidRPr="00C0683D">
        <w:t xml:space="preserve">Max Gibbs, Alison Lowe, Chris McBride, Paul White, Joe Butterworth, </w:t>
      </w:r>
      <w:r w:rsidR="000800F6">
        <w:t>Troy B</w:t>
      </w:r>
      <w:r w:rsidR="000A745B" w:rsidRPr="00C0683D">
        <w:t>aisden, Warwick Silvester, Kim McGrouther</w:t>
      </w:r>
      <w:r w:rsidR="00B43C7A" w:rsidRPr="00C0683D">
        <w:t>,</w:t>
      </w:r>
      <w:r w:rsidR="00C0683D">
        <w:t xml:space="preserve"> Joe Butterworth, </w:t>
      </w:r>
      <w:r w:rsidR="00876DA5">
        <w:t>Abby Harding</w:t>
      </w:r>
      <w:r w:rsidR="00F5608C">
        <w:t>,</w:t>
      </w:r>
      <w:r w:rsidR="00D97EC5">
        <w:t xml:space="preserve"> Niroy Sumeran (10:30 am – 1:30 pm</w:t>
      </w:r>
      <w:r w:rsidR="00F5608C">
        <w:t>)</w:t>
      </w:r>
      <w:r w:rsidR="00D97EC5">
        <w:t xml:space="preserve">, Alastair MacCormick (2:00pm onwards) </w:t>
      </w:r>
    </w:p>
    <w:p w:rsidR="00C0683D" w:rsidRDefault="00C0683D" w:rsidP="00C0683D">
      <w:pPr>
        <w:spacing w:after="0" w:line="240" w:lineRule="auto"/>
        <w:ind w:left="1440" w:hanging="1440"/>
        <w:contextualSpacing/>
        <w:rPr>
          <w:b/>
        </w:rPr>
      </w:pPr>
    </w:p>
    <w:p w:rsidR="006D7498" w:rsidRDefault="006D7498" w:rsidP="00F47237">
      <w:pPr>
        <w:rPr>
          <w:b/>
        </w:rPr>
      </w:pPr>
      <w:r w:rsidRPr="0048134F">
        <w:rPr>
          <w:b/>
        </w:rPr>
        <w:t>Action Summary:</w:t>
      </w:r>
    </w:p>
    <w:p w:rsidR="008931C7" w:rsidRDefault="008931C7" w:rsidP="008931C7">
      <w:pPr>
        <w:pStyle w:val="TableofFigures"/>
        <w:tabs>
          <w:tab w:val="right" w:leader="underscore" w:pos="9016"/>
        </w:tabs>
      </w:pPr>
      <w:r w:rsidRPr="008931C7">
        <w:t>Action 1 -</w:t>
      </w:r>
      <w:r w:rsidR="004A3CF3" w:rsidRPr="008931C7">
        <w:t xml:space="preserve"> Andy Bruere to invite Caroline Reid to the </w:t>
      </w:r>
      <w:r w:rsidR="00DE3B0B">
        <w:t xml:space="preserve">next </w:t>
      </w:r>
      <w:r w:rsidR="004A3CF3" w:rsidRPr="008931C7">
        <w:t>Water Quality TAG meeting</w:t>
      </w:r>
      <w:r w:rsidRPr="008931C7">
        <w:t xml:space="preserve"> to discuss Overseer Model</w:t>
      </w:r>
      <w:r w:rsidR="004A3CF3" w:rsidRPr="008931C7">
        <w:t>.</w:t>
      </w:r>
    </w:p>
    <w:p w:rsidR="00EF5A2F" w:rsidRDefault="008931C7" w:rsidP="00EF5A2F">
      <w:pPr>
        <w:pStyle w:val="TableofFigures"/>
        <w:tabs>
          <w:tab w:val="right" w:leader="underscore" w:pos="9016"/>
        </w:tabs>
      </w:pPr>
      <w:r>
        <w:t xml:space="preserve">Action 2 - </w:t>
      </w:r>
      <w:r w:rsidRPr="008931C7">
        <w:t xml:space="preserve">Andy Bruere to follow up on Grant Tempero’s </w:t>
      </w:r>
      <w:r w:rsidR="00C81251">
        <w:t xml:space="preserve">phytoplankton limitation </w:t>
      </w:r>
      <w:r w:rsidRPr="008931C7">
        <w:t>proposal as to whether it has been finalised (PC10).</w:t>
      </w:r>
    </w:p>
    <w:p w:rsidR="00EF5A2F" w:rsidRDefault="00EF5A2F" w:rsidP="00EF5A2F">
      <w:pPr>
        <w:pStyle w:val="TableofFigures"/>
        <w:tabs>
          <w:tab w:val="right" w:leader="underscore" w:pos="9016"/>
        </w:tabs>
      </w:pPr>
      <w:r>
        <w:t xml:space="preserve">Action 3 - </w:t>
      </w:r>
      <w:r w:rsidR="007D469A" w:rsidRPr="007D469A">
        <w:t xml:space="preserve">Andy Bruere circulate brief of what people are doing </w:t>
      </w:r>
      <w:r w:rsidR="00304DC2">
        <w:t xml:space="preserve">(Work modules) in </w:t>
      </w:r>
      <w:r w:rsidR="007118D0">
        <w:t>relation to the requirements of the Science R</w:t>
      </w:r>
      <w:r w:rsidR="004276A8">
        <w:t>eview T</w:t>
      </w:r>
      <w:r w:rsidR="007118D0">
        <w:t>erms o</w:t>
      </w:r>
      <w:r w:rsidR="004276A8">
        <w:t>f</w:t>
      </w:r>
      <w:r w:rsidR="007118D0">
        <w:t xml:space="preserve"> </w:t>
      </w:r>
      <w:r w:rsidR="004276A8">
        <w:t>R</w:t>
      </w:r>
      <w:r w:rsidR="007118D0">
        <w:t xml:space="preserve">eference </w:t>
      </w:r>
      <w:r w:rsidR="007D469A" w:rsidRPr="007D469A">
        <w:t>(timeframe mid-late January)</w:t>
      </w:r>
      <w:r w:rsidR="007118D0">
        <w:t>.</w:t>
      </w:r>
    </w:p>
    <w:p w:rsidR="00AB77F1" w:rsidRPr="00AB77F1" w:rsidRDefault="00AB77F1" w:rsidP="00AB77F1">
      <w:pPr>
        <w:pStyle w:val="TableofFigures"/>
        <w:tabs>
          <w:tab w:val="right" w:leader="underscore" w:pos="9016"/>
        </w:tabs>
      </w:pPr>
      <w:r w:rsidRPr="00AB77F1">
        <w:t xml:space="preserve">Action 4 – Item 2 - David Hamilton to </w:t>
      </w:r>
      <w:r w:rsidR="00C81251">
        <w:t>provide</w:t>
      </w:r>
      <w:r w:rsidR="00C81251" w:rsidRPr="00AB77F1">
        <w:t xml:space="preserve"> </w:t>
      </w:r>
      <w:r w:rsidRPr="00AB77F1">
        <w:t>Queensland WQ Network Good Modelling practise Document</w:t>
      </w:r>
      <w:r w:rsidR="00C81251">
        <w:t xml:space="preserve"> for circulation to TAG.</w:t>
      </w:r>
    </w:p>
    <w:p w:rsidR="007F3B42" w:rsidRDefault="007F3B42" w:rsidP="007F3B42">
      <w:pPr>
        <w:pStyle w:val="TableofFigures"/>
        <w:tabs>
          <w:tab w:val="right" w:leader="underscore" w:pos="9016"/>
        </w:tabs>
      </w:pPr>
      <w:r w:rsidRPr="007F3B42">
        <w:t xml:space="preserve">Action </w:t>
      </w:r>
      <w:r w:rsidR="00EC10F3">
        <w:t>5</w:t>
      </w:r>
      <w:r w:rsidRPr="007F3B42">
        <w:t xml:space="preserve"> – Item 3 – </w:t>
      </w:r>
      <w:r w:rsidR="00304DC2" w:rsidRPr="007C3A44">
        <w:t>Joe Butterworth to pass Paul White’s contact to Te Arawa Lakes Trust to help provide details of Waiotapu Lakes Management</w:t>
      </w:r>
      <w:r w:rsidR="00304DC2" w:rsidRPr="007F3B42">
        <w:t xml:space="preserve"> </w:t>
      </w:r>
    </w:p>
    <w:p w:rsidR="00687935" w:rsidRPr="00687935" w:rsidRDefault="004714FA" w:rsidP="00687935">
      <w:pPr>
        <w:pStyle w:val="TableofFigures"/>
        <w:tabs>
          <w:tab w:val="right" w:leader="underscore" w:pos="9016"/>
        </w:tabs>
      </w:pPr>
      <w:r w:rsidRPr="007C3A44">
        <w:t>Action</w:t>
      </w:r>
      <w:r w:rsidR="007C3A44" w:rsidRPr="007C3A44">
        <w:t>6</w:t>
      </w:r>
      <w:r w:rsidR="003C527A" w:rsidRPr="007C3A44">
        <w:t xml:space="preserve"> - Item 3a – Paul Scholes to look at </w:t>
      </w:r>
      <w:r w:rsidR="00304DC2" w:rsidRPr="007C3A44">
        <w:t xml:space="preserve">nutrient analysis issues with respect to </w:t>
      </w:r>
      <w:r w:rsidR="003C527A" w:rsidRPr="007C3A44">
        <w:t>testing the made up samples, compare filtration</w:t>
      </w:r>
      <w:r w:rsidR="00C81251" w:rsidRPr="007C3A44">
        <w:t xml:space="preserve"> and</w:t>
      </w:r>
      <w:r w:rsidR="003C527A" w:rsidRPr="007C3A44">
        <w:t xml:space="preserve"> approach </w:t>
      </w:r>
      <w:r w:rsidR="003C527A" w:rsidRPr="00687935">
        <w:t>laboratories to notify regarding issues, add nitrogen samples to the comparisons, and, include the Rotorua Lakes Council lab in the comparisons.</w:t>
      </w:r>
    </w:p>
    <w:p w:rsidR="00845D5A" w:rsidRDefault="00687935" w:rsidP="00687935">
      <w:pPr>
        <w:pStyle w:val="TableofFigures"/>
        <w:tabs>
          <w:tab w:val="right" w:leader="underscore" w:pos="9016"/>
        </w:tabs>
      </w:pPr>
      <w:r w:rsidRPr="00687935">
        <w:t xml:space="preserve">Action </w:t>
      </w:r>
      <w:r w:rsidR="007C3A44">
        <w:t>7</w:t>
      </w:r>
      <w:r w:rsidRPr="00687935">
        <w:t xml:space="preserve"> – Item 3c</w:t>
      </w:r>
      <w:r>
        <w:t xml:space="preserve"> – </w:t>
      </w:r>
      <w:r w:rsidRPr="00687935">
        <w:t>Troy</w:t>
      </w:r>
      <w:r>
        <w:t xml:space="preserve"> Baisden</w:t>
      </w:r>
      <w:r w:rsidRPr="00687935">
        <w:t xml:space="preserve"> and Andy</w:t>
      </w:r>
      <w:r>
        <w:t xml:space="preserve"> Bruere </w:t>
      </w:r>
      <w:r w:rsidRPr="00687935">
        <w:t>to discuss how they may be able to develop the Takiwa project funding and take the software forward. How can farming and community engagement be included?</w:t>
      </w:r>
    </w:p>
    <w:p w:rsidR="00845D5A" w:rsidRPr="007E58D6" w:rsidRDefault="00845D5A" w:rsidP="007E58D6">
      <w:pPr>
        <w:pStyle w:val="TableofFigures"/>
        <w:tabs>
          <w:tab w:val="right" w:leader="underscore" w:pos="9016"/>
        </w:tabs>
      </w:pPr>
      <w:r w:rsidRPr="007E58D6">
        <w:t xml:space="preserve">Action </w:t>
      </w:r>
      <w:r w:rsidR="007C3A44">
        <w:t xml:space="preserve">8 </w:t>
      </w:r>
      <w:r w:rsidRPr="007E58D6">
        <w:t>- Item 4a</w:t>
      </w:r>
      <w:r w:rsidR="00573706">
        <w:t>.</w:t>
      </w:r>
      <w:r w:rsidRPr="007E58D6">
        <w:t>i – At the next Sediment TAG meeting discuss Alum dosing options for Lake Rotoehu.</w:t>
      </w:r>
    </w:p>
    <w:p w:rsidR="007E58D6" w:rsidRPr="007E58D6" w:rsidRDefault="007E58D6" w:rsidP="007E58D6">
      <w:pPr>
        <w:pStyle w:val="TableofFigures"/>
        <w:tabs>
          <w:tab w:val="right" w:leader="underscore" w:pos="9016"/>
        </w:tabs>
      </w:pPr>
      <w:r w:rsidRPr="007E58D6">
        <w:t xml:space="preserve">Action </w:t>
      </w:r>
      <w:r w:rsidR="007C3A44">
        <w:t>9</w:t>
      </w:r>
      <w:r w:rsidRPr="007E58D6">
        <w:t>– Item 4a</w:t>
      </w:r>
      <w:r w:rsidR="00573706">
        <w:t>.</w:t>
      </w:r>
      <w:r w:rsidRPr="007E58D6">
        <w:t xml:space="preserve">iv - </w:t>
      </w:r>
      <w:r w:rsidR="00304DC2">
        <w:t xml:space="preserve">Provide </w:t>
      </w:r>
      <w:r w:rsidR="00304DC2" w:rsidRPr="007E58D6">
        <w:t xml:space="preserve">information on </w:t>
      </w:r>
      <w:r w:rsidR="00304DC2">
        <w:t>MicroN</w:t>
      </w:r>
      <w:r w:rsidR="00304DC2" w:rsidRPr="007E58D6">
        <w:t>ano</w:t>
      </w:r>
      <w:r w:rsidR="00304DC2">
        <w:t xml:space="preserve"> </w:t>
      </w:r>
      <w:r w:rsidR="00304DC2" w:rsidRPr="007E58D6">
        <w:t xml:space="preserve">bubbles </w:t>
      </w:r>
      <w:r w:rsidR="00304DC2">
        <w:t>to next TAG from Max Gibbs or the Auckland suppliers.</w:t>
      </w:r>
    </w:p>
    <w:p w:rsidR="007E58D6" w:rsidRDefault="007E58D6" w:rsidP="007E58D6">
      <w:pPr>
        <w:pStyle w:val="TableofFigures"/>
        <w:tabs>
          <w:tab w:val="right" w:leader="underscore" w:pos="9016"/>
        </w:tabs>
      </w:pPr>
      <w:r>
        <w:t>Action</w:t>
      </w:r>
      <w:r w:rsidRPr="007E58D6">
        <w:t xml:space="preserve"> </w:t>
      </w:r>
      <w:r w:rsidR="007C3A44">
        <w:t xml:space="preserve">10 </w:t>
      </w:r>
      <w:r>
        <w:t>– Item 4a</w:t>
      </w:r>
      <w:r w:rsidR="00573706">
        <w:t>.</w:t>
      </w:r>
      <w:r>
        <w:t>iv –</w:t>
      </w:r>
      <w:r w:rsidRPr="007E58D6">
        <w:t xml:space="preserve"> </w:t>
      </w:r>
      <w:r>
        <w:t>Andy Bruere to a</w:t>
      </w:r>
      <w:r w:rsidRPr="007E58D6">
        <w:t>dd Lake Ōkaro</w:t>
      </w:r>
      <w:r>
        <w:t xml:space="preserve"> and Rotoehu</w:t>
      </w:r>
      <w:r w:rsidRPr="007E58D6">
        <w:t xml:space="preserve"> </w:t>
      </w:r>
      <w:r>
        <w:t xml:space="preserve">to </w:t>
      </w:r>
      <w:r w:rsidRPr="007E58D6">
        <w:t>the</w:t>
      </w:r>
      <w:r>
        <w:t xml:space="preserve"> next</w:t>
      </w:r>
      <w:r w:rsidRPr="007E58D6">
        <w:t xml:space="preserve"> </w:t>
      </w:r>
      <w:r>
        <w:t>S</w:t>
      </w:r>
      <w:r w:rsidRPr="007E58D6">
        <w:t xml:space="preserve">ediment TAG Agenda </w:t>
      </w:r>
      <w:r>
        <w:t>- D</w:t>
      </w:r>
      <w:r w:rsidRPr="007E58D6">
        <w:t>iscuss options around how Ōkaro can be managed</w:t>
      </w:r>
      <w:r>
        <w:t xml:space="preserve"> and include </w:t>
      </w:r>
      <w:r w:rsidR="004120D4">
        <w:t xml:space="preserve">the catchment and lake modelling that </w:t>
      </w:r>
      <w:r>
        <w:t>Mat Alan is doing</w:t>
      </w:r>
      <w:r w:rsidRPr="007E58D6">
        <w:t xml:space="preserve">. </w:t>
      </w:r>
    </w:p>
    <w:p w:rsidR="006D7543" w:rsidRPr="003162E9" w:rsidRDefault="006D7543" w:rsidP="003162E9">
      <w:pPr>
        <w:pStyle w:val="TableofFigures"/>
        <w:tabs>
          <w:tab w:val="right" w:leader="underscore" w:pos="9016"/>
        </w:tabs>
      </w:pPr>
      <w:r w:rsidRPr="003162E9">
        <w:t xml:space="preserve">Action </w:t>
      </w:r>
      <w:r w:rsidR="007C3A44">
        <w:t>11</w:t>
      </w:r>
      <w:r w:rsidR="007C3A44" w:rsidRPr="003162E9">
        <w:t xml:space="preserve"> </w:t>
      </w:r>
      <w:r w:rsidRPr="003162E9">
        <w:t>– Item 5a – Max Gibbs to scope a project to determine where the sediment source is</w:t>
      </w:r>
      <w:r w:rsidR="00024A7B">
        <w:t xml:space="preserve"> </w:t>
      </w:r>
      <w:r w:rsidR="004120D4">
        <w:t>for the Waitetī Stream.</w:t>
      </w:r>
    </w:p>
    <w:p w:rsidR="003162E9" w:rsidRDefault="003162E9" w:rsidP="003162E9">
      <w:pPr>
        <w:pStyle w:val="TableofFigures"/>
        <w:tabs>
          <w:tab w:val="right" w:leader="underscore" w:pos="9016"/>
        </w:tabs>
      </w:pPr>
      <w:r w:rsidRPr="003162E9">
        <w:t xml:space="preserve">Action </w:t>
      </w:r>
      <w:r w:rsidR="007C3A44" w:rsidRPr="003162E9">
        <w:t>1</w:t>
      </w:r>
      <w:r w:rsidR="007C3A44">
        <w:t>2</w:t>
      </w:r>
      <w:r w:rsidRPr="003162E9">
        <w:t xml:space="preserve">– Item 5a – David Hamilton to </w:t>
      </w:r>
      <w:r w:rsidR="00BC6800">
        <w:t xml:space="preserve">provide </w:t>
      </w:r>
      <w:r w:rsidR="00BC6800" w:rsidRPr="003162E9">
        <w:t>Jamie</w:t>
      </w:r>
      <w:r w:rsidR="008C2DBD">
        <w:t xml:space="preserve"> </w:t>
      </w:r>
      <w:r w:rsidR="00024A7B">
        <w:t xml:space="preserve">Puryer-Fursdon </w:t>
      </w:r>
      <w:r w:rsidR="008C2DBD">
        <w:t xml:space="preserve">and </w:t>
      </w:r>
      <w:r w:rsidRPr="003162E9">
        <w:t>Jonathan Abel</w:t>
      </w:r>
      <w:r w:rsidR="00024A7B">
        <w:t>l’s</w:t>
      </w:r>
      <w:r w:rsidRPr="003162E9">
        <w:t xml:space="preserve"> sedimentation research</w:t>
      </w:r>
      <w:r w:rsidR="004120D4">
        <w:t xml:space="preserve"> for circulation to the TAG.</w:t>
      </w:r>
    </w:p>
    <w:p w:rsidR="007C47BC" w:rsidRDefault="007C47BC" w:rsidP="007C47BC">
      <w:pPr>
        <w:pStyle w:val="TableofFigures"/>
        <w:tabs>
          <w:tab w:val="right" w:leader="underscore" w:pos="9016"/>
        </w:tabs>
      </w:pPr>
      <w:r>
        <w:t xml:space="preserve">Action </w:t>
      </w:r>
      <w:r w:rsidR="007C3A44">
        <w:t>13</w:t>
      </w:r>
      <w:r>
        <w:t xml:space="preserve">– Item 7a – </w:t>
      </w:r>
      <w:r w:rsidRPr="007C47BC">
        <w:t>David</w:t>
      </w:r>
      <w:r>
        <w:t xml:space="preserve"> Hamilton</w:t>
      </w:r>
      <w:r w:rsidRPr="007C47BC">
        <w:t xml:space="preserve"> to prepare draft paper </w:t>
      </w:r>
      <w:r w:rsidR="004120D4">
        <w:t xml:space="preserve">on climate change </w:t>
      </w:r>
      <w:r w:rsidRPr="007C47BC">
        <w:t xml:space="preserve">and identify </w:t>
      </w:r>
      <w:r w:rsidR="004120D4">
        <w:t>main</w:t>
      </w:r>
      <w:r w:rsidRPr="007C47BC">
        <w:t xml:space="preserve"> points which can be taken to the councillors. </w:t>
      </w:r>
      <w:r w:rsidR="004120D4">
        <w:t>This will form the next TAG statement on climate change and we will circulate it for TAG comm</w:t>
      </w:r>
      <w:r w:rsidR="00C222E4">
        <w:t>ent before the next TAG meeting.</w:t>
      </w:r>
      <w:r w:rsidRPr="007C47BC">
        <w:t xml:space="preserve">  </w:t>
      </w:r>
    </w:p>
    <w:p w:rsidR="007C47BC" w:rsidRPr="007C47BC" w:rsidRDefault="007C47BC" w:rsidP="007C47BC">
      <w:pPr>
        <w:pStyle w:val="TableofFigures"/>
        <w:tabs>
          <w:tab w:val="right" w:leader="underscore" w:pos="9016"/>
        </w:tabs>
      </w:pPr>
      <w:r>
        <w:t xml:space="preserve">Action </w:t>
      </w:r>
      <w:r w:rsidR="007C3A44">
        <w:t>14</w:t>
      </w:r>
      <w:r>
        <w:t xml:space="preserve">– Item 7a – Andy Bruere to </w:t>
      </w:r>
      <w:r w:rsidRPr="007C47BC">
        <w:t xml:space="preserve">Invite Michelle Lee </w:t>
      </w:r>
      <w:r>
        <w:t xml:space="preserve">to the next WQTAG meeting to discuss climate change mitigations.  </w:t>
      </w:r>
    </w:p>
    <w:p w:rsidR="00132844" w:rsidRPr="00132844" w:rsidRDefault="007C47BC" w:rsidP="00132844">
      <w:pPr>
        <w:pStyle w:val="TableofFigures"/>
        <w:tabs>
          <w:tab w:val="right" w:leader="underscore" w:pos="9016"/>
        </w:tabs>
      </w:pPr>
      <w:r w:rsidRPr="00132844">
        <w:t xml:space="preserve">Action </w:t>
      </w:r>
      <w:r w:rsidR="007C3A44" w:rsidRPr="00132844">
        <w:t>1</w:t>
      </w:r>
      <w:r w:rsidR="007C3A44">
        <w:t>5</w:t>
      </w:r>
      <w:r w:rsidRPr="00132844">
        <w:t xml:space="preserve">– Item 9a </w:t>
      </w:r>
      <w:r w:rsidRPr="00724992">
        <w:t xml:space="preserve">– </w:t>
      </w:r>
      <w:r w:rsidR="00724992" w:rsidRPr="00724992">
        <w:rPr>
          <w:bCs/>
          <w:sz w:val="18"/>
          <w:szCs w:val="18"/>
        </w:rPr>
        <w:t>Alastair MacCormick to distribute report (Evaluation of options for nutrient reduction in Rotorua - Jo McQueen, Wildlands) for comment.  Look at bringing in alignment with P. Put a table of the evaluation in the introduction (shift all of the rejected options into an appendix).</w:t>
      </w:r>
      <w:r w:rsidR="00132844" w:rsidRPr="00132844">
        <w:br/>
        <w:t xml:space="preserve">Action </w:t>
      </w:r>
      <w:r w:rsidR="007C3A44" w:rsidRPr="00132844">
        <w:t>1</w:t>
      </w:r>
      <w:r w:rsidR="007C3A44">
        <w:t>6</w:t>
      </w:r>
      <w:r w:rsidR="00132844" w:rsidRPr="00132844">
        <w:t xml:space="preserve">– Item 10 - Alastair MacCormick to distribute Tarawera conceptual plan </w:t>
      </w:r>
      <w:r w:rsidR="00024A7B">
        <w:t>E</w:t>
      </w:r>
      <w:r w:rsidR="00132844" w:rsidRPr="00132844">
        <w:t>xcel model</w:t>
      </w:r>
      <w:r w:rsidR="004120D4">
        <w:t xml:space="preserve"> to the TAG.</w:t>
      </w:r>
    </w:p>
    <w:p w:rsidR="00964206" w:rsidRDefault="00132844" w:rsidP="00132844">
      <w:pPr>
        <w:pStyle w:val="TableofFigures"/>
        <w:tabs>
          <w:tab w:val="right" w:leader="underscore" w:pos="9016"/>
        </w:tabs>
      </w:pPr>
      <w:r w:rsidRPr="00132844">
        <w:t xml:space="preserve">Action </w:t>
      </w:r>
      <w:r w:rsidR="007C3A44" w:rsidRPr="00132844">
        <w:t>1</w:t>
      </w:r>
      <w:r w:rsidR="007C3A44">
        <w:t>7</w:t>
      </w:r>
      <w:r w:rsidRPr="00132844">
        <w:t>– Item 10 – Alastair MacCormick to talk to Troy regarding assistance from student for the Tarawera conceptual plan project.</w:t>
      </w:r>
    </w:p>
    <w:p w:rsidR="00964206" w:rsidRDefault="00964206" w:rsidP="00964206">
      <w:pPr>
        <w:pStyle w:val="TableofFigures"/>
        <w:tabs>
          <w:tab w:val="right" w:leader="underscore" w:pos="9016"/>
        </w:tabs>
      </w:pPr>
      <w:r w:rsidRPr="00964206">
        <w:t xml:space="preserve">Action </w:t>
      </w:r>
      <w:r w:rsidR="007C3A44" w:rsidRPr="00964206">
        <w:t>1</w:t>
      </w:r>
      <w:r w:rsidR="007C3A44">
        <w:t>8</w:t>
      </w:r>
      <w:r w:rsidRPr="00964206">
        <w:t xml:space="preserve">– Item 12 - Andy Bruere to add items to take to the next Sediment TAG Agenda: Lake Ōkaro, Lake Rotorua Sediment </w:t>
      </w:r>
      <w:r w:rsidR="00724992">
        <w:t xml:space="preserve">report </w:t>
      </w:r>
      <w:r w:rsidRPr="00964206">
        <w:t>and Lake Rotoehu</w:t>
      </w:r>
      <w:r>
        <w:t>.</w:t>
      </w:r>
    </w:p>
    <w:p w:rsidR="009E5469" w:rsidRDefault="009E5469" w:rsidP="009E5469">
      <w:pPr>
        <w:pStyle w:val="TableofFigures"/>
        <w:tabs>
          <w:tab w:val="right" w:leader="underscore" w:pos="9016"/>
        </w:tabs>
      </w:pPr>
      <w:r w:rsidRPr="009E5469">
        <w:lastRenderedPageBreak/>
        <w:t xml:space="preserve">Action </w:t>
      </w:r>
      <w:r w:rsidR="007C3A44">
        <w:t>19</w:t>
      </w:r>
      <w:r w:rsidR="007C3A44" w:rsidRPr="009E5469">
        <w:t xml:space="preserve"> </w:t>
      </w:r>
      <w:r w:rsidRPr="009E5469">
        <w:t>– Item 12 – Project for the future: Update the Lake Rotoiti model to include inflows into the lake</w:t>
      </w:r>
      <w:r w:rsidR="00724992">
        <w:t xml:space="preserve"> from leakage through the wall or with the wall removed</w:t>
      </w:r>
      <w:r w:rsidRPr="009E5469">
        <w:t>.</w:t>
      </w:r>
    </w:p>
    <w:p w:rsidR="007C3A44" w:rsidRPr="007C3A44" w:rsidRDefault="008E709D" w:rsidP="007C3A44">
      <w:pPr>
        <w:pStyle w:val="TableofFigures"/>
        <w:tabs>
          <w:tab w:val="right" w:leader="underscore" w:pos="9016"/>
        </w:tabs>
      </w:pPr>
      <w:r w:rsidRPr="00C222E4">
        <w:t xml:space="preserve">Action </w:t>
      </w:r>
      <w:r w:rsidR="007C3A44" w:rsidRPr="00C222E4">
        <w:t xml:space="preserve">20 </w:t>
      </w:r>
      <w:r w:rsidRPr="00C222E4">
        <w:t xml:space="preserve">– Item 12 – Andy Bruere and Troy Baisden to discuss options for creating a gate in the Ōhau </w:t>
      </w:r>
      <w:r w:rsidRPr="007C3A44">
        <w:t>Channel Wall to aid in aeration of the lake bottom waters at times.</w:t>
      </w:r>
    </w:p>
    <w:p w:rsidR="00A01999" w:rsidRDefault="009E5469" w:rsidP="00A01999">
      <w:pPr>
        <w:pStyle w:val="TableofFigures"/>
        <w:tabs>
          <w:tab w:val="right" w:leader="underscore" w:pos="9016"/>
        </w:tabs>
      </w:pPr>
      <w:r w:rsidRPr="007C3A44">
        <w:t xml:space="preserve">Action </w:t>
      </w:r>
      <w:r w:rsidR="007C3A44" w:rsidRPr="007C3A44">
        <w:t xml:space="preserve">21 </w:t>
      </w:r>
      <w:r w:rsidRPr="007C3A44">
        <w:t xml:space="preserve">– Item 12 – Andy Bruere and Jo Butterworth to discuss water quality management around Lake Rotomā and other lakes.  </w:t>
      </w:r>
    </w:p>
    <w:p w:rsidR="00A01999" w:rsidRPr="00A01999" w:rsidRDefault="00A01999" w:rsidP="00A01999"/>
    <w:p w:rsidR="00966D1C" w:rsidRPr="00AF1C93" w:rsidRDefault="00AF1C93" w:rsidP="00710743">
      <w:pPr>
        <w:pBdr>
          <w:top w:val="single" w:sz="4" w:space="1" w:color="auto"/>
        </w:pBdr>
        <w:rPr>
          <w:rStyle w:val="Strong"/>
        </w:rPr>
      </w:pPr>
      <w:r w:rsidRPr="00AF1C93">
        <w:rPr>
          <w:rStyle w:val="Strong"/>
        </w:rPr>
        <w:t xml:space="preserve">Item 1: Welcome, apologies and minutes / </w:t>
      </w:r>
    </w:p>
    <w:p w:rsidR="00AF1C93" w:rsidRDefault="00AF1C93">
      <w:pPr>
        <w:rPr>
          <w:color w:val="FF0000"/>
        </w:rPr>
      </w:pPr>
      <w:r w:rsidRPr="00AF1C93">
        <w:rPr>
          <w:b/>
        </w:rPr>
        <w:t>Apologies:</w:t>
      </w:r>
      <w:r>
        <w:tab/>
      </w:r>
      <w:r w:rsidR="0039391C" w:rsidRPr="004A3CF3">
        <w:t>Chris E</w:t>
      </w:r>
      <w:r w:rsidR="004120D4">
        <w:t>a</w:t>
      </w:r>
      <w:r w:rsidR="0039391C" w:rsidRPr="004A3CF3">
        <w:t>g</w:t>
      </w:r>
      <w:r w:rsidR="004120D4">
        <w:t>e</w:t>
      </w:r>
      <w:r w:rsidR="0039391C" w:rsidRPr="004A3CF3">
        <w:t xml:space="preserve">r, </w:t>
      </w:r>
      <w:r w:rsidR="008F0784" w:rsidRPr="004A3CF3">
        <w:t>Clive Howard-Wil</w:t>
      </w:r>
      <w:r w:rsidR="00B15DB8" w:rsidRPr="004A3CF3">
        <w:t>l</w:t>
      </w:r>
      <w:r w:rsidR="008F0784" w:rsidRPr="004A3CF3">
        <w:t>iams</w:t>
      </w:r>
      <w:r w:rsidR="00C81251">
        <w:t>, David Burger</w:t>
      </w:r>
    </w:p>
    <w:p w:rsidR="00C0683D" w:rsidRPr="00C0683D" w:rsidRDefault="00C0683D" w:rsidP="0039391C">
      <w:pPr>
        <w:pStyle w:val="ListParagraph"/>
        <w:numPr>
          <w:ilvl w:val="0"/>
          <w:numId w:val="19"/>
        </w:numPr>
      </w:pPr>
      <w:r>
        <w:t xml:space="preserve">Welcome to Jo Butterworth, Troy </w:t>
      </w:r>
      <w:r w:rsidR="000800F6">
        <w:t>Baisden</w:t>
      </w:r>
      <w:r>
        <w:t>, and, Abby Harding</w:t>
      </w:r>
    </w:p>
    <w:p w:rsidR="0039391C" w:rsidRDefault="0039391C" w:rsidP="00C0683D">
      <w:pPr>
        <w:pStyle w:val="ListParagraph"/>
        <w:numPr>
          <w:ilvl w:val="0"/>
          <w:numId w:val="19"/>
        </w:numPr>
      </w:pPr>
      <w:r w:rsidRPr="00C0683D">
        <w:t>Chris E</w:t>
      </w:r>
      <w:r w:rsidR="004120D4">
        <w:t>a</w:t>
      </w:r>
      <w:r w:rsidR="00C0683D" w:rsidRPr="00C0683D">
        <w:t>g</w:t>
      </w:r>
      <w:r w:rsidR="004120D4">
        <w:t>e</w:t>
      </w:r>
      <w:r w:rsidR="00C0683D" w:rsidRPr="00C0683D">
        <w:t>r’s</w:t>
      </w:r>
      <w:r w:rsidRPr="00C0683D">
        <w:t xml:space="preserve"> thesis</w:t>
      </w:r>
      <w:r w:rsidR="00C0683D" w:rsidRPr="00C0683D">
        <w:t xml:space="preserve"> presentation</w:t>
      </w:r>
      <w:r w:rsidRPr="00C0683D">
        <w:t xml:space="preserve"> postponed to a sediment TAG meeting.</w:t>
      </w:r>
    </w:p>
    <w:p w:rsidR="00C0683D" w:rsidRPr="007F78E5" w:rsidRDefault="007F78E5" w:rsidP="007F78E5">
      <w:pPr>
        <w:pBdr>
          <w:top w:val="single" w:sz="4" w:space="1" w:color="auto"/>
        </w:pBdr>
        <w:rPr>
          <w:b/>
          <w:bCs/>
        </w:rPr>
      </w:pPr>
      <w:r w:rsidRPr="00AF1C93">
        <w:rPr>
          <w:rStyle w:val="Strong"/>
        </w:rPr>
        <w:t xml:space="preserve">Item 2: </w:t>
      </w:r>
      <w:r>
        <w:rPr>
          <w:rStyle w:val="Strong"/>
        </w:rPr>
        <w:t>A</w:t>
      </w:r>
      <w:r w:rsidRPr="00AF1C93">
        <w:rPr>
          <w:rStyle w:val="Strong"/>
        </w:rPr>
        <w:t>ctions from previous session (</w:t>
      </w:r>
      <w:r>
        <w:rPr>
          <w:rStyle w:val="Strong"/>
        </w:rPr>
        <w:t>29 June</w:t>
      </w:r>
      <w:r w:rsidRPr="00AF1C93">
        <w:rPr>
          <w:rStyle w:val="Strong"/>
        </w:rPr>
        <w:t xml:space="preserve"> </w:t>
      </w:r>
      <w:r>
        <w:rPr>
          <w:rStyle w:val="Strong"/>
        </w:rPr>
        <w:t>2017</w:t>
      </w:r>
      <w:r w:rsidRPr="00AF1C93">
        <w:rPr>
          <w:rStyle w:val="Strong"/>
        </w:rPr>
        <w:t>)</w:t>
      </w:r>
    </w:p>
    <w:p w:rsidR="00AF1C93" w:rsidRPr="00AF1C93" w:rsidRDefault="00AF1C93">
      <w:pPr>
        <w:rPr>
          <w:rStyle w:val="Strong"/>
        </w:rPr>
      </w:pPr>
      <w:r w:rsidRPr="00AF1C93">
        <w:rPr>
          <w:rStyle w:val="Strong"/>
        </w:rPr>
        <w:t>Follow up on Action items from previous minutes:</w:t>
      </w:r>
    </w:p>
    <w:tbl>
      <w:tblPr>
        <w:tblW w:w="10285" w:type="dxa"/>
        <w:jc w:val="center"/>
        <w:tblCellMar>
          <w:left w:w="0" w:type="dxa"/>
          <w:right w:w="0" w:type="dxa"/>
        </w:tblCellMar>
        <w:tblLook w:val="04A0" w:firstRow="1" w:lastRow="0" w:firstColumn="1" w:lastColumn="0" w:noHBand="0" w:noVBand="1"/>
      </w:tblPr>
      <w:tblGrid>
        <w:gridCol w:w="972"/>
        <w:gridCol w:w="5885"/>
        <w:gridCol w:w="3428"/>
      </w:tblGrid>
      <w:tr w:rsidR="006D7228" w:rsidTr="006D7228">
        <w:trPr>
          <w:trHeight w:val="518"/>
          <w:jc w:val="center"/>
        </w:trPr>
        <w:tc>
          <w:tcPr>
            <w:tcW w:w="1028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228" w:rsidRDefault="006D7228" w:rsidP="0036042F">
            <w:pPr>
              <w:spacing w:after="0" w:line="240" w:lineRule="auto"/>
              <w:rPr>
                <w:rFonts w:ascii="Arial" w:hAnsi="Arial" w:cs="Arial"/>
              </w:rPr>
            </w:pPr>
            <w:r>
              <w:rPr>
                <w:rFonts w:ascii="Arial" w:hAnsi="Arial" w:cs="Arial"/>
              </w:rPr>
              <w:t>Summary of actions from Water Quality Technical Advisory Group Meeting – 29 June 2017</w:t>
            </w:r>
          </w:p>
        </w:tc>
      </w:tr>
      <w:tr w:rsidR="006D7228" w:rsidRPr="004A679B" w:rsidTr="006D7228">
        <w:trPr>
          <w:trHeight w:val="600"/>
          <w:jc w:val="center"/>
        </w:trPr>
        <w:tc>
          <w:tcPr>
            <w:tcW w:w="880" w:type="dxa"/>
            <w:tcBorders>
              <w:top w:val="nil"/>
              <w:left w:val="single" w:sz="8" w:space="0" w:color="auto"/>
              <w:bottom w:val="single" w:sz="8" w:space="0" w:color="auto"/>
              <w:right w:val="single" w:sz="8" w:space="0" w:color="auto"/>
            </w:tcBorders>
            <w:shd w:val="clear" w:color="auto" w:fill="B6DDE8"/>
            <w:tcMar>
              <w:top w:w="0" w:type="dxa"/>
              <w:left w:w="108" w:type="dxa"/>
              <w:bottom w:w="0" w:type="dxa"/>
              <w:right w:w="108" w:type="dxa"/>
            </w:tcMar>
            <w:vAlign w:val="center"/>
            <w:hideMark/>
          </w:tcPr>
          <w:p w:rsidR="006D7228" w:rsidRPr="004A679B" w:rsidRDefault="006D7228" w:rsidP="0036042F">
            <w:pPr>
              <w:spacing w:after="120" w:line="240" w:lineRule="auto"/>
              <w:rPr>
                <w:rFonts w:ascii="Arial" w:hAnsi="Arial" w:cs="Arial"/>
                <w:b/>
                <w:bCs/>
                <w:sz w:val="20"/>
                <w:szCs w:val="20"/>
                <w:highlight w:val="green"/>
              </w:rPr>
            </w:pPr>
            <w:r w:rsidRPr="004A679B">
              <w:rPr>
                <w:rFonts w:ascii="Arial" w:hAnsi="Arial" w:cs="Arial"/>
                <w:b/>
                <w:bCs/>
                <w:sz w:val="20"/>
                <w:szCs w:val="20"/>
              </w:rPr>
              <w:t>Item Number</w:t>
            </w:r>
          </w:p>
        </w:tc>
        <w:tc>
          <w:tcPr>
            <w:tcW w:w="5948" w:type="dxa"/>
            <w:tcBorders>
              <w:top w:val="nil"/>
              <w:left w:val="nil"/>
              <w:bottom w:val="single" w:sz="8" w:space="0" w:color="auto"/>
              <w:right w:val="single" w:sz="8" w:space="0" w:color="auto"/>
            </w:tcBorders>
            <w:shd w:val="clear" w:color="auto" w:fill="B6DDE8"/>
            <w:tcMar>
              <w:top w:w="0" w:type="dxa"/>
              <w:left w:w="108" w:type="dxa"/>
              <w:bottom w:w="0" w:type="dxa"/>
              <w:right w:w="108" w:type="dxa"/>
            </w:tcMar>
            <w:vAlign w:val="center"/>
            <w:hideMark/>
          </w:tcPr>
          <w:p w:rsidR="006D7228" w:rsidRPr="004A679B" w:rsidRDefault="006D7228" w:rsidP="0036042F">
            <w:pPr>
              <w:spacing w:after="120" w:line="240" w:lineRule="auto"/>
              <w:ind w:left="851" w:hanging="851"/>
              <w:rPr>
                <w:rFonts w:ascii="Arial" w:hAnsi="Arial" w:cs="Arial"/>
                <w:b/>
                <w:bCs/>
                <w:sz w:val="20"/>
                <w:szCs w:val="20"/>
                <w:highlight w:val="green"/>
              </w:rPr>
            </w:pPr>
            <w:r w:rsidRPr="004A679B">
              <w:rPr>
                <w:rFonts w:ascii="Arial" w:hAnsi="Arial" w:cs="Arial"/>
                <w:b/>
                <w:bCs/>
                <w:sz w:val="20"/>
                <w:szCs w:val="20"/>
              </w:rPr>
              <w:t>Action Point</w:t>
            </w:r>
          </w:p>
        </w:tc>
        <w:tc>
          <w:tcPr>
            <w:tcW w:w="3457" w:type="dxa"/>
            <w:tcBorders>
              <w:top w:val="nil"/>
              <w:left w:val="nil"/>
              <w:bottom w:val="single" w:sz="8" w:space="0" w:color="auto"/>
              <w:right w:val="single" w:sz="8" w:space="0" w:color="auto"/>
            </w:tcBorders>
            <w:shd w:val="clear" w:color="auto" w:fill="B6DDE8"/>
            <w:tcMar>
              <w:top w:w="0" w:type="dxa"/>
              <w:left w:w="108" w:type="dxa"/>
              <w:bottom w:w="0" w:type="dxa"/>
              <w:right w:w="108" w:type="dxa"/>
            </w:tcMar>
            <w:vAlign w:val="center"/>
            <w:hideMark/>
          </w:tcPr>
          <w:p w:rsidR="006D7228" w:rsidRPr="004A679B" w:rsidRDefault="006D7228" w:rsidP="0036042F">
            <w:pPr>
              <w:spacing w:after="0" w:line="240" w:lineRule="auto"/>
              <w:rPr>
                <w:rFonts w:ascii="Arial" w:hAnsi="Arial" w:cs="Arial"/>
                <w:b/>
                <w:bCs/>
                <w:sz w:val="20"/>
                <w:szCs w:val="20"/>
              </w:rPr>
            </w:pPr>
            <w:r w:rsidRPr="004A679B">
              <w:rPr>
                <w:rFonts w:ascii="Arial" w:hAnsi="Arial" w:cs="Arial"/>
                <w:b/>
                <w:bCs/>
                <w:sz w:val="20"/>
                <w:szCs w:val="20"/>
              </w:rPr>
              <w:t>Action or person responding</w:t>
            </w:r>
          </w:p>
        </w:tc>
      </w:tr>
      <w:tr w:rsidR="006D7228" w:rsidTr="006D7228">
        <w:trPr>
          <w:trHeight w:val="915"/>
          <w:jc w:val="center"/>
        </w:trPr>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7228" w:rsidRDefault="006D7228" w:rsidP="0036042F">
            <w:pPr>
              <w:spacing w:after="120"/>
              <w:ind w:left="851" w:hanging="851"/>
              <w:rPr>
                <w:rFonts w:ascii="Arial" w:hAnsi="Arial" w:cs="Arial"/>
                <w:sz w:val="20"/>
                <w:szCs w:val="20"/>
              </w:rPr>
            </w:pPr>
            <w:r>
              <w:rPr>
                <w:rFonts w:ascii="Arial" w:hAnsi="Arial" w:cs="Arial"/>
                <w:sz w:val="20"/>
                <w:szCs w:val="20"/>
              </w:rPr>
              <w:t>2</w:t>
            </w:r>
          </w:p>
        </w:tc>
        <w:tc>
          <w:tcPr>
            <w:tcW w:w="5948"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spacing w:after="120"/>
              <w:rPr>
                <w:rFonts w:ascii="Arial" w:hAnsi="Arial" w:cs="Arial"/>
                <w:sz w:val="18"/>
                <w:szCs w:val="18"/>
              </w:rPr>
            </w:pPr>
            <w:r w:rsidRPr="005E5C56">
              <w:rPr>
                <w:rFonts w:ascii="Arial" w:hAnsi="Arial" w:cs="Arial"/>
                <w:sz w:val="18"/>
                <w:szCs w:val="18"/>
              </w:rPr>
              <w:t xml:space="preserve">From previous meeting actions: </w:t>
            </w:r>
            <w:r w:rsidRPr="005E5C56">
              <w:rPr>
                <w:sz w:val="18"/>
                <w:szCs w:val="18"/>
              </w:rPr>
              <w:t>4b – Andy Bruere – add agenda item for next meeting “cyanobacteria monitoring for Lake Rotoiti – area affected by Ohau Wall”. Discuss with Alastair Suren and arrange monitoring in the area for the 17/18 Summer.</w:t>
            </w:r>
          </w:p>
        </w:tc>
        <w:tc>
          <w:tcPr>
            <w:tcW w:w="3457"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spacing w:after="120"/>
              <w:rPr>
                <w:rFonts w:ascii="Arial" w:hAnsi="Arial" w:cs="Arial"/>
                <w:i/>
                <w:sz w:val="18"/>
                <w:szCs w:val="18"/>
              </w:rPr>
            </w:pPr>
            <w:r w:rsidRPr="005E5C56">
              <w:rPr>
                <w:rFonts w:ascii="Arial" w:hAnsi="Arial" w:cs="Arial"/>
                <w:i/>
                <w:sz w:val="18"/>
                <w:szCs w:val="18"/>
              </w:rPr>
              <w:t>Closed</w:t>
            </w:r>
          </w:p>
          <w:p w:rsidR="006D7228" w:rsidRPr="005E5C56" w:rsidRDefault="006D7228" w:rsidP="0036042F">
            <w:pPr>
              <w:spacing w:after="120"/>
              <w:rPr>
                <w:rFonts w:ascii="Arial" w:hAnsi="Arial" w:cs="Arial"/>
                <w:i/>
                <w:color w:val="FF0000"/>
                <w:sz w:val="18"/>
                <w:szCs w:val="18"/>
              </w:rPr>
            </w:pPr>
            <w:r w:rsidRPr="005E5C56">
              <w:rPr>
                <w:rFonts w:ascii="Arial" w:hAnsi="Arial" w:cs="Arial"/>
                <w:i/>
                <w:sz w:val="18"/>
                <w:szCs w:val="18"/>
              </w:rPr>
              <w:t>Paul Scholes now looking into previous phytoplankton monitoring (for all phytoplankton sp.)</w:t>
            </w:r>
          </w:p>
        </w:tc>
      </w:tr>
      <w:tr w:rsidR="006D7228" w:rsidTr="006D7228">
        <w:trPr>
          <w:trHeight w:val="786"/>
          <w:jc w:val="center"/>
        </w:trPr>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7228" w:rsidRDefault="006D7228" w:rsidP="0036042F">
            <w:pPr>
              <w:spacing w:after="120"/>
              <w:ind w:left="851" w:hanging="851"/>
              <w:rPr>
                <w:rFonts w:ascii="Arial" w:hAnsi="Arial" w:cs="Arial"/>
                <w:sz w:val="20"/>
                <w:szCs w:val="20"/>
              </w:rPr>
            </w:pPr>
            <w:r>
              <w:rPr>
                <w:rFonts w:ascii="Arial" w:hAnsi="Arial" w:cs="Arial"/>
                <w:sz w:val="20"/>
                <w:szCs w:val="20"/>
              </w:rPr>
              <w:t xml:space="preserve">2 </w:t>
            </w:r>
          </w:p>
        </w:tc>
        <w:tc>
          <w:tcPr>
            <w:tcW w:w="5948"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spacing w:after="120"/>
              <w:rPr>
                <w:rFonts w:ascii="Arial" w:hAnsi="Arial" w:cs="Arial"/>
                <w:sz w:val="18"/>
                <w:szCs w:val="18"/>
              </w:rPr>
            </w:pPr>
            <w:r w:rsidRPr="005E5C56">
              <w:rPr>
                <w:rFonts w:ascii="Arial" w:hAnsi="Arial" w:cs="Arial"/>
                <w:sz w:val="18"/>
                <w:szCs w:val="18"/>
              </w:rPr>
              <w:t>From previous meeting actions:</w:t>
            </w:r>
            <w:r w:rsidRPr="005E5C56">
              <w:rPr>
                <w:sz w:val="18"/>
                <w:szCs w:val="18"/>
              </w:rPr>
              <w:t xml:space="preserve"> 4b – Paul Scholes to assess existing data held for Phytoplankton samples in the area of the Ohau wall</w:t>
            </w:r>
          </w:p>
        </w:tc>
        <w:tc>
          <w:tcPr>
            <w:tcW w:w="3457"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spacing w:after="120"/>
              <w:rPr>
                <w:rFonts w:ascii="Arial" w:hAnsi="Arial" w:cs="Arial"/>
                <w:i/>
                <w:sz w:val="18"/>
                <w:szCs w:val="18"/>
              </w:rPr>
            </w:pPr>
            <w:r w:rsidRPr="005E5C56">
              <w:rPr>
                <w:rFonts w:ascii="Arial" w:hAnsi="Arial" w:cs="Arial"/>
                <w:i/>
                <w:sz w:val="18"/>
                <w:szCs w:val="18"/>
              </w:rPr>
              <w:t xml:space="preserve">Paul Scholes to follow up on preserving phytoplankton samples in the area of the Ohau Wall. </w:t>
            </w:r>
          </w:p>
        </w:tc>
      </w:tr>
      <w:tr w:rsidR="006D7228" w:rsidTr="006D7228">
        <w:trPr>
          <w:trHeight w:val="554"/>
          <w:jc w:val="center"/>
        </w:trPr>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7228" w:rsidRDefault="006D7228" w:rsidP="0036042F">
            <w:pPr>
              <w:spacing w:after="120"/>
              <w:ind w:left="851" w:hanging="851"/>
              <w:rPr>
                <w:rFonts w:ascii="Arial" w:hAnsi="Arial" w:cs="Arial"/>
                <w:sz w:val="20"/>
                <w:szCs w:val="20"/>
              </w:rPr>
            </w:pPr>
            <w:r>
              <w:rPr>
                <w:rFonts w:ascii="Arial" w:hAnsi="Arial" w:cs="Arial"/>
                <w:sz w:val="20"/>
                <w:szCs w:val="20"/>
              </w:rPr>
              <w:t>3a</w:t>
            </w:r>
          </w:p>
        </w:tc>
        <w:tc>
          <w:tcPr>
            <w:tcW w:w="5948"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pStyle w:val="Caption"/>
              <w:rPr>
                <w:rFonts w:ascii="Arial" w:hAnsi="Arial" w:cs="Arial"/>
              </w:rPr>
            </w:pPr>
            <w:bookmarkStart w:id="0" w:name="_Toc497985392"/>
            <w:bookmarkStart w:id="1" w:name="_Toc501432022"/>
            <w:bookmarkStart w:id="2" w:name="_Toc501518934"/>
            <w:r w:rsidRPr="005E5C56">
              <w:rPr>
                <w:b w:val="0"/>
              </w:rPr>
              <w:t xml:space="preserve">Action </w:t>
            </w:r>
            <w:r w:rsidRPr="005E5C56">
              <w:rPr>
                <w:b w:val="0"/>
              </w:rPr>
              <w:fldChar w:fldCharType="begin"/>
            </w:r>
            <w:r w:rsidRPr="005E5C56">
              <w:rPr>
                <w:b w:val="0"/>
              </w:rPr>
              <w:instrText xml:space="preserve"> SEQ Action \* ARABIC </w:instrText>
            </w:r>
            <w:r w:rsidRPr="005E5C56">
              <w:rPr>
                <w:b w:val="0"/>
              </w:rPr>
              <w:fldChar w:fldCharType="separate"/>
            </w:r>
            <w:r w:rsidR="0058759A">
              <w:rPr>
                <w:b w:val="0"/>
                <w:noProof/>
              </w:rPr>
              <w:t>1</w:t>
            </w:r>
            <w:r w:rsidRPr="005E5C56">
              <w:rPr>
                <w:b w:val="0"/>
                <w:noProof/>
              </w:rPr>
              <w:fldChar w:fldCharType="end"/>
            </w:r>
            <w:r w:rsidRPr="005E5C56">
              <w:rPr>
                <w:b w:val="0"/>
              </w:rPr>
              <w:t xml:space="preserve">  – David Hamilton to consider addition of a chart that shows nutrient load broken down by source and a map depicting where groundwater is going to in the Lake Rerewhakaaitu catchment report.</w:t>
            </w:r>
            <w:bookmarkEnd w:id="0"/>
            <w:bookmarkEnd w:id="1"/>
            <w:bookmarkEnd w:id="2"/>
          </w:p>
        </w:tc>
        <w:tc>
          <w:tcPr>
            <w:tcW w:w="3457"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spacing w:after="120"/>
              <w:rPr>
                <w:rFonts w:ascii="Arial" w:hAnsi="Arial" w:cs="Arial"/>
                <w:sz w:val="18"/>
                <w:szCs w:val="18"/>
                <w:highlight w:val="yellow"/>
              </w:rPr>
            </w:pPr>
            <w:r w:rsidRPr="0005557B">
              <w:rPr>
                <w:rFonts w:ascii="Arial" w:hAnsi="Arial" w:cs="Arial"/>
                <w:i/>
                <w:sz w:val="18"/>
                <w:szCs w:val="18"/>
              </w:rPr>
              <w:t>David H</w:t>
            </w:r>
            <w:r w:rsidR="00885676" w:rsidRPr="0005557B">
              <w:rPr>
                <w:rFonts w:ascii="Arial" w:hAnsi="Arial" w:cs="Arial"/>
                <w:i/>
                <w:sz w:val="18"/>
                <w:szCs w:val="18"/>
              </w:rPr>
              <w:t xml:space="preserve"> </w:t>
            </w:r>
            <w:r w:rsidR="00194202" w:rsidRPr="0005557B">
              <w:rPr>
                <w:rFonts w:ascii="Arial" w:hAnsi="Arial" w:cs="Arial"/>
                <w:i/>
                <w:sz w:val="18"/>
                <w:szCs w:val="18"/>
              </w:rPr>
              <w:t xml:space="preserve"> - </w:t>
            </w:r>
            <w:r w:rsidR="004120D4" w:rsidRPr="0005557B">
              <w:rPr>
                <w:rFonts w:ascii="Arial" w:hAnsi="Arial" w:cs="Arial"/>
                <w:i/>
                <w:sz w:val="18"/>
                <w:szCs w:val="18"/>
              </w:rPr>
              <w:t>Completed in final report</w:t>
            </w:r>
          </w:p>
        </w:tc>
      </w:tr>
      <w:tr w:rsidR="006D7228" w:rsidTr="006D7228">
        <w:trPr>
          <w:trHeight w:val="554"/>
          <w:jc w:val="center"/>
        </w:trPr>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7228" w:rsidRDefault="006D7228" w:rsidP="0036042F">
            <w:pPr>
              <w:spacing w:after="120"/>
              <w:ind w:left="851" w:hanging="851"/>
              <w:rPr>
                <w:rFonts w:ascii="Arial" w:hAnsi="Arial" w:cs="Arial"/>
                <w:sz w:val="20"/>
                <w:szCs w:val="20"/>
              </w:rPr>
            </w:pPr>
            <w:r>
              <w:rPr>
                <w:rFonts w:ascii="Arial" w:hAnsi="Arial" w:cs="Arial"/>
                <w:sz w:val="20"/>
                <w:szCs w:val="20"/>
              </w:rPr>
              <w:t>3a</w:t>
            </w:r>
          </w:p>
        </w:tc>
        <w:tc>
          <w:tcPr>
            <w:tcW w:w="5948"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A91F59">
            <w:pPr>
              <w:pStyle w:val="Caption"/>
              <w:rPr>
                <w:b w:val="0"/>
              </w:rPr>
            </w:pPr>
            <w:bookmarkStart w:id="3" w:name="_Toc497985393"/>
            <w:bookmarkStart w:id="4" w:name="_Toc501432023"/>
            <w:bookmarkStart w:id="5" w:name="_Toc501518935"/>
            <w:r w:rsidRPr="005E5C56">
              <w:rPr>
                <w:b w:val="0"/>
              </w:rPr>
              <w:t xml:space="preserve">Action </w:t>
            </w:r>
            <w:r w:rsidRPr="005E5C56">
              <w:rPr>
                <w:b w:val="0"/>
              </w:rPr>
              <w:fldChar w:fldCharType="begin"/>
            </w:r>
            <w:r w:rsidRPr="005E5C56">
              <w:rPr>
                <w:b w:val="0"/>
              </w:rPr>
              <w:instrText xml:space="preserve"> SEQ Action \* ARABIC </w:instrText>
            </w:r>
            <w:r w:rsidRPr="005E5C56">
              <w:rPr>
                <w:b w:val="0"/>
              </w:rPr>
              <w:fldChar w:fldCharType="separate"/>
            </w:r>
            <w:r w:rsidR="0058759A">
              <w:rPr>
                <w:b w:val="0"/>
                <w:noProof/>
              </w:rPr>
              <w:t>2</w:t>
            </w:r>
            <w:r w:rsidRPr="005E5C56">
              <w:rPr>
                <w:b w:val="0"/>
                <w:noProof/>
              </w:rPr>
              <w:fldChar w:fldCharType="end"/>
            </w:r>
            <w:r w:rsidRPr="005E5C56">
              <w:rPr>
                <w:b w:val="0"/>
              </w:rPr>
              <w:t xml:space="preserve"> – Andy Bruere to arrange for David Hamilton to present to Lake Rerewhakaaitu catchment farmers in September.</w:t>
            </w:r>
            <w:bookmarkEnd w:id="3"/>
            <w:bookmarkEnd w:id="4"/>
            <w:bookmarkEnd w:id="5"/>
            <w:r w:rsidRPr="005E5C56">
              <w:rPr>
                <w:b w:val="0"/>
              </w:rPr>
              <w:t xml:space="preserve"> </w:t>
            </w:r>
          </w:p>
        </w:tc>
        <w:tc>
          <w:tcPr>
            <w:tcW w:w="3457"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spacing w:after="120"/>
              <w:rPr>
                <w:rFonts w:ascii="Arial" w:hAnsi="Arial" w:cs="Arial"/>
                <w:i/>
                <w:sz w:val="18"/>
                <w:szCs w:val="18"/>
              </w:rPr>
            </w:pPr>
            <w:r w:rsidRPr="005E5C56">
              <w:rPr>
                <w:rFonts w:ascii="Arial" w:hAnsi="Arial" w:cs="Arial"/>
                <w:i/>
                <w:sz w:val="18"/>
                <w:szCs w:val="18"/>
              </w:rPr>
              <w:t>Closed</w:t>
            </w:r>
          </w:p>
        </w:tc>
      </w:tr>
      <w:tr w:rsidR="006D7228" w:rsidTr="006D7228">
        <w:trPr>
          <w:trHeight w:val="888"/>
          <w:jc w:val="center"/>
        </w:trPr>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7228" w:rsidRDefault="006D7228" w:rsidP="0036042F">
            <w:pPr>
              <w:spacing w:after="120"/>
              <w:ind w:left="851" w:hanging="851"/>
              <w:rPr>
                <w:rFonts w:ascii="Arial" w:hAnsi="Arial" w:cs="Arial"/>
                <w:sz w:val="20"/>
                <w:szCs w:val="20"/>
              </w:rPr>
            </w:pPr>
            <w:r>
              <w:rPr>
                <w:rFonts w:ascii="Arial" w:hAnsi="Arial" w:cs="Arial"/>
                <w:sz w:val="20"/>
                <w:szCs w:val="20"/>
              </w:rPr>
              <w:t>3b</w:t>
            </w:r>
          </w:p>
        </w:tc>
        <w:tc>
          <w:tcPr>
            <w:tcW w:w="5948"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A91F59">
            <w:pPr>
              <w:pStyle w:val="Caption"/>
              <w:rPr>
                <w:b w:val="0"/>
                <w:bCs w:val="0"/>
                <w:i/>
              </w:rPr>
            </w:pPr>
            <w:bookmarkStart w:id="6" w:name="_Toc497985394"/>
            <w:bookmarkStart w:id="7" w:name="_Toc501432024"/>
            <w:bookmarkStart w:id="8" w:name="_Toc501518936"/>
            <w:r w:rsidRPr="005E5C56">
              <w:rPr>
                <w:b w:val="0"/>
              </w:rPr>
              <w:t xml:space="preserve">Action </w:t>
            </w:r>
            <w:r w:rsidRPr="005E5C56">
              <w:rPr>
                <w:b w:val="0"/>
              </w:rPr>
              <w:fldChar w:fldCharType="begin"/>
            </w:r>
            <w:r w:rsidRPr="005E5C56">
              <w:rPr>
                <w:b w:val="0"/>
              </w:rPr>
              <w:instrText xml:space="preserve"> SEQ Action \* ARABIC </w:instrText>
            </w:r>
            <w:r w:rsidRPr="005E5C56">
              <w:rPr>
                <w:b w:val="0"/>
              </w:rPr>
              <w:fldChar w:fldCharType="separate"/>
            </w:r>
            <w:r w:rsidR="0058759A">
              <w:rPr>
                <w:b w:val="0"/>
                <w:noProof/>
              </w:rPr>
              <w:t>3</w:t>
            </w:r>
            <w:r w:rsidRPr="005E5C56">
              <w:rPr>
                <w:b w:val="0"/>
                <w:noProof/>
              </w:rPr>
              <w:fldChar w:fldCharType="end"/>
            </w:r>
            <w:r w:rsidRPr="005E5C56">
              <w:rPr>
                <w:b w:val="0"/>
              </w:rPr>
              <w:t xml:space="preserve"> – Andy Bruere to find out who is on the national group assessing the Overseer model for use in regulation and see how an approach could best improve access to the model workings so the outputs could be more clearly understood.</w:t>
            </w:r>
            <w:bookmarkEnd w:id="6"/>
            <w:bookmarkEnd w:id="7"/>
            <w:bookmarkEnd w:id="8"/>
          </w:p>
        </w:tc>
        <w:tc>
          <w:tcPr>
            <w:tcW w:w="3457"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spacing w:after="120"/>
              <w:rPr>
                <w:rFonts w:ascii="Arial" w:hAnsi="Arial" w:cs="Arial"/>
                <w:i/>
                <w:sz w:val="18"/>
                <w:szCs w:val="18"/>
              </w:rPr>
            </w:pPr>
            <w:r w:rsidRPr="005E5C56">
              <w:rPr>
                <w:rFonts w:ascii="Arial" w:hAnsi="Arial" w:cs="Arial"/>
                <w:i/>
                <w:sz w:val="18"/>
                <w:szCs w:val="18"/>
              </w:rPr>
              <w:t xml:space="preserve">Closed </w:t>
            </w:r>
          </w:p>
          <w:p w:rsidR="006D7228" w:rsidRPr="005E5C56" w:rsidRDefault="006D7228" w:rsidP="0036042F">
            <w:pPr>
              <w:spacing w:after="120"/>
              <w:rPr>
                <w:rFonts w:ascii="Arial" w:hAnsi="Arial" w:cs="Arial"/>
                <w:i/>
                <w:sz w:val="18"/>
                <w:szCs w:val="18"/>
              </w:rPr>
            </w:pPr>
            <w:r w:rsidRPr="005E5C56">
              <w:rPr>
                <w:rFonts w:ascii="Arial" w:hAnsi="Arial" w:cs="Arial"/>
                <w:i/>
                <w:sz w:val="18"/>
                <w:szCs w:val="18"/>
              </w:rPr>
              <w:t xml:space="preserve">Action 1 – Caroline Reid to come to the next WQ TAG meeting. </w:t>
            </w:r>
          </w:p>
        </w:tc>
      </w:tr>
      <w:tr w:rsidR="006D7228" w:rsidTr="006D7228">
        <w:trPr>
          <w:trHeight w:val="888"/>
          <w:jc w:val="center"/>
        </w:trPr>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7228" w:rsidRDefault="006D7228" w:rsidP="0036042F">
            <w:pPr>
              <w:spacing w:after="120"/>
              <w:ind w:left="851" w:hanging="851"/>
              <w:rPr>
                <w:rFonts w:ascii="Arial" w:hAnsi="Arial" w:cs="Arial"/>
                <w:sz w:val="20"/>
                <w:szCs w:val="20"/>
              </w:rPr>
            </w:pPr>
            <w:r>
              <w:rPr>
                <w:rFonts w:ascii="Arial" w:hAnsi="Arial" w:cs="Arial"/>
                <w:sz w:val="20"/>
                <w:szCs w:val="20"/>
              </w:rPr>
              <w:t>5</w:t>
            </w:r>
          </w:p>
        </w:tc>
        <w:tc>
          <w:tcPr>
            <w:tcW w:w="5948"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pStyle w:val="Caption"/>
              <w:rPr>
                <w:rFonts w:ascii="Arial" w:hAnsi="Arial" w:cs="Arial"/>
              </w:rPr>
            </w:pPr>
            <w:bookmarkStart w:id="9" w:name="_Toc497985395"/>
            <w:bookmarkStart w:id="10" w:name="_Toc501432025"/>
            <w:bookmarkStart w:id="11" w:name="_Toc501518937"/>
            <w:r w:rsidRPr="005E5C56">
              <w:rPr>
                <w:b w:val="0"/>
              </w:rPr>
              <w:t xml:space="preserve">Action </w:t>
            </w:r>
            <w:r w:rsidRPr="005E5C56">
              <w:rPr>
                <w:b w:val="0"/>
              </w:rPr>
              <w:fldChar w:fldCharType="begin"/>
            </w:r>
            <w:r w:rsidRPr="005E5C56">
              <w:rPr>
                <w:b w:val="0"/>
              </w:rPr>
              <w:instrText xml:space="preserve"> SEQ Action \* ARABIC </w:instrText>
            </w:r>
            <w:r w:rsidRPr="005E5C56">
              <w:rPr>
                <w:b w:val="0"/>
              </w:rPr>
              <w:fldChar w:fldCharType="separate"/>
            </w:r>
            <w:r w:rsidR="0058759A">
              <w:rPr>
                <w:b w:val="0"/>
                <w:noProof/>
              </w:rPr>
              <w:t>4</w:t>
            </w:r>
            <w:r w:rsidRPr="005E5C56">
              <w:rPr>
                <w:b w:val="0"/>
                <w:noProof/>
              </w:rPr>
              <w:fldChar w:fldCharType="end"/>
            </w:r>
            <w:r w:rsidRPr="005E5C56">
              <w:rPr>
                <w:b w:val="0"/>
              </w:rPr>
              <w:t xml:space="preserve"> –  Piet Verburg to email Grant Tempero with feedback on the design of the research proposal on seasonal phytoplankton nutrient limitation in Lake Rotorua</w:t>
            </w:r>
            <w:bookmarkEnd w:id="9"/>
            <w:bookmarkEnd w:id="10"/>
            <w:bookmarkEnd w:id="11"/>
          </w:p>
        </w:tc>
        <w:tc>
          <w:tcPr>
            <w:tcW w:w="3457"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spacing w:after="120"/>
              <w:rPr>
                <w:rFonts w:ascii="Arial" w:hAnsi="Arial" w:cs="Arial"/>
                <w:i/>
                <w:sz w:val="18"/>
                <w:szCs w:val="18"/>
              </w:rPr>
            </w:pPr>
            <w:r w:rsidRPr="005E5C56">
              <w:rPr>
                <w:rFonts w:ascii="Arial" w:hAnsi="Arial" w:cs="Arial"/>
                <w:i/>
                <w:sz w:val="18"/>
                <w:szCs w:val="18"/>
              </w:rPr>
              <w:t>Closed</w:t>
            </w:r>
          </w:p>
          <w:p w:rsidR="006D7228" w:rsidRPr="005E5C56" w:rsidRDefault="006D7228" w:rsidP="0036042F">
            <w:pPr>
              <w:spacing w:after="120"/>
              <w:rPr>
                <w:rFonts w:ascii="Arial" w:hAnsi="Arial" w:cs="Arial"/>
                <w:i/>
                <w:color w:val="FF0000"/>
                <w:sz w:val="18"/>
                <w:szCs w:val="18"/>
              </w:rPr>
            </w:pPr>
            <w:r w:rsidRPr="005E5C56">
              <w:rPr>
                <w:rFonts w:ascii="Arial" w:hAnsi="Arial" w:cs="Arial"/>
                <w:i/>
                <w:sz w:val="18"/>
                <w:szCs w:val="18"/>
              </w:rPr>
              <w:t>Action 2 – Andy Bruere to follow up on Grant</w:t>
            </w:r>
            <w:r w:rsidR="00024A7B">
              <w:rPr>
                <w:rFonts w:ascii="Arial" w:hAnsi="Arial" w:cs="Arial"/>
                <w:i/>
                <w:sz w:val="18"/>
                <w:szCs w:val="18"/>
              </w:rPr>
              <w:t>’</w:t>
            </w:r>
            <w:r w:rsidRPr="005E5C56">
              <w:rPr>
                <w:rFonts w:ascii="Arial" w:hAnsi="Arial" w:cs="Arial"/>
                <w:i/>
                <w:sz w:val="18"/>
                <w:szCs w:val="18"/>
              </w:rPr>
              <w:t>s proposal as to whether it has been finalised (PC10).</w:t>
            </w:r>
          </w:p>
        </w:tc>
      </w:tr>
      <w:tr w:rsidR="006D7228" w:rsidTr="006D7228">
        <w:trPr>
          <w:trHeight w:val="503"/>
          <w:jc w:val="center"/>
        </w:trPr>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7228" w:rsidRDefault="006D7228" w:rsidP="0036042F">
            <w:pPr>
              <w:spacing w:after="120"/>
              <w:ind w:left="851" w:hanging="851"/>
              <w:rPr>
                <w:rFonts w:ascii="Arial" w:hAnsi="Arial" w:cs="Arial"/>
                <w:sz w:val="20"/>
                <w:szCs w:val="20"/>
              </w:rPr>
            </w:pPr>
            <w:r>
              <w:rPr>
                <w:rFonts w:ascii="Arial" w:hAnsi="Arial" w:cs="Arial"/>
                <w:sz w:val="20"/>
                <w:szCs w:val="20"/>
              </w:rPr>
              <w:t>6</w:t>
            </w:r>
          </w:p>
        </w:tc>
        <w:tc>
          <w:tcPr>
            <w:tcW w:w="5948"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pStyle w:val="Caption"/>
              <w:spacing w:after="360"/>
              <w:rPr>
                <w:b w:val="0"/>
              </w:rPr>
            </w:pPr>
            <w:bookmarkStart w:id="12" w:name="_Toc497985396"/>
            <w:bookmarkStart w:id="13" w:name="_Toc501432026"/>
            <w:bookmarkStart w:id="14" w:name="_Toc501518938"/>
            <w:r w:rsidRPr="005E5C56">
              <w:rPr>
                <w:b w:val="0"/>
                <w:bCs w:val="0"/>
              </w:rPr>
              <w:t xml:space="preserve">Action </w:t>
            </w:r>
            <w:r w:rsidRPr="005E5C56">
              <w:rPr>
                <w:b w:val="0"/>
                <w:bCs w:val="0"/>
              </w:rPr>
              <w:fldChar w:fldCharType="begin"/>
            </w:r>
            <w:r w:rsidRPr="005E5C56">
              <w:rPr>
                <w:b w:val="0"/>
                <w:bCs w:val="0"/>
              </w:rPr>
              <w:instrText xml:space="preserve"> SEQ Action \* ARABIC </w:instrText>
            </w:r>
            <w:r w:rsidRPr="005E5C56">
              <w:rPr>
                <w:b w:val="0"/>
                <w:bCs w:val="0"/>
              </w:rPr>
              <w:fldChar w:fldCharType="separate"/>
            </w:r>
            <w:r w:rsidR="0058759A">
              <w:rPr>
                <w:b w:val="0"/>
                <w:bCs w:val="0"/>
                <w:noProof/>
              </w:rPr>
              <w:t>5</w:t>
            </w:r>
            <w:r w:rsidRPr="005E5C56">
              <w:rPr>
                <w:b w:val="0"/>
                <w:bCs w:val="0"/>
              </w:rPr>
              <w:fldChar w:fldCharType="end"/>
            </w:r>
            <w:r w:rsidRPr="005E5C56">
              <w:t xml:space="preserve"> – Item 6 –</w:t>
            </w:r>
            <w:r w:rsidRPr="005E5C56">
              <w:rPr>
                <w:b w:val="0"/>
              </w:rPr>
              <w:t xml:space="preserve"> WQTAG members to email Andy Bruere if they have any questions on the position paper.</w:t>
            </w:r>
            <w:bookmarkEnd w:id="12"/>
            <w:bookmarkEnd w:id="13"/>
            <w:bookmarkEnd w:id="14"/>
          </w:p>
        </w:tc>
        <w:tc>
          <w:tcPr>
            <w:tcW w:w="3457"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spacing w:after="120"/>
              <w:rPr>
                <w:rFonts w:ascii="Arial" w:hAnsi="Arial" w:cs="Arial"/>
                <w:i/>
                <w:sz w:val="18"/>
                <w:szCs w:val="18"/>
              </w:rPr>
            </w:pPr>
            <w:r w:rsidRPr="005E5C56">
              <w:rPr>
                <w:rFonts w:ascii="Arial" w:hAnsi="Arial" w:cs="Arial"/>
                <w:i/>
                <w:sz w:val="18"/>
                <w:szCs w:val="18"/>
              </w:rPr>
              <w:t>Closed</w:t>
            </w:r>
          </w:p>
        </w:tc>
      </w:tr>
      <w:tr w:rsidR="006D7228" w:rsidTr="00082626">
        <w:trPr>
          <w:trHeight w:val="554"/>
          <w:jc w:val="center"/>
        </w:trPr>
        <w:tc>
          <w:tcPr>
            <w:tcW w:w="8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6D7228" w:rsidRDefault="006D7228" w:rsidP="0036042F">
            <w:pPr>
              <w:spacing w:after="120"/>
              <w:ind w:left="851" w:hanging="851"/>
              <w:rPr>
                <w:rFonts w:ascii="Arial" w:hAnsi="Arial" w:cs="Arial"/>
                <w:sz w:val="20"/>
                <w:szCs w:val="20"/>
              </w:rPr>
            </w:pPr>
            <w:r>
              <w:rPr>
                <w:rFonts w:ascii="Arial" w:hAnsi="Arial" w:cs="Arial"/>
                <w:sz w:val="20"/>
                <w:szCs w:val="20"/>
              </w:rPr>
              <w:t>9</w:t>
            </w:r>
          </w:p>
        </w:tc>
        <w:tc>
          <w:tcPr>
            <w:tcW w:w="5948" w:type="dxa"/>
            <w:tcBorders>
              <w:top w:val="nil"/>
              <w:left w:val="nil"/>
              <w:bottom w:val="single" w:sz="4" w:space="0" w:color="auto"/>
              <w:right w:val="single" w:sz="8" w:space="0" w:color="auto"/>
            </w:tcBorders>
            <w:tcMar>
              <w:top w:w="0" w:type="dxa"/>
              <w:left w:w="108" w:type="dxa"/>
              <w:bottom w:w="0" w:type="dxa"/>
              <w:right w:w="108" w:type="dxa"/>
            </w:tcMar>
            <w:vAlign w:val="center"/>
          </w:tcPr>
          <w:p w:rsidR="006D7228" w:rsidRPr="005E5C56" w:rsidRDefault="006D7228" w:rsidP="0036042F">
            <w:pPr>
              <w:pStyle w:val="Caption"/>
            </w:pPr>
            <w:bookmarkStart w:id="15" w:name="_Toc497985397"/>
            <w:bookmarkStart w:id="16" w:name="_Toc501432027"/>
            <w:bookmarkStart w:id="17" w:name="_Toc501518939"/>
            <w:r w:rsidRPr="005E5C56">
              <w:t xml:space="preserve">Action </w:t>
            </w:r>
            <w:r w:rsidR="00CA2CC7">
              <w:fldChar w:fldCharType="begin"/>
            </w:r>
            <w:r w:rsidR="00CA2CC7">
              <w:instrText xml:space="preserve"> SEQ Action \* ARABIC </w:instrText>
            </w:r>
            <w:r w:rsidR="00CA2CC7">
              <w:fldChar w:fldCharType="separate"/>
            </w:r>
            <w:r w:rsidR="0058759A">
              <w:rPr>
                <w:noProof/>
              </w:rPr>
              <w:t>6</w:t>
            </w:r>
            <w:r w:rsidR="00CA2CC7">
              <w:rPr>
                <w:noProof/>
              </w:rPr>
              <w:fldChar w:fldCharType="end"/>
            </w:r>
            <w:r w:rsidRPr="005E5C56">
              <w:t xml:space="preserve"> –  David Hamilton</w:t>
            </w:r>
            <w:r w:rsidRPr="005E5C56">
              <w:rPr>
                <w:b w:val="0"/>
              </w:rPr>
              <w:t xml:space="preserve"> </w:t>
            </w:r>
            <w:r w:rsidRPr="005E5C56">
              <w:rPr>
                <w:rStyle w:val="Strong"/>
              </w:rPr>
              <w:t>to provide summary climate change statement by 29 July 2017 and supply to BOPRC</w:t>
            </w:r>
            <w:bookmarkEnd w:id="15"/>
            <w:bookmarkEnd w:id="16"/>
            <w:bookmarkEnd w:id="17"/>
          </w:p>
        </w:tc>
        <w:tc>
          <w:tcPr>
            <w:tcW w:w="3457" w:type="dxa"/>
            <w:tcBorders>
              <w:top w:val="nil"/>
              <w:left w:val="nil"/>
              <w:bottom w:val="single" w:sz="4" w:space="0" w:color="auto"/>
              <w:right w:val="single" w:sz="8" w:space="0" w:color="auto"/>
            </w:tcBorders>
            <w:tcMar>
              <w:top w:w="0" w:type="dxa"/>
              <w:left w:w="108" w:type="dxa"/>
              <w:bottom w:w="0" w:type="dxa"/>
              <w:right w:w="108" w:type="dxa"/>
            </w:tcMar>
            <w:vAlign w:val="center"/>
          </w:tcPr>
          <w:p w:rsidR="006D7228" w:rsidRPr="005E5C56" w:rsidRDefault="006D7228" w:rsidP="0036042F">
            <w:pPr>
              <w:spacing w:after="120"/>
              <w:rPr>
                <w:rFonts w:ascii="Arial" w:hAnsi="Arial" w:cs="Arial"/>
                <w:color w:val="FF0000"/>
                <w:sz w:val="18"/>
                <w:szCs w:val="18"/>
              </w:rPr>
            </w:pPr>
            <w:r w:rsidRPr="0005557B">
              <w:rPr>
                <w:rFonts w:ascii="Arial" w:hAnsi="Arial" w:cs="Arial"/>
                <w:i/>
                <w:sz w:val="18"/>
                <w:szCs w:val="18"/>
              </w:rPr>
              <w:t>See Agenda Item 7</w:t>
            </w:r>
          </w:p>
        </w:tc>
      </w:tr>
      <w:tr w:rsidR="006D7228" w:rsidTr="00082626">
        <w:trPr>
          <w:trHeight w:val="605"/>
          <w:jc w:val="center"/>
        </w:trPr>
        <w:tc>
          <w:tcPr>
            <w:tcW w:w="8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D7228" w:rsidRDefault="006D7228" w:rsidP="0036042F">
            <w:pPr>
              <w:spacing w:after="120"/>
              <w:ind w:left="851" w:hanging="851"/>
              <w:rPr>
                <w:rFonts w:ascii="Arial" w:hAnsi="Arial" w:cs="Arial"/>
                <w:sz w:val="20"/>
                <w:szCs w:val="20"/>
              </w:rPr>
            </w:pPr>
            <w:r>
              <w:rPr>
                <w:rFonts w:ascii="Arial" w:hAnsi="Arial" w:cs="Arial"/>
                <w:sz w:val="20"/>
                <w:szCs w:val="20"/>
              </w:rPr>
              <w:lastRenderedPageBreak/>
              <w:t>11c</w:t>
            </w:r>
          </w:p>
        </w:tc>
        <w:tc>
          <w:tcPr>
            <w:tcW w:w="59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pStyle w:val="Caption"/>
              <w:rPr>
                <w:rFonts w:ascii="Arial" w:hAnsi="Arial" w:cs="Arial"/>
              </w:rPr>
            </w:pPr>
            <w:bookmarkStart w:id="18" w:name="_Toc497985398"/>
            <w:bookmarkStart w:id="19" w:name="_Toc501432028"/>
            <w:bookmarkStart w:id="20" w:name="_Toc501518940"/>
            <w:r w:rsidRPr="005E5C56">
              <w:rPr>
                <w:b w:val="0"/>
              </w:rPr>
              <w:t xml:space="preserve">Action </w:t>
            </w:r>
            <w:r w:rsidRPr="005E5C56">
              <w:rPr>
                <w:b w:val="0"/>
              </w:rPr>
              <w:fldChar w:fldCharType="begin"/>
            </w:r>
            <w:r w:rsidRPr="005E5C56">
              <w:rPr>
                <w:b w:val="0"/>
              </w:rPr>
              <w:instrText xml:space="preserve"> SEQ Action \* ARABIC </w:instrText>
            </w:r>
            <w:r w:rsidRPr="005E5C56">
              <w:rPr>
                <w:b w:val="0"/>
              </w:rPr>
              <w:fldChar w:fldCharType="separate"/>
            </w:r>
            <w:r w:rsidR="0058759A">
              <w:rPr>
                <w:b w:val="0"/>
                <w:noProof/>
              </w:rPr>
              <w:t>7</w:t>
            </w:r>
            <w:r w:rsidRPr="005E5C56">
              <w:rPr>
                <w:b w:val="0"/>
                <w:noProof/>
              </w:rPr>
              <w:fldChar w:fldCharType="end"/>
            </w:r>
            <w:r w:rsidRPr="005E5C56">
              <w:rPr>
                <w:b w:val="0"/>
              </w:rPr>
              <w:t xml:space="preserve">  Chris McBride to calculate</w:t>
            </w:r>
            <w:r w:rsidRPr="005E5C56">
              <w:t xml:space="preserve"> </w:t>
            </w:r>
            <w:r w:rsidRPr="005E5C56">
              <w:rPr>
                <w:b w:val="0"/>
              </w:rPr>
              <w:t>winter dose rate to DRP requirements in stream based on historical averages.</w:t>
            </w:r>
            <w:bookmarkEnd w:id="18"/>
            <w:bookmarkEnd w:id="19"/>
            <w:bookmarkEnd w:id="20"/>
            <w:r w:rsidRPr="005E5C56">
              <w:rPr>
                <w:b w:val="0"/>
              </w:rPr>
              <w:t xml:space="preserve"> </w:t>
            </w:r>
          </w:p>
        </w:tc>
        <w:tc>
          <w:tcPr>
            <w:tcW w:w="34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D7228" w:rsidRPr="00082626" w:rsidRDefault="006D7228" w:rsidP="0036042F">
            <w:pPr>
              <w:spacing w:after="120"/>
              <w:rPr>
                <w:rFonts w:ascii="Arial" w:hAnsi="Arial" w:cs="Arial"/>
                <w:i/>
                <w:sz w:val="18"/>
                <w:szCs w:val="18"/>
              </w:rPr>
            </w:pPr>
            <w:r w:rsidRPr="00082626">
              <w:rPr>
                <w:rFonts w:ascii="Arial" w:hAnsi="Arial" w:cs="Arial"/>
                <w:i/>
                <w:sz w:val="18"/>
                <w:szCs w:val="18"/>
              </w:rPr>
              <w:t xml:space="preserve">See Agenda Item 4 </w:t>
            </w:r>
          </w:p>
        </w:tc>
      </w:tr>
      <w:tr w:rsidR="006D7228" w:rsidTr="006D7228">
        <w:trPr>
          <w:trHeight w:val="592"/>
          <w:jc w:val="center"/>
        </w:trPr>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7228" w:rsidRDefault="006D7228" w:rsidP="0036042F">
            <w:pPr>
              <w:spacing w:after="120"/>
              <w:ind w:left="851" w:hanging="851"/>
              <w:rPr>
                <w:rFonts w:ascii="Arial" w:hAnsi="Arial" w:cs="Arial"/>
                <w:sz w:val="20"/>
                <w:szCs w:val="20"/>
              </w:rPr>
            </w:pPr>
            <w:r>
              <w:rPr>
                <w:rFonts w:ascii="Arial" w:hAnsi="Arial" w:cs="Arial"/>
                <w:sz w:val="20"/>
                <w:szCs w:val="20"/>
              </w:rPr>
              <w:t>11c</w:t>
            </w:r>
          </w:p>
        </w:tc>
        <w:tc>
          <w:tcPr>
            <w:tcW w:w="5948"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pStyle w:val="Caption"/>
              <w:rPr>
                <w:b w:val="0"/>
              </w:rPr>
            </w:pPr>
            <w:bookmarkStart w:id="21" w:name="_Toc497985399"/>
            <w:bookmarkStart w:id="22" w:name="_Toc501432029"/>
            <w:bookmarkStart w:id="23" w:name="_Toc501518941"/>
            <w:r w:rsidRPr="005E5C56">
              <w:rPr>
                <w:b w:val="0"/>
              </w:rPr>
              <w:t xml:space="preserve">Action </w:t>
            </w:r>
            <w:r w:rsidRPr="005E5C56">
              <w:rPr>
                <w:b w:val="0"/>
              </w:rPr>
              <w:fldChar w:fldCharType="begin"/>
            </w:r>
            <w:r w:rsidRPr="005E5C56">
              <w:rPr>
                <w:b w:val="0"/>
              </w:rPr>
              <w:instrText xml:space="preserve"> SEQ Action \* ARABIC </w:instrText>
            </w:r>
            <w:r w:rsidRPr="005E5C56">
              <w:rPr>
                <w:b w:val="0"/>
              </w:rPr>
              <w:fldChar w:fldCharType="separate"/>
            </w:r>
            <w:r w:rsidR="0058759A">
              <w:rPr>
                <w:b w:val="0"/>
                <w:noProof/>
              </w:rPr>
              <w:t>8</w:t>
            </w:r>
            <w:r w:rsidRPr="005E5C56">
              <w:rPr>
                <w:b w:val="0"/>
                <w:noProof/>
              </w:rPr>
              <w:fldChar w:fldCharType="end"/>
            </w:r>
            <w:r w:rsidRPr="005E5C56">
              <w:rPr>
                <w:b w:val="0"/>
                <w:noProof/>
              </w:rPr>
              <w:t xml:space="preserve"> – </w:t>
            </w:r>
            <w:r w:rsidRPr="005E5C56">
              <w:rPr>
                <w:b w:val="0"/>
              </w:rPr>
              <w:t>Niroy to look at protocols for dosing in each stream and report back to WQTAG. Look to switch dosing levels between streams.</w:t>
            </w:r>
            <w:bookmarkEnd w:id="21"/>
            <w:bookmarkEnd w:id="22"/>
            <w:bookmarkEnd w:id="23"/>
          </w:p>
        </w:tc>
        <w:tc>
          <w:tcPr>
            <w:tcW w:w="3457"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082626" w:rsidRDefault="006D7228" w:rsidP="0036042F">
            <w:pPr>
              <w:spacing w:after="120"/>
              <w:rPr>
                <w:rFonts w:ascii="Arial" w:hAnsi="Arial" w:cs="Arial"/>
                <w:i/>
                <w:sz w:val="18"/>
                <w:szCs w:val="18"/>
              </w:rPr>
            </w:pPr>
            <w:r w:rsidRPr="00082626">
              <w:rPr>
                <w:rFonts w:ascii="Arial" w:hAnsi="Arial" w:cs="Arial"/>
                <w:i/>
                <w:sz w:val="18"/>
                <w:szCs w:val="18"/>
              </w:rPr>
              <w:t>See Agenda Item 4</w:t>
            </w:r>
          </w:p>
        </w:tc>
      </w:tr>
      <w:tr w:rsidR="006D7228" w:rsidTr="006D7228">
        <w:trPr>
          <w:trHeight w:val="928"/>
          <w:jc w:val="center"/>
        </w:trPr>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7228" w:rsidRDefault="006D7228" w:rsidP="0036042F">
            <w:pPr>
              <w:spacing w:after="120"/>
              <w:ind w:left="851" w:hanging="851"/>
              <w:rPr>
                <w:rFonts w:ascii="Arial" w:hAnsi="Arial" w:cs="Arial"/>
                <w:sz w:val="20"/>
                <w:szCs w:val="20"/>
              </w:rPr>
            </w:pPr>
            <w:r>
              <w:rPr>
                <w:rFonts w:ascii="Arial" w:hAnsi="Arial" w:cs="Arial"/>
                <w:sz w:val="20"/>
                <w:szCs w:val="20"/>
              </w:rPr>
              <w:t>11c</w:t>
            </w:r>
          </w:p>
        </w:tc>
        <w:tc>
          <w:tcPr>
            <w:tcW w:w="5948"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5E5C56">
            <w:pPr>
              <w:pStyle w:val="Caption"/>
              <w:rPr>
                <w:b w:val="0"/>
              </w:rPr>
            </w:pPr>
            <w:bookmarkStart w:id="24" w:name="_Toc497985400"/>
            <w:bookmarkStart w:id="25" w:name="_Toc501432030"/>
            <w:bookmarkStart w:id="26" w:name="_Toc501518942"/>
            <w:r w:rsidRPr="005E5C56">
              <w:rPr>
                <w:b w:val="0"/>
              </w:rPr>
              <w:t xml:space="preserve">Action </w:t>
            </w:r>
            <w:r w:rsidRPr="005E5C56">
              <w:rPr>
                <w:b w:val="0"/>
              </w:rPr>
              <w:fldChar w:fldCharType="begin"/>
            </w:r>
            <w:r w:rsidRPr="005E5C56">
              <w:rPr>
                <w:b w:val="0"/>
              </w:rPr>
              <w:instrText xml:space="preserve"> SEQ Action \* ARABIC </w:instrText>
            </w:r>
            <w:r w:rsidRPr="005E5C56">
              <w:rPr>
                <w:b w:val="0"/>
              </w:rPr>
              <w:fldChar w:fldCharType="separate"/>
            </w:r>
            <w:r w:rsidR="0058759A">
              <w:rPr>
                <w:b w:val="0"/>
                <w:noProof/>
              </w:rPr>
              <w:t>9</w:t>
            </w:r>
            <w:r w:rsidRPr="005E5C56">
              <w:rPr>
                <w:b w:val="0"/>
              </w:rPr>
              <w:fldChar w:fldCharType="end"/>
            </w:r>
            <w:r w:rsidRPr="005E5C56">
              <w:rPr>
                <w:b w:val="0"/>
                <w:noProof/>
              </w:rPr>
              <w:t xml:space="preserve"> – Andy Bruere to engage with RLC on assessing and managing current and future alum dosing flows to address P at the wastewater treatment plant.</w:t>
            </w:r>
            <w:bookmarkEnd w:id="24"/>
            <w:bookmarkEnd w:id="25"/>
            <w:bookmarkEnd w:id="26"/>
            <w:r w:rsidRPr="005E5C56">
              <w:rPr>
                <w:b w:val="0"/>
                <w:noProof/>
              </w:rPr>
              <w:t xml:space="preserve"> </w:t>
            </w:r>
          </w:p>
        </w:tc>
        <w:tc>
          <w:tcPr>
            <w:tcW w:w="3457"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082626" w:rsidRDefault="005E5C56" w:rsidP="0036042F">
            <w:pPr>
              <w:spacing w:after="120"/>
              <w:rPr>
                <w:rFonts w:ascii="Arial" w:hAnsi="Arial" w:cs="Arial"/>
                <w:i/>
                <w:sz w:val="18"/>
                <w:szCs w:val="18"/>
              </w:rPr>
            </w:pPr>
            <w:r w:rsidRPr="00082626">
              <w:rPr>
                <w:rFonts w:ascii="Arial" w:hAnsi="Arial" w:cs="Arial"/>
                <w:i/>
                <w:sz w:val="18"/>
                <w:szCs w:val="18"/>
              </w:rPr>
              <w:t>See Agenda Item 4b</w:t>
            </w:r>
          </w:p>
        </w:tc>
      </w:tr>
      <w:tr w:rsidR="006D7228" w:rsidTr="006D7228">
        <w:trPr>
          <w:trHeight w:val="657"/>
          <w:jc w:val="center"/>
        </w:trPr>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7228" w:rsidRDefault="006D7228" w:rsidP="0036042F">
            <w:pPr>
              <w:spacing w:after="120"/>
              <w:ind w:left="851" w:hanging="851"/>
              <w:rPr>
                <w:rFonts w:ascii="Arial" w:hAnsi="Arial" w:cs="Arial"/>
                <w:sz w:val="20"/>
                <w:szCs w:val="20"/>
              </w:rPr>
            </w:pPr>
            <w:r>
              <w:rPr>
                <w:rFonts w:ascii="Arial" w:hAnsi="Arial" w:cs="Arial"/>
                <w:sz w:val="20"/>
                <w:szCs w:val="20"/>
              </w:rPr>
              <w:t>11c</w:t>
            </w:r>
          </w:p>
        </w:tc>
        <w:tc>
          <w:tcPr>
            <w:tcW w:w="5948"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rPr>
                <w:bCs/>
                <w:color w:val="4F81BD" w:themeColor="accent1"/>
                <w:sz w:val="18"/>
                <w:szCs w:val="18"/>
              </w:rPr>
            </w:pPr>
            <w:bookmarkStart w:id="27" w:name="_Toc497985401"/>
            <w:bookmarkStart w:id="28" w:name="_Toc501432031"/>
            <w:bookmarkStart w:id="29" w:name="_Toc501518943"/>
            <w:r w:rsidRPr="005E5C56">
              <w:rPr>
                <w:bCs/>
                <w:color w:val="4F81BD" w:themeColor="accent1"/>
                <w:sz w:val="18"/>
                <w:szCs w:val="18"/>
              </w:rPr>
              <w:t xml:space="preserve">Action </w:t>
            </w:r>
            <w:r w:rsidRPr="005E5C56">
              <w:rPr>
                <w:bCs/>
                <w:color w:val="4F81BD" w:themeColor="accent1"/>
                <w:sz w:val="18"/>
                <w:szCs w:val="18"/>
              </w:rPr>
              <w:fldChar w:fldCharType="begin"/>
            </w:r>
            <w:r w:rsidRPr="005E5C56">
              <w:rPr>
                <w:bCs/>
                <w:color w:val="4F81BD" w:themeColor="accent1"/>
                <w:sz w:val="18"/>
                <w:szCs w:val="18"/>
              </w:rPr>
              <w:instrText xml:space="preserve"> SEQ Action \* ARABIC </w:instrText>
            </w:r>
            <w:r w:rsidRPr="005E5C56">
              <w:rPr>
                <w:bCs/>
                <w:color w:val="4F81BD" w:themeColor="accent1"/>
                <w:sz w:val="18"/>
                <w:szCs w:val="18"/>
              </w:rPr>
              <w:fldChar w:fldCharType="separate"/>
            </w:r>
            <w:r w:rsidR="0058759A">
              <w:rPr>
                <w:bCs/>
                <w:noProof/>
                <w:color w:val="4F81BD" w:themeColor="accent1"/>
                <w:sz w:val="18"/>
                <w:szCs w:val="18"/>
              </w:rPr>
              <w:t>10</w:t>
            </w:r>
            <w:r w:rsidRPr="005E5C56">
              <w:rPr>
                <w:bCs/>
                <w:color w:val="4F81BD" w:themeColor="accent1"/>
                <w:sz w:val="18"/>
                <w:szCs w:val="18"/>
              </w:rPr>
              <w:fldChar w:fldCharType="end"/>
            </w:r>
            <w:r w:rsidRPr="005E5C56">
              <w:rPr>
                <w:bCs/>
                <w:color w:val="4F81BD" w:themeColor="accent1"/>
                <w:sz w:val="18"/>
                <w:szCs w:val="18"/>
              </w:rPr>
              <w:t xml:space="preserve"> – Niroy will report back to WQTAG after Chris’s </w:t>
            </w:r>
            <w:r w:rsidR="00D74960" w:rsidRPr="005E5C56">
              <w:rPr>
                <w:bCs/>
                <w:color w:val="4F81BD" w:themeColor="accent1"/>
                <w:sz w:val="18"/>
                <w:szCs w:val="18"/>
              </w:rPr>
              <w:t>Master’s</w:t>
            </w:r>
            <w:r w:rsidRPr="005E5C56">
              <w:rPr>
                <w:bCs/>
                <w:color w:val="4F81BD" w:themeColor="accent1"/>
                <w:sz w:val="18"/>
                <w:szCs w:val="18"/>
              </w:rPr>
              <w:t xml:space="preserve"> thesis is completed and consider inviting Chris to speak at next WQTAG meeting.</w:t>
            </w:r>
            <w:bookmarkEnd w:id="27"/>
            <w:bookmarkEnd w:id="28"/>
            <w:bookmarkEnd w:id="29"/>
          </w:p>
        </w:tc>
        <w:tc>
          <w:tcPr>
            <w:tcW w:w="3457"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spacing w:after="120"/>
              <w:rPr>
                <w:rFonts w:ascii="Arial" w:hAnsi="Arial" w:cs="Arial"/>
                <w:sz w:val="18"/>
                <w:szCs w:val="18"/>
              </w:rPr>
            </w:pPr>
            <w:r w:rsidRPr="005E5C56">
              <w:rPr>
                <w:rFonts w:ascii="Arial" w:hAnsi="Arial" w:cs="Arial"/>
                <w:i/>
                <w:sz w:val="18"/>
                <w:szCs w:val="18"/>
              </w:rPr>
              <w:t xml:space="preserve">Closed </w:t>
            </w:r>
            <w:r w:rsidRPr="00082626">
              <w:rPr>
                <w:rFonts w:ascii="Arial" w:hAnsi="Arial" w:cs="Arial"/>
                <w:i/>
                <w:sz w:val="18"/>
                <w:szCs w:val="18"/>
              </w:rPr>
              <w:t>– See Agenda Item 4</w:t>
            </w:r>
          </w:p>
        </w:tc>
      </w:tr>
      <w:tr w:rsidR="006D7228" w:rsidTr="006D7228">
        <w:trPr>
          <w:trHeight w:val="657"/>
          <w:jc w:val="center"/>
        </w:trPr>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7228" w:rsidRDefault="006D7228" w:rsidP="0036042F">
            <w:pPr>
              <w:spacing w:after="120"/>
              <w:ind w:left="851" w:hanging="851"/>
              <w:rPr>
                <w:rFonts w:ascii="Arial" w:hAnsi="Arial" w:cs="Arial"/>
                <w:sz w:val="20"/>
                <w:szCs w:val="20"/>
              </w:rPr>
            </w:pPr>
            <w:r>
              <w:rPr>
                <w:rFonts w:ascii="Arial" w:hAnsi="Arial" w:cs="Arial"/>
                <w:sz w:val="20"/>
                <w:szCs w:val="20"/>
              </w:rPr>
              <w:t>11d</w:t>
            </w:r>
          </w:p>
        </w:tc>
        <w:tc>
          <w:tcPr>
            <w:tcW w:w="5948"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B67504">
            <w:pPr>
              <w:rPr>
                <w:bCs/>
                <w:color w:val="4F81BD" w:themeColor="accent1"/>
                <w:sz w:val="18"/>
                <w:szCs w:val="18"/>
              </w:rPr>
            </w:pPr>
            <w:bookmarkStart w:id="30" w:name="_Toc497985402"/>
            <w:bookmarkStart w:id="31" w:name="_Toc501432032"/>
            <w:bookmarkStart w:id="32" w:name="_Toc501518944"/>
            <w:r w:rsidRPr="005E5C56">
              <w:rPr>
                <w:bCs/>
                <w:color w:val="4F81BD" w:themeColor="accent1"/>
                <w:sz w:val="18"/>
                <w:szCs w:val="18"/>
              </w:rPr>
              <w:t xml:space="preserve">Action </w:t>
            </w:r>
            <w:r w:rsidRPr="005E5C56">
              <w:rPr>
                <w:bCs/>
                <w:color w:val="4F81BD" w:themeColor="accent1"/>
                <w:sz w:val="18"/>
                <w:szCs w:val="18"/>
              </w:rPr>
              <w:fldChar w:fldCharType="begin"/>
            </w:r>
            <w:r w:rsidRPr="005E5C56">
              <w:rPr>
                <w:bCs/>
                <w:color w:val="4F81BD" w:themeColor="accent1"/>
                <w:sz w:val="18"/>
                <w:szCs w:val="18"/>
              </w:rPr>
              <w:instrText xml:space="preserve"> SEQ Action \* ARABIC </w:instrText>
            </w:r>
            <w:r w:rsidRPr="005E5C56">
              <w:rPr>
                <w:bCs/>
                <w:color w:val="4F81BD" w:themeColor="accent1"/>
                <w:sz w:val="18"/>
                <w:szCs w:val="18"/>
              </w:rPr>
              <w:fldChar w:fldCharType="separate"/>
            </w:r>
            <w:r w:rsidR="0058759A">
              <w:rPr>
                <w:bCs/>
                <w:noProof/>
                <w:color w:val="4F81BD" w:themeColor="accent1"/>
                <w:sz w:val="18"/>
                <w:szCs w:val="18"/>
              </w:rPr>
              <w:t>11</w:t>
            </w:r>
            <w:r w:rsidRPr="005E5C56">
              <w:rPr>
                <w:bCs/>
                <w:color w:val="4F81BD" w:themeColor="accent1"/>
                <w:sz w:val="18"/>
                <w:szCs w:val="18"/>
              </w:rPr>
              <w:fldChar w:fldCharType="end"/>
            </w:r>
            <w:r w:rsidRPr="005E5C56">
              <w:rPr>
                <w:bCs/>
                <w:color w:val="4F81BD" w:themeColor="accent1"/>
                <w:sz w:val="18"/>
                <w:szCs w:val="18"/>
              </w:rPr>
              <w:t xml:space="preserve"> – Andy Bruere</w:t>
            </w:r>
            <w:r w:rsidRPr="005E5C56">
              <w:rPr>
                <w:sz w:val="18"/>
                <w:szCs w:val="18"/>
              </w:rPr>
              <w:t xml:space="preserve"> </w:t>
            </w:r>
            <w:r w:rsidRPr="005E5C56">
              <w:rPr>
                <w:bCs/>
                <w:color w:val="4F81BD" w:themeColor="accent1"/>
                <w:sz w:val="18"/>
                <w:szCs w:val="18"/>
              </w:rPr>
              <w:t>to circulate draft confidential assessment of requirements of science review Terms of Reference to workshop attendees.</w:t>
            </w:r>
            <w:bookmarkEnd w:id="30"/>
            <w:bookmarkEnd w:id="31"/>
            <w:bookmarkEnd w:id="32"/>
          </w:p>
        </w:tc>
        <w:tc>
          <w:tcPr>
            <w:tcW w:w="3457" w:type="dxa"/>
            <w:vMerge w:val="restart"/>
            <w:tcBorders>
              <w:top w:val="nil"/>
              <w:left w:val="nil"/>
              <w:right w:val="single" w:sz="8" w:space="0" w:color="auto"/>
            </w:tcBorders>
            <w:tcMar>
              <w:top w:w="0" w:type="dxa"/>
              <w:left w:w="108" w:type="dxa"/>
              <w:bottom w:w="0" w:type="dxa"/>
              <w:right w:w="108" w:type="dxa"/>
            </w:tcMar>
            <w:vAlign w:val="center"/>
          </w:tcPr>
          <w:p w:rsidR="006D7228" w:rsidRPr="005E5C56" w:rsidRDefault="006D7228" w:rsidP="0036042F">
            <w:pPr>
              <w:spacing w:after="120"/>
              <w:rPr>
                <w:rFonts w:ascii="Arial" w:hAnsi="Arial" w:cs="Arial"/>
                <w:i/>
                <w:sz w:val="18"/>
                <w:szCs w:val="18"/>
              </w:rPr>
            </w:pPr>
            <w:r w:rsidRPr="005E5C56">
              <w:rPr>
                <w:rFonts w:ascii="Arial" w:hAnsi="Arial" w:cs="Arial"/>
                <w:i/>
                <w:sz w:val="18"/>
                <w:szCs w:val="18"/>
              </w:rPr>
              <w:t xml:space="preserve">Closed </w:t>
            </w:r>
          </w:p>
          <w:p w:rsidR="006D7228" w:rsidRPr="005E5C56" w:rsidRDefault="006D7228" w:rsidP="0036042F">
            <w:pPr>
              <w:spacing w:after="120"/>
              <w:rPr>
                <w:rFonts w:ascii="Arial" w:hAnsi="Arial" w:cs="Arial"/>
                <w:i/>
                <w:sz w:val="18"/>
                <w:szCs w:val="18"/>
              </w:rPr>
            </w:pPr>
            <w:r w:rsidRPr="005E5C56">
              <w:rPr>
                <w:rFonts w:ascii="Arial" w:hAnsi="Arial" w:cs="Arial"/>
                <w:i/>
                <w:sz w:val="18"/>
                <w:szCs w:val="18"/>
              </w:rPr>
              <w:t>Action 3 – Andy Bruere circulate brief of what people are doing (timeframe mid-late January)</w:t>
            </w:r>
          </w:p>
        </w:tc>
      </w:tr>
      <w:tr w:rsidR="006D7228" w:rsidTr="006D7228">
        <w:trPr>
          <w:trHeight w:val="412"/>
          <w:jc w:val="center"/>
        </w:trPr>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7228" w:rsidRDefault="006D7228" w:rsidP="0036042F">
            <w:pPr>
              <w:spacing w:after="120"/>
              <w:ind w:left="851" w:hanging="851"/>
              <w:rPr>
                <w:rFonts w:ascii="Arial" w:hAnsi="Arial" w:cs="Arial"/>
                <w:sz w:val="20"/>
                <w:szCs w:val="20"/>
              </w:rPr>
            </w:pPr>
            <w:r>
              <w:rPr>
                <w:rFonts w:ascii="Arial" w:hAnsi="Arial" w:cs="Arial"/>
                <w:sz w:val="20"/>
                <w:szCs w:val="20"/>
              </w:rPr>
              <w:t>11d</w:t>
            </w:r>
          </w:p>
        </w:tc>
        <w:tc>
          <w:tcPr>
            <w:tcW w:w="5948"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rPr>
                <w:bCs/>
                <w:color w:val="4F81BD" w:themeColor="accent1"/>
                <w:sz w:val="18"/>
                <w:szCs w:val="18"/>
              </w:rPr>
            </w:pPr>
            <w:bookmarkStart w:id="33" w:name="_Toc497985403"/>
            <w:bookmarkStart w:id="34" w:name="_Toc501432033"/>
            <w:bookmarkStart w:id="35" w:name="_Toc501518945"/>
            <w:r w:rsidRPr="005E5C56">
              <w:rPr>
                <w:bCs/>
                <w:color w:val="4F81BD" w:themeColor="accent1"/>
                <w:sz w:val="18"/>
                <w:szCs w:val="18"/>
              </w:rPr>
              <w:t xml:space="preserve">Action </w:t>
            </w:r>
            <w:r w:rsidRPr="005E5C56">
              <w:rPr>
                <w:bCs/>
                <w:color w:val="4F81BD" w:themeColor="accent1"/>
                <w:sz w:val="18"/>
                <w:szCs w:val="18"/>
              </w:rPr>
              <w:fldChar w:fldCharType="begin"/>
            </w:r>
            <w:r w:rsidRPr="005E5C56">
              <w:rPr>
                <w:bCs/>
                <w:color w:val="4F81BD" w:themeColor="accent1"/>
                <w:sz w:val="18"/>
                <w:szCs w:val="18"/>
              </w:rPr>
              <w:instrText xml:space="preserve"> SEQ Action \* ARABIC </w:instrText>
            </w:r>
            <w:r w:rsidRPr="005E5C56">
              <w:rPr>
                <w:bCs/>
                <w:color w:val="4F81BD" w:themeColor="accent1"/>
                <w:sz w:val="18"/>
                <w:szCs w:val="18"/>
              </w:rPr>
              <w:fldChar w:fldCharType="separate"/>
            </w:r>
            <w:r w:rsidR="0058759A">
              <w:rPr>
                <w:bCs/>
                <w:noProof/>
                <w:color w:val="4F81BD" w:themeColor="accent1"/>
                <w:sz w:val="18"/>
                <w:szCs w:val="18"/>
              </w:rPr>
              <w:t>12</w:t>
            </w:r>
            <w:r w:rsidRPr="005E5C56">
              <w:rPr>
                <w:bCs/>
                <w:color w:val="4F81BD" w:themeColor="accent1"/>
                <w:sz w:val="18"/>
                <w:szCs w:val="18"/>
              </w:rPr>
              <w:fldChar w:fldCharType="end"/>
            </w:r>
            <w:r w:rsidRPr="005E5C56">
              <w:rPr>
                <w:bCs/>
                <w:color w:val="4F81BD" w:themeColor="accent1"/>
                <w:sz w:val="18"/>
                <w:szCs w:val="18"/>
              </w:rPr>
              <w:t xml:space="preserve"> – Andy Bruere</w:t>
            </w:r>
            <w:r w:rsidRPr="005E5C56">
              <w:rPr>
                <w:sz w:val="18"/>
                <w:szCs w:val="18"/>
              </w:rPr>
              <w:t xml:space="preserve"> </w:t>
            </w:r>
            <w:r w:rsidRPr="005E5C56">
              <w:rPr>
                <w:bCs/>
                <w:color w:val="4F81BD" w:themeColor="accent1"/>
                <w:sz w:val="18"/>
                <w:szCs w:val="18"/>
              </w:rPr>
              <w:t>to convene TAG sub-group workshop</w:t>
            </w:r>
            <w:bookmarkEnd w:id="33"/>
            <w:bookmarkEnd w:id="34"/>
            <w:bookmarkEnd w:id="35"/>
          </w:p>
        </w:tc>
        <w:tc>
          <w:tcPr>
            <w:tcW w:w="3457" w:type="dxa"/>
            <w:vMerge/>
            <w:tcBorders>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spacing w:after="120"/>
              <w:rPr>
                <w:rFonts w:ascii="Arial" w:hAnsi="Arial" w:cs="Arial"/>
                <w:sz w:val="18"/>
                <w:szCs w:val="18"/>
              </w:rPr>
            </w:pPr>
          </w:p>
        </w:tc>
      </w:tr>
      <w:tr w:rsidR="006D7228" w:rsidTr="006D7228">
        <w:trPr>
          <w:trHeight w:val="760"/>
          <w:jc w:val="center"/>
        </w:trPr>
        <w:tc>
          <w:tcPr>
            <w:tcW w:w="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7228" w:rsidRDefault="006D7228" w:rsidP="0036042F">
            <w:pPr>
              <w:spacing w:after="120"/>
              <w:ind w:left="851" w:hanging="851"/>
              <w:rPr>
                <w:rFonts w:ascii="Arial" w:hAnsi="Arial" w:cs="Arial"/>
                <w:sz w:val="20"/>
                <w:szCs w:val="20"/>
              </w:rPr>
            </w:pPr>
            <w:r>
              <w:rPr>
                <w:rFonts w:ascii="Arial" w:hAnsi="Arial" w:cs="Arial"/>
                <w:sz w:val="20"/>
                <w:szCs w:val="20"/>
              </w:rPr>
              <w:t>11d</w:t>
            </w:r>
          </w:p>
        </w:tc>
        <w:tc>
          <w:tcPr>
            <w:tcW w:w="5948"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7767DC">
            <w:pPr>
              <w:ind w:left="45"/>
              <w:rPr>
                <w:bCs/>
                <w:color w:val="4F81BD" w:themeColor="accent1"/>
                <w:sz w:val="18"/>
                <w:szCs w:val="18"/>
              </w:rPr>
            </w:pPr>
            <w:bookmarkStart w:id="36" w:name="_Toc497985404"/>
            <w:bookmarkStart w:id="37" w:name="_Toc501432034"/>
            <w:bookmarkStart w:id="38" w:name="_Toc501518946"/>
            <w:r w:rsidRPr="005E5C56">
              <w:rPr>
                <w:bCs/>
                <w:color w:val="4F81BD" w:themeColor="accent1"/>
                <w:sz w:val="18"/>
                <w:szCs w:val="18"/>
              </w:rPr>
              <w:t xml:space="preserve">Action </w:t>
            </w:r>
            <w:r w:rsidRPr="005E5C56">
              <w:rPr>
                <w:bCs/>
                <w:color w:val="4F81BD" w:themeColor="accent1"/>
                <w:sz w:val="18"/>
                <w:szCs w:val="18"/>
              </w:rPr>
              <w:fldChar w:fldCharType="begin"/>
            </w:r>
            <w:r w:rsidRPr="005E5C56">
              <w:rPr>
                <w:bCs/>
                <w:color w:val="4F81BD" w:themeColor="accent1"/>
                <w:sz w:val="18"/>
                <w:szCs w:val="18"/>
              </w:rPr>
              <w:instrText xml:space="preserve"> SEQ Action \* ARABIC </w:instrText>
            </w:r>
            <w:r w:rsidRPr="005E5C56">
              <w:rPr>
                <w:bCs/>
                <w:color w:val="4F81BD" w:themeColor="accent1"/>
                <w:sz w:val="18"/>
                <w:szCs w:val="18"/>
              </w:rPr>
              <w:fldChar w:fldCharType="separate"/>
            </w:r>
            <w:r w:rsidR="0058759A">
              <w:rPr>
                <w:bCs/>
                <w:noProof/>
                <w:color w:val="4F81BD" w:themeColor="accent1"/>
                <w:sz w:val="18"/>
                <w:szCs w:val="18"/>
              </w:rPr>
              <w:t>13</w:t>
            </w:r>
            <w:r w:rsidRPr="005E5C56">
              <w:rPr>
                <w:bCs/>
                <w:color w:val="4F81BD" w:themeColor="accent1"/>
                <w:sz w:val="18"/>
                <w:szCs w:val="18"/>
              </w:rPr>
              <w:fldChar w:fldCharType="end"/>
            </w:r>
            <w:r w:rsidRPr="005E5C56">
              <w:rPr>
                <w:bCs/>
                <w:color w:val="4F81BD" w:themeColor="accent1"/>
                <w:sz w:val="18"/>
                <w:szCs w:val="18"/>
              </w:rPr>
              <w:t xml:space="preserve"> – Paul Scholes to share the data collected in the 2016 sampling with David Hamilton.</w:t>
            </w:r>
            <w:bookmarkEnd w:id="36"/>
            <w:bookmarkEnd w:id="37"/>
            <w:bookmarkEnd w:id="38"/>
          </w:p>
        </w:tc>
        <w:tc>
          <w:tcPr>
            <w:tcW w:w="3457" w:type="dxa"/>
            <w:tcBorders>
              <w:top w:val="nil"/>
              <w:left w:val="nil"/>
              <w:bottom w:val="single" w:sz="8" w:space="0" w:color="auto"/>
              <w:right w:val="single" w:sz="8" w:space="0" w:color="auto"/>
            </w:tcBorders>
            <w:tcMar>
              <w:top w:w="0" w:type="dxa"/>
              <w:left w:w="108" w:type="dxa"/>
              <w:bottom w:w="0" w:type="dxa"/>
              <w:right w:w="108" w:type="dxa"/>
            </w:tcMar>
            <w:vAlign w:val="center"/>
          </w:tcPr>
          <w:p w:rsidR="006D7228" w:rsidRPr="005E5C56" w:rsidRDefault="006D7228" w:rsidP="0036042F">
            <w:pPr>
              <w:spacing w:after="120"/>
              <w:rPr>
                <w:rFonts w:ascii="Arial" w:hAnsi="Arial" w:cs="Arial"/>
                <w:i/>
                <w:sz w:val="18"/>
                <w:szCs w:val="18"/>
              </w:rPr>
            </w:pPr>
            <w:r w:rsidRPr="005E5C56">
              <w:rPr>
                <w:rFonts w:ascii="Arial" w:hAnsi="Arial" w:cs="Arial"/>
                <w:i/>
                <w:sz w:val="18"/>
                <w:szCs w:val="18"/>
              </w:rPr>
              <w:t>Closed</w:t>
            </w:r>
          </w:p>
        </w:tc>
      </w:tr>
    </w:tbl>
    <w:p w:rsidR="00DE3B0B" w:rsidRDefault="00DE3B0B" w:rsidP="00DE3B0B">
      <w:pPr>
        <w:pStyle w:val="Caption"/>
      </w:pPr>
    </w:p>
    <w:p w:rsidR="00CE514E" w:rsidRDefault="00CE514E" w:rsidP="00CE514E">
      <w:pPr>
        <w:rPr>
          <w:i/>
        </w:rPr>
      </w:pPr>
      <w:r w:rsidRPr="005E5C56">
        <w:rPr>
          <w:i/>
        </w:rPr>
        <w:t>Discussion over the limitations and issues with OVERSEER</w:t>
      </w:r>
      <w:r w:rsidR="005E5C56">
        <w:rPr>
          <w:i/>
        </w:rPr>
        <w:t>:</w:t>
      </w:r>
    </w:p>
    <w:p w:rsidR="007A6E84" w:rsidRPr="00082626" w:rsidRDefault="007A1108" w:rsidP="00082626">
      <w:pPr>
        <w:rPr>
          <w:i/>
        </w:rPr>
      </w:pPr>
      <w:r>
        <w:rPr>
          <w:i/>
        </w:rPr>
        <w:t xml:space="preserve">The TAG expressed some concern regarding the transparency of OVERSEER model. Ideally models used in the public arena should be open to scientific scrutiny to reassure the public and allow ongoing contributions to advancement of the model. </w:t>
      </w:r>
      <w:r w:rsidR="00CD2BF6">
        <w:rPr>
          <w:i/>
        </w:rPr>
        <w:t xml:space="preserve">David Hamilton recently met with OVERSEER owners and discussed this issue. Caroline Read will come to </w:t>
      </w:r>
      <w:r w:rsidR="002B6C37">
        <w:rPr>
          <w:i/>
        </w:rPr>
        <w:t>a future</w:t>
      </w:r>
      <w:r w:rsidR="00CD2BF6">
        <w:rPr>
          <w:i/>
        </w:rPr>
        <w:t xml:space="preserve"> TAG meeting to discuss further. </w:t>
      </w:r>
      <w:r w:rsidR="00CE514E" w:rsidRPr="00CE514E">
        <w:t xml:space="preserve"> </w:t>
      </w:r>
    </w:p>
    <w:p w:rsidR="00CE514E" w:rsidRPr="00CE514E" w:rsidRDefault="009E185A" w:rsidP="002B6C37">
      <w:pPr>
        <w:pStyle w:val="ListParagraph"/>
        <w:numPr>
          <w:ilvl w:val="0"/>
          <w:numId w:val="2"/>
        </w:numPr>
      </w:pPr>
      <w:r>
        <w:t xml:space="preserve">David raised the </w:t>
      </w:r>
      <w:r w:rsidR="00CE514E" w:rsidRPr="007A6E84">
        <w:t>Queensland WQ ne</w:t>
      </w:r>
      <w:r w:rsidR="003E7097" w:rsidRPr="007A6E84">
        <w:t>twork (</w:t>
      </w:r>
      <w:hyperlink r:id="rId7" w:history="1">
        <w:r w:rsidR="003E7097" w:rsidRPr="0003370D">
          <w:rPr>
            <w:rStyle w:val="Hyperlink"/>
          </w:rPr>
          <w:t>Good Modelling Practise Document</w:t>
        </w:r>
      </w:hyperlink>
      <w:r w:rsidR="00CE514E" w:rsidRPr="007A6E84">
        <w:t>)</w:t>
      </w:r>
      <w:r w:rsidR="007A6E84" w:rsidRPr="007A6E84">
        <w:t>. This document recognises</w:t>
      </w:r>
      <w:r w:rsidR="00CE514E" w:rsidRPr="007A6E84">
        <w:t xml:space="preserve"> some of the issues with </w:t>
      </w:r>
      <w:hyperlink r:id="rId8" w:history="1">
        <w:r w:rsidR="00CE514E" w:rsidRPr="0003370D">
          <w:rPr>
            <w:rStyle w:val="Hyperlink"/>
          </w:rPr>
          <w:t>models</w:t>
        </w:r>
      </w:hyperlink>
      <w:r w:rsidR="00CE514E" w:rsidRPr="007A6E84">
        <w:t xml:space="preserve"> and how to approach</w:t>
      </w:r>
      <w:r w:rsidR="003E7097" w:rsidRPr="007A6E84">
        <w:t xml:space="preserve"> them. </w:t>
      </w:r>
    </w:p>
    <w:p w:rsidR="00DE3B0B" w:rsidRDefault="00DE3B0B" w:rsidP="00DE3B0B">
      <w:pPr>
        <w:pStyle w:val="Caption"/>
      </w:pPr>
      <w:r w:rsidRPr="008931C7">
        <w:t xml:space="preserve">Action 1 </w:t>
      </w:r>
      <w:r w:rsidR="007A6E84">
        <w:t>–</w:t>
      </w:r>
      <w:r w:rsidRPr="008931C7">
        <w:t xml:space="preserve"> </w:t>
      </w:r>
      <w:r w:rsidR="007A6E84">
        <w:t xml:space="preserve">Item 2 - </w:t>
      </w:r>
      <w:r w:rsidRPr="008931C7">
        <w:t>Andy Bruere to invite Caroline Reid to the</w:t>
      </w:r>
      <w:r>
        <w:t xml:space="preserve"> next</w:t>
      </w:r>
      <w:r w:rsidRPr="008931C7">
        <w:t xml:space="preserve"> Water Quality TAG meeting to discuss Overseer Model.</w:t>
      </w:r>
    </w:p>
    <w:p w:rsidR="00DE3B0B" w:rsidRDefault="00DE3B0B" w:rsidP="00DE3B0B">
      <w:pPr>
        <w:pStyle w:val="Caption"/>
      </w:pPr>
      <w:r>
        <w:t xml:space="preserve">Action 2 </w:t>
      </w:r>
      <w:r w:rsidR="007A6E84">
        <w:t>–</w:t>
      </w:r>
      <w:r>
        <w:t xml:space="preserve"> </w:t>
      </w:r>
      <w:r w:rsidR="007A6E84">
        <w:t xml:space="preserve">Item 2 - </w:t>
      </w:r>
      <w:r w:rsidRPr="00DE3B0B">
        <w:t>Andy Bruere to follow up on Grant</w:t>
      </w:r>
      <w:r w:rsidRPr="008931C7">
        <w:t xml:space="preserve"> Tempero’s </w:t>
      </w:r>
      <w:r w:rsidRPr="00DE3B0B">
        <w:t>proposal as to whether it has been finalised (PC10).</w:t>
      </w:r>
    </w:p>
    <w:p w:rsidR="00DE3B0B" w:rsidRDefault="00DE3B0B" w:rsidP="007F78E5">
      <w:pPr>
        <w:pStyle w:val="Caption"/>
      </w:pPr>
      <w:r>
        <w:t xml:space="preserve">Action 3 </w:t>
      </w:r>
      <w:r w:rsidR="007A6E84">
        <w:t>–</w:t>
      </w:r>
      <w:r>
        <w:t xml:space="preserve"> </w:t>
      </w:r>
      <w:r w:rsidR="007A6E84">
        <w:t xml:space="preserve">Item 2 - </w:t>
      </w:r>
      <w:r w:rsidRPr="00DE3B0B">
        <w:t xml:space="preserve">Andy Bruere circulate brief of what people are doing </w:t>
      </w:r>
      <w:r>
        <w:t xml:space="preserve">in relation to the requirements of the Science Review Terms of Reference </w:t>
      </w:r>
      <w:r w:rsidRPr="00DE3B0B">
        <w:t>(timeframe mid-late January)</w:t>
      </w:r>
      <w:r>
        <w:t>.</w:t>
      </w:r>
    </w:p>
    <w:p w:rsidR="007F78E5" w:rsidRDefault="007F78E5" w:rsidP="007F78E5">
      <w:pPr>
        <w:rPr>
          <w:b/>
          <w:bCs/>
          <w:color w:val="4F81BD" w:themeColor="accent1"/>
          <w:sz w:val="18"/>
          <w:szCs w:val="18"/>
        </w:rPr>
      </w:pPr>
      <w:r w:rsidRPr="007F78E5">
        <w:rPr>
          <w:b/>
          <w:bCs/>
          <w:color w:val="4F81BD" w:themeColor="accent1"/>
          <w:sz w:val="18"/>
          <w:szCs w:val="18"/>
        </w:rPr>
        <w:t xml:space="preserve">Action 4 </w:t>
      </w:r>
      <w:r>
        <w:rPr>
          <w:b/>
          <w:bCs/>
          <w:color w:val="4F81BD" w:themeColor="accent1"/>
          <w:sz w:val="18"/>
          <w:szCs w:val="18"/>
        </w:rPr>
        <w:t>–</w:t>
      </w:r>
      <w:r w:rsidRPr="007F78E5">
        <w:rPr>
          <w:b/>
          <w:bCs/>
          <w:color w:val="4F81BD" w:themeColor="accent1"/>
          <w:sz w:val="18"/>
          <w:szCs w:val="18"/>
        </w:rPr>
        <w:t xml:space="preserve"> </w:t>
      </w:r>
      <w:r w:rsidR="00CE514E">
        <w:rPr>
          <w:b/>
          <w:bCs/>
          <w:color w:val="4F81BD" w:themeColor="accent1"/>
          <w:sz w:val="18"/>
          <w:szCs w:val="18"/>
        </w:rPr>
        <w:t xml:space="preserve">Item 2 - </w:t>
      </w:r>
      <w:r>
        <w:rPr>
          <w:b/>
          <w:bCs/>
          <w:color w:val="4F81BD" w:themeColor="accent1"/>
          <w:sz w:val="18"/>
          <w:szCs w:val="18"/>
        </w:rPr>
        <w:t xml:space="preserve">David Hamilton to </w:t>
      </w:r>
      <w:r w:rsidR="009E185A">
        <w:rPr>
          <w:b/>
          <w:bCs/>
          <w:color w:val="4F81BD" w:themeColor="accent1"/>
          <w:sz w:val="18"/>
          <w:szCs w:val="18"/>
        </w:rPr>
        <w:t xml:space="preserve">provide for circulation the </w:t>
      </w:r>
      <w:r>
        <w:rPr>
          <w:b/>
          <w:bCs/>
          <w:color w:val="4F81BD" w:themeColor="accent1"/>
          <w:sz w:val="18"/>
          <w:szCs w:val="18"/>
        </w:rPr>
        <w:t>Queensland WQ Network Good Modelling practise Document</w:t>
      </w:r>
    </w:p>
    <w:p w:rsidR="000A745B" w:rsidRPr="00AF1C93" w:rsidRDefault="00F47237" w:rsidP="00CB2814">
      <w:pPr>
        <w:pBdr>
          <w:top w:val="single" w:sz="4" w:space="1" w:color="auto"/>
        </w:pBdr>
        <w:rPr>
          <w:rStyle w:val="Strong"/>
        </w:rPr>
      </w:pPr>
      <w:r>
        <w:rPr>
          <w:rStyle w:val="Strong"/>
        </w:rPr>
        <w:t>Item 3</w:t>
      </w:r>
      <w:r w:rsidRPr="00AF1C93">
        <w:rPr>
          <w:rStyle w:val="Strong"/>
        </w:rPr>
        <w:t xml:space="preserve">: </w:t>
      </w:r>
      <w:r w:rsidR="000A745B">
        <w:rPr>
          <w:rStyle w:val="Strong"/>
        </w:rPr>
        <w:t>Model updates</w:t>
      </w:r>
    </w:p>
    <w:p w:rsidR="00F47237" w:rsidRPr="009577C7" w:rsidRDefault="000C6346" w:rsidP="00F47237">
      <w:pPr>
        <w:pStyle w:val="ListParagraph"/>
        <w:numPr>
          <w:ilvl w:val="0"/>
          <w:numId w:val="2"/>
        </w:numPr>
      </w:pPr>
      <w:r w:rsidRPr="009577C7">
        <w:t>T</w:t>
      </w:r>
      <w:r w:rsidR="009432DF" w:rsidRPr="009577C7">
        <w:t xml:space="preserve">e Arawa Lakes </w:t>
      </w:r>
      <w:r w:rsidR="009577C7" w:rsidRPr="009577C7">
        <w:t>Trust requested more information o</w:t>
      </w:r>
      <w:r w:rsidRPr="009577C7">
        <w:t xml:space="preserve">n </w:t>
      </w:r>
      <w:r w:rsidR="009577C7" w:rsidRPr="009577C7">
        <w:t xml:space="preserve">the </w:t>
      </w:r>
      <w:r w:rsidRPr="009577C7">
        <w:t xml:space="preserve">action plans for the lakes </w:t>
      </w:r>
      <w:r w:rsidR="009577C7" w:rsidRPr="009577C7">
        <w:t>that aren’t discussed as much (e.g. Lake Rotomā)</w:t>
      </w:r>
      <w:r w:rsidR="00042DB7">
        <w:t xml:space="preserve">. </w:t>
      </w:r>
      <w:r w:rsidR="009577C7" w:rsidRPr="009577C7">
        <w:t>To discuss further in Item 11.</w:t>
      </w:r>
      <w:r w:rsidRPr="009577C7">
        <w:t xml:space="preserve"> </w:t>
      </w:r>
    </w:p>
    <w:p w:rsidR="000C6346" w:rsidRPr="006B3928" w:rsidRDefault="006B3928" w:rsidP="00F47237">
      <w:pPr>
        <w:pStyle w:val="ListParagraph"/>
        <w:numPr>
          <w:ilvl w:val="0"/>
          <w:numId w:val="2"/>
        </w:numPr>
      </w:pPr>
      <w:r w:rsidRPr="006B3928">
        <w:t xml:space="preserve">Question raised as to whether </w:t>
      </w:r>
      <w:r w:rsidR="00CF52BA" w:rsidRPr="006B3928">
        <w:t>T</w:t>
      </w:r>
      <w:r w:rsidRPr="006B3928">
        <w:t xml:space="preserve">e Arawa Lakes Trust </w:t>
      </w:r>
      <w:r w:rsidR="00CF52BA" w:rsidRPr="006B3928">
        <w:t>include</w:t>
      </w:r>
      <w:r>
        <w:t xml:space="preserve"> Lakes</w:t>
      </w:r>
      <w:r w:rsidR="000C6346" w:rsidRPr="006B3928">
        <w:t xml:space="preserve"> Ngapouri</w:t>
      </w:r>
      <w:r>
        <w:t xml:space="preserve"> (Waikato), </w:t>
      </w:r>
      <w:r w:rsidR="00E323AC" w:rsidRPr="006B3928">
        <w:t>Ngah</w:t>
      </w:r>
      <w:r w:rsidR="00024A7B">
        <w:t>e</w:t>
      </w:r>
      <w:r w:rsidR="00E323AC" w:rsidRPr="006B3928">
        <w:t>wa (Waikato),</w:t>
      </w:r>
      <w:r>
        <w:t xml:space="preserve"> and</w:t>
      </w:r>
      <w:r w:rsidR="00E323AC" w:rsidRPr="006B3928">
        <w:t xml:space="preserve"> Tut</w:t>
      </w:r>
      <w:r w:rsidR="000C6346" w:rsidRPr="006B3928">
        <w:t>a</w:t>
      </w:r>
      <w:r w:rsidR="00E323AC" w:rsidRPr="006B3928">
        <w:t>e</w:t>
      </w:r>
      <w:r w:rsidR="000C6346" w:rsidRPr="006B3928">
        <w:t>inanga</w:t>
      </w:r>
      <w:r w:rsidR="00CF52BA" w:rsidRPr="006B3928">
        <w:t xml:space="preserve"> (Waikato) </w:t>
      </w:r>
    </w:p>
    <w:p w:rsidR="00CF52BA" w:rsidRPr="00042DB7" w:rsidRDefault="00042DB7" w:rsidP="00B67504">
      <w:pPr>
        <w:pStyle w:val="ListParagraph"/>
        <w:numPr>
          <w:ilvl w:val="0"/>
          <w:numId w:val="32"/>
        </w:numPr>
      </w:pPr>
      <w:r w:rsidRPr="00042DB7">
        <w:t>Suggested the Lakes 380 P</w:t>
      </w:r>
      <w:r w:rsidR="00CF52BA" w:rsidRPr="00042DB7">
        <w:t>rogramme</w:t>
      </w:r>
      <w:r w:rsidRPr="00042DB7">
        <w:t xml:space="preserve"> may be useful for Te Arawa Lakes Trust. This programme assists with</w:t>
      </w:r>
      <w:r w:rsidR="00CF52BA" w:rsidRPr="00042DB7">
        <w:t xml:space="preserve"> prioritising </w:t>
      </w:r>
      <w:r w:rsidR="008425E0" w:rsidRPr="00042DB7">
        <w:t xml:space="preserve">lake </w:t>
      </w:r>
      <w:r w:rsidR="00CF52BA" w:rsidRPr="00042DB7">
        <w:t>management</w:t>
      </w:r>
      <w:r w:rsidRPr="00042DB7">
        <w:t>.</w:t>
      </w:r>
      <w:r w:rsidR="00CF52BA" w:rsidRPr="00042DB7">
        <w:t xml:space="preserve"> </w:t>
      </w:r>
    </w:p>
    <w:p w:rsidR="00CF52BA" w:rsidRPr="000800F6" w:rsidRDefault="000800F6" w:rsidP="00B67504">
      <w:pPr>
        <w:pStyle w:val="ListParagraph"/>
        <w:numPr>
          <w:ilvl w:val="0"/>
          <w:numId w:val="32"/>
        </w:numPr>
      </w:pPr>
      <w:r w:rsidRPr="000800F6">
        <w:t>Determined that the W</w:t>
      </w:r>
      <w:r>
        <w:t xml:space="preserve">aiotapu lakes are managed by Waikato Regional Council. </w:t>
      </w:r>
      <w:r w:rsidRPr="000800F6">
        <w:t xml:space="preserve"> </w:t>
      </w:r>
    </w:p>
    <w:p w:rsidR="000C6346" w:rsidRDefault="000C6346" w:rsidP="00042DB7">
      <w:pPr>
        <w:pStyle w:val="ListParagraph"/>
        <w:rPr>
          <w:color w:val="FF0000"/>
        </w:rPr>
      </w:pPr>
    </w:p>
    <w:p w:rsidR="009841E2" w:rsidRPr="000C6346" w:rsidRDefault="009841E2" w:rsidP="00042DB7">
      <w:pPr>
        <w:pStyle w:val="ListParagraph"/>
        <w:rPr>
          <w:color w:val="FF0000"/>
        </w:rPr>
      </w:pPr>
    </w:p>
    <w:p w:rsidR="00876D9E" w:rsidRPr="009841E2" w:rsidRDefault="00CB2814" w:rsidP="009841E2">
      <w:pPr>
        <w:pStyle w:val="ListParagraph"/>
        <w:numPr>
          <w:ilvl w:val="0"/>
          <w:numId w:val="11"/>
        </w:numPr>
        <w:rPr>
          <w:b/>
        </w:rPr>
      </w:pPr>
      <w:r w:rsidRPr="00317F1D">
        <w:rPr>
          <w:b/>
        </w:rPr>
        <w:lastRenderedPageBreak/>
        <w:t>Tarawera and the Tarawera Farm Plan project</w:t>
      </w:r>
      <w:r w:rsidR="00317F1D">
        <w:rPr>
          <w:b/>
        </w:rPr>
        <w:t xml:space="preserve"> </w:t>
      </w:r>
      <w:r w:rsidR="004447DD" w:rsidRPr="009841E2">
        <w:rPr>
          <w:b/>
        </w:rPr>
        <w:t xml:space="preserve">and </w:t>
      </w:r>
      <w:r w:rsidR="00876D9E" w:rsidRPr="009841E2">
        <w:rPr>
          <w:b/>
        </w:rPr>
        <w:t>Laboratory Comparison</w:t>
      </w:r>
      <w:r w:rsidR="009841E2" w:rsidRPr="009841E2">
        <w:rPr>
          <w:b/>
        </w:rPr>
        <w:t xml:space="preserve"> stat</w:t>
      </w:r>
      <w:r w:rsidR="009841E2">
        <w:rPr>
          <w:b/>
        </w:rPr>
        <w:t>istics</w:t>
      </w:r>
    </w:p>
    <w:p w:rsidR="000A7E6D" w:rsidRPr="00011F2D" w:rsidRDefault="000A7E6D" w:rsidP="00876D9E">
      <w:pPr>
        <w:pStyle w:val="ListParagraph"/>
        <w:ind w:left="360"/>
        <w:rPr>
          <w:i/>
        </w:rPr>
      </w:pPr>
      <w:r w:rsidRPr="00011F2D">
        <w:rPr>
          <w:i/>
        </w:rPr>
        <w:t>Presentation and discussion over variations in Laboratory results:</w:t>
      </w:r>
    </w:p>
    <w:p w:rsidR="000C6346" w:rsidRPr="00317F1D" w:rsidRDefault="000C6346" w:rsidP="000C6346">
      <w:pPr>
        <w:pStyle w:val="ListParagraph"/>
        <w:numPr>
          <w:ilvl w:val="0"/>
          <w:numId w:val="21"/>
        </w:numPr>
      </w:pPr>
      <w:r w:rsidRPr="00317F1D">
        <w:t xml:space="preserve">Biggest questions </w:t>
      </w:r>
      <w:r w:rsidR="003C6AD9" w:rsidRPr="00317F1D">
        <w:t xml:space="preserve">raised are </w:t>
      </w:r>
      <w:r w:rsidRPr="00317F1D">
        <w:t>around nutrient conc</w:t>
      </w:r>
      <w:r w:rsidR="003C6AD9" w:rsidRPr="00317F1D">
        <w:t>entrations</w:t>
      </w:r>
      <w:r w:rsidR="00317F1D" w:rsidRPr="00317F1D">
        <w:t xml:space="preserve"> (e.g. TP)</w:t>
      </w:r>
      <w:r w:rsidRPr="00317F1D">
        <w:t xml:space="preserve"> and understand</w:t>
      </w:r>
      <w:r w:rsidR="00317F1D">
        <w:t>ing</w:t>
      </w:r>
      <w:r w:rsidRPr="00317F1D">
        <w:t xml:space="preserve"> what</w:t>
      </w:r>
      <w:r w:rsidR="00317F1D" w:rsidRPr="00317F1D">
        <w:t xml:space="preserve"> the</w:t>
      </w:r>
      <w:r w:rsidRPr="00317F1D">
        <w:t xml:space="preserve"> findings mean. </w:t>
      </w:r>
      <w:r w:rsidR="00317F1D" w:rsidRPr="00317F1D">
        <w:t xml:space="preserve">There were </w:t>
      </w:r>
      <w:r w:rsidRPr="00317F1D">
        <w:t>variations between the lab</w:t>
      </w:r>
      <w:r w:rsidR="00317F1D">
        <w:t>oratorie</w:t>
      </w:r>
      <w:r w:rsidRPr="00317F1D">
        <w:t>s</w:t>
      </w:r>
      <w:r w:rsidR="00317F1D">
        <w:t xml:space="preserve"> results</w:t>
      </w:r>
      <w:r w:rsidR="00317F1D" w:rsidRPr="00317F1D">
        <w:t xml:space="preserve"> that need to be looked into further.</w:t>
      </w:r>
    </w:p>
    <w:p w:rsidR="000C6346" w:rsidRPr="00317F1D" w:rsidRDefault="00317F1D" w:rsidP="00B67504">
      <w:pPr>
        <w:pStyle w:val="ListParagraph"/>
        <w:numPr>
          <w:ilvl w:val="0"/>
          <w:numId w:val="31"/>
        </w:numPr>
      </w:pPr>
      <w:r w:rsidRPr="00317F1D">
        <w:t>There will be a n</w:t>
      </w:r>
      <w:r w:rsidR="000C6346" w:rsidRPr="00317F1D">
        <w:t>ational study compari</w:t>
      </w:r>
      <w:r w:rsidRPr="00317F1D">
        <w:t>ng</w:t>
      </w:r>
      <w:r w:rsidR="000C6346" w:rsidRPr="00317F1D">
        <w:t xml:space="preserve"> variations</w:t>
      </w:r>
      <w:r w:rsidRPr="00317F1D">
        <w:t xml:space="preserve"> and</w:t>
      </w:r>
      <w:r w:rsidR="000C6346" w:rsidRPr="00317F1D">
        <w:t xml:space="preserve"> </w:t>
      </w:r>
      <w:r w:rsidRPr="00317F1D">
        <w:t>discrepancies between laboratories.</w:t>
      </w:r>
    </w:p>
    <w:p w:rsidR="000C6346" w:rsidRPr="00317F1D" w:rsidRDefault="00317F1D" w:rsidP="00B67504">
      <w:pPr>
        <w:pStyle w:val="ListParagraph"/>
        <w:numPr>
          <w:ilvl w:val="0"/>
          <w:numId w:val="31"/>
        </w:numPr>
      </w:pPr>
      <w:r w:rsidRPr="00317F1D">
        <w:t>Current l</w:t>
      </w:r>
      <w:r w:rsidR="000C6346" w:rsidRPr="00317F1D">
        <w:t>ab</w:t>
      </w:r>
      <w:r w:rsidRPr="00317F1D">
        <w:t>oratories compared were Water</w:t>
      </w:r>
      <w:r w:rsidR="000C6346" w:rsidRPr="00317F1D">
        <w:t xml:space="preserve">care, Hills, NIWA, </w:t>
      </w:r>
      <w:r w:rsidR="009841E2" w:rsidRPr="009841E2">
        <w:t>TMI</w:t>
      </w:r>
      <w:r w:rsidR="000C6346" w:rsidRPr="009841E2">
        <w:t>,</w:t>
      </w:r>
      <w:r w:rsidR="000C6346" w:rsidRPr="00317F1D">
        <w:t xml:space="preserve"> BOPRC, </w:t>
      </w:r>
      <w:r w:rsidRPr="00317F1D">
        <w:t xml:space="preserve">and </w:t>
      </w:r>
      <w:r w:rsidR="000C6346" w:rsidRPr="00317F1D">
        <w:t>Eurofins</w:t>
      </w:r>
    </w:p>
    <w:p w:rsidR="000C6346" w:rsidRPr="003C499C" w:rsidRDefault="00317F1D" w:rsidP="00B67504">
      <w:pPr>
        <w:pStyle w:val="ListParagraph"/>
        <w:numPr>
          <w:ilvl w:val="0"/>
          <w:numId w:val="31"/>
        </w:numPr>
      </w:pPr>
      <w:r w:rsidRPr="003C499C">
        <w:t>The deviation between Laboratories was compared and discussed</w:t>
      </w:r>
      <w:r w:rsidR="003C499C">
        <w:t>.</w:t>
      </w:r>
      <w:r w:rsidR="000C6346" w:rsidRPr="003C499C">
        <w:t xml:space="preserve"> </w:t>
      </w:r>
    </w:p>
    <w:p w:rsidR="000C6346" w:rsidRPr="003C499C" w:rsidRDefault="003C499C" w:rsidP="00B67504">
      <w:pPr>
        <w:pStyle w:val="ListParagraph"/>
        <w:numPr>
          <w:ilvl w:val="0"/>
          <w:numId w:val="31"/>
        </w:numPr>
      </w:pPr>
      <w:r w:rsidRPr="003C499C">
        <w:t>Questions raised around what the next step is following</w:t>
      </w:r>
      <w:r w:rsidR="000C6346" w:rsidRPr="003C499C">
        <w:t xml:space="preserve"> th</w:t>
      </w:r>
      <w:r w:rsidRPr="003C499C">
        <w:t xml:space="preserve">ese findings. Decided that the </w:t>
      </w:r>
      <w:r w:rsidR="000C6346" w:rsidRPr="003C499C">
        <w:t>lab</w:t>
      </w:r>
      <w:r w:rsidRPr="003C499C">
        <w:t>oratories</w:t>
      </w:r>
      <w:r w:rsidR="000C6346" w:rsidRPr="003C499C">
        <w:t xml:space="preserve"> need to do inter</w:t>
      </w:r>
      <w:r w:rsidRPr="003C499C">
        <w:t>-</w:t>
      </w:r>
      <w:r w:rsidR="000C6346" w:rsidRPr="003C499C">
        <w:t>lab comparisons</w:t>
      </w:r>
      <w:r w:rsidRPr="003C499C">
        <w:t>.</w:t>
      </w:r>
    </w:p>
    <w:p w:rsidR="000C6346" w:rsidRPr="006F7ECE" w:rsidRDefault="000C6346" w:rsidP="00B67504">
      <w:pPr>
        <w:pStyle w:val="ListParagraph"/>
        <w:numPr>
          <w:ilvl w:val="0"/>
          <w:numId w:val="31"/>
        </w:numPr>
      </w:pPr>
      <w:r w:rsidRPr="003C499C">
        <w:t>Paul</w:t>
      </w:r>
      <w:r w:rsidR="003C499C" w:rsidRPr="003C499C">
        <w:t xml:space="preserve"> Scholes will</w:t>
      </w:r>
      <w:r w:rsidRPr="003C499C">
        <w:t xml:space="preserve"> send some standardised samples for further comparison</w:t>
      </w:r>
      <w:r w:rsidR="003C499C" w:rsidRPr="003C499C">
        <w:t>.</w:t>
      </w:r>
    </w:p>
    <w:p w:rsidR="000C6346" w:rsidRPr="006F7ECE" w:rsidRDefault="000C6346" w:rsidP="00B67504">
      <w:pPr>
        <w:pStyle w:val="ListParagraph"/>
        <w:numPr>
          <w:ilvl w:val="0"/>
          <w:numId w:val="31"/>
        </w:numPr>
      </w:pPr>
      <w:r w:rsidRPr="006F7ECE">
        <w:t>Discussion around whether samples should be filtered in the lab</w:t>
      </w:r>
      <w:r w:rsidR="006F7ECE" w:rsidRPr="006F7ECE">
        <w:t>oratory</w:t>
      </w:r>
      <w:r w:rsidRPr="006F7ECE">
        <w:t xml:space="preserve"> or field</w:t>
      </w:r>
      <w:r w:rsidR="006F7ECE" w:rsidRPr="006F7ECE">
        <w:t xml:space="preserve"> and how this may influence results. </w:t>
      </w:r>
      <w:r w:rsidRPr="006F7ECE">
        <w:t xml:space="preserve"> </w:t>
      </w:r>
      <w:r w:rsidR="000B27A2">
        <w:t xml:space="preserve">Normal procedure is that samples are left unfiltered in the field. Transportation time was thought not to influence results. </w:t>
      </w:r>
    </w:p>
    <w:p w:rsidR="000A745B" w:rsidRPr="003C527A" w:rsidRDefault="000A745B" w:rsidP="006C3415">
      <w:pPr>
        <w:pStyle w:val="ListParagraph"/>
        <w:numPr>
          <w:ilvl w:val="0"/>
          <w:numId w:val="11"/>
        </w:numPr>
        <w:rPr>
          <w:b/>
        </w:rPr>
      </w:pPr>
      <w:r w:rsidRPr="003C527A">
        <w:rPr>
          <w:b/>
        </w:rPr>
        <w:t>Ōkāreka</w:t>
      </w:r>
    </w:p>
    <w:p w:rsidR="000A745B" w:rsidRPr="00D010D5" w:rsidRDefault="00CF52BA" w:rsidP="00BF553D">
      <w:pPr>
        <w:pStyle w:val="ListParagraph"/>
        <w:numPr>
          <w:ilvl w:val="0"/>
          <w:numId w:val="6"/>
        </w:numPr>
      </w:pPr>
      <w:r w:rsidRPr="00D010D5">
        <w:t>Catchment modelling complete</w:t>
      </w:r>
      <w:r w:rsidR="000A745B" w:rsidRPr="00D010D5">
        <w:t xml:space="preserve"> </w:t>
      </w:r>
      <w:r w:rsidR="004447DD">
        <w:t>and lake modelling being undertaken.</w:t>
      </w:r>
    </w:p>
    <w:p w:rsidR="000A745B" w:rsidRPr="00D010D5" w:rsidRDefault="00CF52BA" w:rsidP="00BF553D">
      <w:pPr>
        <w:pStyle w:val="ListParagraph"/>
        <w:numPr>
          <w:ilvl w:val="0"/>
          <w:numId w:val="6"/>
        </w:numPr>
      </w:pPr>
      <w:r w:rsidRPr="00D010D5">
        <w:t>Need to consider what scenarios will be look</w:t>
      </w:r>
      <w:r w:rsidR="00024A7B">
        <w:t>ed</w:t>
      </w:r>
      <w:r w:rsidRPr="00D010D5">
        <w:t xml:space="preserve"> at in con</w:t>
      </w:r>
      <w:r w:rsidR="00D010D5" w:rsidRPr="00D010D5">
        <w:t>junction with the community.</w:t>
      </w:r>
      <w:r w:rsidRPr="00D010D5">
        <w:t xml:space="preserve"> </w:t>
      </w:r>
    </w:p>
    <w:p w:rsidR="00CF52BA" w:rsidRPr="00D010D5" w:rsidRDefault="00CF52BA" w:rsidP="00BF553D">
      <w:pPr>
        <w:pStyle w:val="ListParagraph"/>
        <w:numPr>
          <w:ilvl w:val="0"/>
          <w:numId w:val="6"/>
        </w:numPr>
      </w:pPr>
      <w:r w:rsidRPr="00D010D5">
        <w:t xml:space="preserve">Consider climate change aspect, water outflow variability, lake level variation, and land use change. </w:t>
      </w:r>
    </w:p>
    <w:p w:rsidR="00CF52BA" w:rsidRPr="00D010D5" w:rsidRDefault="004447DD" w:rsidP="00BF553D">
      <w:pPr>
        <w:pStyle w:val="ListParagraph"/>
        <w:numPr>
          <w:ilvl w:val="0"/>
          <w:numId w:val="6"/>
        </w:numPr>
      </w:pPr>
      <w:r>
        <w:t>T</w:t>
      </w:r>
      <w:r w:rsidR="00CF52BA" w:rsidRPr="00D010D5">
        <w:t xml:space="preserve">his work </w:t>
      </w:r>
      <w:r>
        <w:t>has been undertaken</w:t>
      </w:r>
      <w:r w:rsidRPr="00D010D5">
        <w:t xml:space="preserve"> </w:t>
      </w:r>
      <w:r w:rsidR="00CF52BA" w:rsidRPr="00D010D5">
        <w:t xml:space="preserve">because </w:t>
      </w:r>
      <w:r w:rsidR="00D010D5" w:rsidRPr="00D010D5">
        <w:t xml:space="preserve">the </w:t>
      </w:r>
      <w:r w:rsidR="00CF52BA" w:rsidRPr="00D010D5">
        <w:t>actions in action plan are co</w:t>
      </w:r>
      <w:r w:rsidR="00D010D5">
        <w:t>mplete such as s</w:t>
      </w:r>
      <w:r w:rsidR="00CF52BA" w:rsidRPr="00D010D5">
        <w:t xml:space="preserve">ewage reticulation, land use change etc. </w:t>
      </w:r>
      <w:r>
        <w:t>and the lake is not meeting its TLI target.</w:t>
      </w:r>
      <w:r w:rsidR="00D010D5">
        <w:t xml:space="preserve"> </w:t>
      </w:r>
      <w:r w:rsidR="00CF52BA" w:rsidRPr="00D010D5">
        <w:t xml:space="preserve"> </w:t>
      </w:r>
    </w:p>
    <w:p w:rsidR="003E13AF" w:rsidRPr="00D010D5" w:rsidRDefault="000961B4" w:rsidP="006C3415">
      <w:pPr>
        <w:pStyle w:val="ListParagraph"/>
        <w:numPr>
          <w:ilvl w:val="0"/>
          <w:numId w:val="11"/>
        </w:numPr>
        <w:rPr>
          <w:b/>
        </w:rPr>
      </w:pPr>
      <w:r w:rsidRPr="00D010D5">
        <w:rPr>
          <w:b/>
        </w:rPr>
        <w:t>Takiwa</w:t>
      </w:r>
      <w:r w:rsidR="003E13AF" w:rsidRPr="00D010D5">
        <w:rPr>
          <w:b/>
        </w:rPr>
        <w:t xml:space="preserve"> </w:t>
      </w:r>
    </w:p>
    <w:p w:rsidR="00E323AC" w:rsidRPr="00E323AC" w:rsidRDefault="00E323AC" w:rsidP="0036042F">
      <w:pPr>
        <w:pStyle w:val="ListParagraph"/>
        <w:numPr>
          <w:ilvl w:val="0"/>
          <w:numId w:val="28"/>
        </w:numPr>
      </w:pPr>
      <w:r w:rsidRPr="0036042F">
        <w:t xml:space="preserve">Demonstration of Takiwa  </w:t>
      </w:r>
      <w:hyperlink r:id="rId9" w:history="1">
        <w:r w:rsidRPr="00525B02">
          <w:rPr>
            <w:rStyle w:val="Hyperlink"/>
          </w:rPr>
          <w:t>https://lakes.takiwa.co</w:t>
        </w:r>
      </w:hyperlink>
    </w:p>
    <w:p w:rsidR="00A8515E" w:rsidRPr="0036042F" w:rsidRDefault="00E323AC" w:rsidP="0036042F">
      <w:pPr>
        <w:pStyle w:val="ListParagraph"/>
        <w:numPr>
          <w:ilvl w:val="0"/>
          <w:numId w:val="28"/>
        </w:numPr>
      </w:pPr>
      <w:r w:rsidRPr="0036042F">
        <w:t>This is available publicly</w:t>
      </w:r>
      <w:r w:rsidR="00F45E6B" w:rsidRPr="0036042F">
        <w:t xml:space="preserve"> with a </w:t>
      </w:r>
      <w:r w:rsidR="0036042F" w:rsidRPr="0036042F">
        <w:t xml:space="preserve">free </w:t>
      </w:r>
      <w:r w:rsidR="00F45E6B" w:rsidRPr="0036042F">
        <w:t xml:space="preserve">log in </w:t>
      </w:r>
      <w:r w:rsidRPr="0036042F">
        <w:t xml:space="preserve"> </w:t>
      </w:r>
    </w:p>
    <w:p w:rsidR="00A8515E" w:rsidRPr="0036042F" w:rsidRDefault="0036042F" w:rsidP="0036042F">
      <w:pPr>
        <w:pStyle w:val="ListParagraph"/>
        <w:numPr>
          <w:ilvl w:val="0"/>
          <w:numId w:val="28"/>
        </w:numPr>
      </w:pPr>
      <w:r w:rsidRPr="0036042F">
        <w:t xml:space="preserve">There is no </w:t>
      </w:r>
      <w:r w:rsidR="00A8515E" w:rsidRPr="0036042F">
        <w:t xml:space="preserve">more funding for this project. Project is completed. </w:t>
      </w:r>
      <w:r w:rsidR="004447DD">
        <w:t>Future funding may be necessary to ensure the project is updated.</w:t>
      </w:r>
    </w:p>
    <w:p w:rsidR="00042DB7" w:rsidRDefault="00042DB7" w:rsidP="00042DB7">
      <w:pPr>
        <w:rPr>
          <w:b/>
          <w:bCs/>
          <w:color w:val="4F81BD" w:themeColor="accent1"/>
          <w:sz w:val="18"/>
          <w:szCs w:val="18"/>
        </w:rPr>
      </w:pPr>
      <w:r>
        <w:rPr>
          <w:b/>
          <w:bCs/>
          <w:color w:val="4F81BD" w:themeColor="accent1"/>
          <w:sz w:val="18"/>
          <w:szCs w:val="18"/>
        </w:rPr>
        <w:t xml:space="preserve">Action </w:t>
      </w:r>
      <w:r w:rsidR="007C3A44">
        <w:rPr>
          <w:b/>
          <w:bCs/>
          <w:color w:val="4F81BD" w:themeColor="accent1"/>
          <w:sz w:val="18"/>
          <w:szCs w:val="18"/>
        </w:rPr>
        <w:t xml:space="preserve">5 </w:t>
      </w:r>
      <w:r>
        <w:rPr>
          <w:b/>
          <w:bCs/>
          <w:color w:val="4F81BD" w:themeColor="accent1"/>
          <w:sz w:val="18"/>
          <w:szCs w:val="18"/>
        </w:rPr>
        <w:t xml:space="preserve">– Item 3 – </w:t>
      </w:r>
      <w:r w:rsidR="00976EB2">
        <w:rPr>
          <w:b/>
          <w:bCs/>
          <w:color w:val="4F81BD" w:themeColor="accent1"/>
          <w:sz w:val="18"/>
          <w:szCs w:val="18"/>
        </w:rPr>
        <w:t>Joe Butterworth to pass Paul White’s contact to</w:t>
      </w:r>
      <w:r>
        <w:rPr>
          <w:b/>
          <w:bCs/>
          <w:color w:val="4F81BD" w:themeColor="accent1"/>
          <w:sz w:val="18"/>
          <w:szCs w:val="18"/>
        </w:rPr>
        <w:t xml:space="preserve"> </w:t>
      </w:r>
      <w:r w:rsidR="00465E23">
        <w:rPr>
          <w:b/>
          <w:bCs/>
          <w:color w:val="4F81BD" w:themeColor="accent1"/>
          <w:sz w:val="18"/>
          <w:szCs w:val="18"/>
        </w:rPr>
        <w:t xml:space="preserve">Te Arawa Lakes Trust </w:t>
      </w:r>
      <w:r w:rsidR="00976EB2">
        <w:rPr>
          <w:b/>
          <w:bCs/>
          <w:color w:val="4F81BD" w:themeColor="accent1"/>
          <w:sz w:val="18"/>
          <w:szCs w:val="18"/>
        </w:rPr>
        <w:t xml:space="preserve">to help provide </w:t>
      </w:r>
      <w:r>
        <w:rPr>
          <w:b/>
          <w:bCs/>
          <w:color w:val="4F81BD" w:themeColor="accent1"/>
          <w:sz w:val="18"/>
          <w:szCs w:val="18"/>
        </w:rPr>
        <w:t>details of Waiotapu Lakes Management</w:t>
      </w:r>
    </w:p>
    <w:p w:rsidR="004714FA" w:rsidRDefault="004714FA" w:rsidP="004714FA">
      <w:pPr>
        <w:rPr>
          <w:b/>
          <w:bCs/>
          <w:color w:val="4F81BD" w:themeColor="accent1"/>
          <w:sz w:val="18"/>
          <w:szCs w:val="18"/>
        </w:rPr>
      </w:pPr>
      <w:r>
        <w:rPr>
          <w:b/>
          <w:bCs/>
          <w:color w:val="4F81BD" w:themeColor="accent1"/>
          <w:sz w:val="18"/>
          <w:szCs w:val="18"/>
        </w:rPr>
        <w:t xml:space="preserve">Action </w:t>
      </w:r>
      <w:r w:rsidR="007C3A44">
        <w:rPr>
          <w:b/>
          <w:bCs/>
          <w:color w:val="4F81BD" w:themeColor="accent1"/>
          <w:sz w:val="18"/>
          <w:szCs w:val="18"/>
        </w:rPr>
        <w:t xml:space="preserve">6 </w:t>
      </w:r>
      <w:r>
        <w:rPr>
          <w:b/>
          <w:bCs/>
          <w:color w:val="4F81BD" w:themeColor="accent1"/>
          <w:sz w:val="18"/>
          <w:szCs w:val="18"/>
        </w:rPr>
        <w:t>- Item 3a –</w:t>
      </w:r>
      <w:r w:rsidRPr="000B27A2">
        <w:rPr>
          <w:b/>
          <w:bCs/>
          <w:color w:val="4F81BD" w:themeColor="accent1"/>
          <w:sz w:val="18"/>
          <w:szCs w:val="18"/>
        </w:rPr>
        <w:t xml:space="preserve"> </w:t>
      </w:r>
      <w:r>
        <w:rPr>
          <w:b/>
          <w:bCs/>
          <w:color w:val="4F81BD" w:themeColor="accent1"/>
          <w:sz w:val="18"/>
          <w:szCs w:val="18"/>
        </w:rPr>
        <w:t>Paul Scholes to look at t</w:t>
      </w:r>
      <w:r w:rsidRPr="000B27A2">
        <w:rPr>
          <w:b/>
          <w:bCs/>
          <w:color w:val="4F81BD" w:themeColor="accent1"/>
          <w:sz w:val="18"/>
          <w:szCs w:val="18"/>
        </w:rPr>
        <w:t>esting the made up sample</w:t>
      </w:r>
      <w:r>
        <w:rPr>
          <w:b/>
          <w:bCs/>
          <w:color w:val="4F81BD" w:themeColor="accent1"/>
          <w:sz w:val="18"/>
          <w:szCs w:val="18"/>
        </w:rPr>
        <w:t>s</w:t>
      </w:r>
      <w:r w:rsidRPr="000B27A2">
        <w:rPr>
          <w:b/>
          <w:bCs/>
          <w:color w:val="4F81BD" w:themeColor="accent1"/>
          <w:sz w:val="18"/>
          <w:szCs w:val="18"/>
        </w:rPr>
        <w:t>, compare filtration</w:t>
      </w:r>
      <w:r w:rsidR="00182065">
        <w:rPr>
          <w:b/>
          <w:bCs/>
          <w:color w:val="4F81BD" w:themeColor="accent1"/>
          <w:sz w:val="18"/>
          <w:szCs w:val="18"/>
        </w:rPr>
        <w:t xml:space="preserve"> and</w:t>
      </w:r>
      <w:r w:rsidRPr="000B27A2">
        <w:rPr>
          <w:b/>
          <w:bCs/>
          <w:color w:val="4F81BD" w:themeColor="accent1"/>
          <w:sz w:val="18"/>
          <w:szCs w:val="18"/>
        </w:rPr>
        <w:t xml:space="preserve"> approach laboratories to notify </w:t>
      </w:r>
      <w:r>
        <w:rPr>
          <w:b/>
          <w:bCs/>
          <w:color w:val="4F81BD" w:themeColor="accent1"/>
          <w:sz w:val="18"/>
          <w:szCs w:val="18"/>
        </w:rPr>
        <w:t>regarding issues</w:t>
      </w:r>
      <w:r w:rsidRPr="000B27A2">
        <w:rPr>
          <w:b/>
          <w:bCs/>
          <w:color w:val="4F81BD" w:themeColor="accent1"/>
          <w:sz w:val="18"/>
          <w:szCs w:val="18"/>
        </w:rPr>
        <w:t xml:space="preserve">, add nitrogen samples to the comparisons, </w:t>
      </w:r>
      <w:r>
        <w:rPr>
          <w:b/>
          <w:bCs/>
          <w:color w:val="4F81BD" w:themeColor="accent1"/>
          <w:sz w:val="18"/>
          <w:szCs w:val="18"/>
        </w:rPr>
        <w:t>and, include the Rotorua Lakes Council</w:t>
      </w:r>
      <w:r w:rsidRPr="000B27A2">
        <w:rPr>
          <w:b/>
          <w:bCs/>
          <w:color w:val="4F81BD" w:themeColor="accent1"/>
          <w:sz w:val="18"/>
          <w:szCs w:val="18"/>
        </w:rPr>
        <w:t xml:space="preserve"> lab in the comparisons</w:t>
      </w:r>
      <w:r>
        <w:rPr>
          <w:b/>
          <w:bCs/>
          <w:color w:val="4F81BD" w:themeColor="accent1"/>
          <w:sz w:val="18"/>
          <w:szCs w:val="18"/>
        </w:rPr>
        <w:t>.</w:t>
      </w:r>
      <w:r w:rsidRPr="000B27A2">
        <w:rPr>
          <w:b/>
          <w:bCs/>
          <w:color w:val="4F81BD" w:themeColor="accent1"/>
          <w:sz w:val="18"/>
          <w:szCs w:val="18"/>
        </w:rPr>
        <w:t xml:space="preserve"> </w:t>
      </w:r>
    </w:p>
    <w:p w:rsidR="00687935" w:rsidRPr="00687935" w:rsidRDefault="00687935" w:rsidP="00687935">
      <w:pPr>
        <w:rPr>
          <w:b/>
          <w:bCs/>
          <w:color w:val="4F81BD" w:themeColor="accent1"/>
          <w:sz w:val="18"/>
          <w:szCs w:val="18"/>
        </w:rPr>
      </w:pPr>
      <w:r w:rsidRPr="00687935">
        <w:rPr>
          <w:b/>
          <w:bCs/>
          <w:color w:val="4F81BD" w:themeColor="accent1"/>
          <w:sz w:val="18"/>
          <w:szCs w:val="18"/>
        </w:rPr>
        <w:t>A</w:t>
      </w:r>
      <w:r>
        <w:rPr>
          <w:b/>
          <w:bCs/>
          <w:color w:val="4F81BD" w:themeColor="accent1"/>
          <w:sz w:val="18"/>
          <w:szCs w:val="18"/>
        </w:rPr>
        <w:t>ction</w:t>
      </w:r>
      <w:r w:rsidRPr="00687935">
        <w:rPr>
          <w:b/>
          <w:bCs/>
          <w:color w:val="4F81BD" w:themeColor="accent1"/>
          <w:sz w:val="18"/>
          <w:szCs w:val="18"/>
        </w:rPr>
        <w:t xml:space="preserve"> </w:t>
      </w:r>
      <w:r w:rsidR="007C3A44">
        <w:rPr>
          <w:b/>
          <w:bCs/>
          <w:color w:val="4F81BD" w:themeColor="accent1"/>
          <w:sz w:val="18"/>
          <w:szCs w:val="18"/>
        </w:rPr>
        <w:t xml:space="preserve">7 </w:t>
      </w:r>
      <w:r>
        <w:rPr>
          <w:b/>
          <w:bCs/>
          <w:color w:val="4F81BD" w:themeColor="accent1"/>
          <w:sz w:val="18"/>
          <w:szCs w:val="18"/>
        </w:rPr>
        <w:t>– Item 3c</w:t>
      </w:r>
      <w:r w:rsidRPr="00687935">
        <w:rPr>
          <w:b/>
          <w:bCs/>
          <w:color w:val="4F81BD" w:themeColor="accent1"/>
          <w:sz w:val="18"/>
          <w:szCs w:val="18"/>
        </w:rPr>
        <w:t xml:space="preserve"> </w:t>
      </w:r>
      <w:r w:rsidR="00BF6007">
        <w:rPr>
          <w:b/>
          <w:bCs/>
          <w:color w:val="4F81BD" w:themeColor="accent1"/>
          <w:sz w:val="18"/>
          <w:szCs w:val="18"/>
        </w:rPr>
        <w:t xml:space="preserve">– </w:t>
      </w:r>
      <w:r w:rsidRPr="00687935">
        <w:rPr>
          <w:b/>
          <w:bCs/>
          <w:color w:val="4F81BD" w:themeColor="accent1"/>
          <w:sz w:val="18"/>
          <w:szCs w:val="18"/>
        </w:rPr>
        <w:t>Troy</w:t>
      </w:r>
      <w:r w:rsidR="00BF6007">
        <w:rPr>
          <w:b/>
          <w:bCs/>
          <w:color w:val="4F81BD" w:themeColor="accent1"/>
          <w:sz w:val="18"/>
          <w:szCs w:val="18"/>
        </w:rPr>
        <w:t xml:space="preserve"> Baisden</w:t>
      </w:r>
      <w:r w:rsidRPr="00687935">
        <w:rPr>
          <w:b/>
          <w:bCs/>
          <w:color w:val="4F81BD" w:themeColor="accent1"/>
          <w:sz w:val="18"/>
          <w:szCs w:val="18"/>
        </w:rPr>
        <w:t xml:space="preserve"> and Andy</w:t>
      </w:r>
      <w:r w:rsidR="00BF6007">
        <w:rPr>
          <w:b/>
          <w:bCs/>
          <w:color w:val="4F81BD" w:themeColor="accent1"/>
          <w:sz w:val="18"/>
          <w:szCs w:val="18"/>
        </w:rPr>
        <w:t xml:space="preserve"> Bruere</w:t>
      </w:r>
      <w:r w:rsidRPr="00687935">
        <w:rPr>
          <w:b/>
          <w:bCs/>
          <w:color w:val="4F81BD" w:themeColor="accent1"/>
          <w:sz w:val="18"/>
          <w:szCs w:val="18"/>
        </w:rPr>
        <w:t xml:space="preserve"> to discuss how they may be able to develop the Takiwa project funding and take the software forward. How can farming and community engagement be included? </w:t>
      </w:r>
    </w:p>
    <w:p w:rsidR="00ED7CAE" w:rsidRPr="00AF1C93" w:rsidRDefault="00F47237" w:rsidP="00ED7CAE">
      <w:pPr>
        <w:pBdr>
          <w:top w:val="single" w:sz="4" w:space="1" w:color="auto"/>
        </w:pBdr>
        <w:rPr>
          <w:rStyle w:val="Strong"/>
        </w:rPr>
      </w:pPr>
      <w:r w:rsidRPr="00AF1C93">
        <w:rPr>
          <w:rStyle w:val="Strong"/>
        </w:rPr>
        <w:t xml:space="preserve">Item </w:t>
      </w:r>
      <w:r>
        <w:rPr>
          <w:rStyle w:val="Strong"/>
        </w:rPr>
        <w:t>4</w:t>
      </w:r>
      <w:r w:rsidRPr="00AF1C93">
        <w:rPr>
          <w:rStyle w:val="Strong"/>
        </w:rPr>
        <w:t xml:space="preserve">: </w:t>
      </w:r>
      <w:r w:rsidR="00ED7CAE">
        <w:rPr>
          <w:rStyle w:val="Strong"/>
        </w:rPr>
        <w:t>Alum Dosing</w:t>
      </w:r>
    </w:p>
    <w:p w:rsidR="00ED7CAE" w:rsidRDefault="00ED7CAE" w:rsidP="00ED7CAE">
      <w:pPr>
        <w:pStyle w:val="ListParagraph"/>
        <w:numPr>
          <w:ilvl w:val="0"/>
          <w:numId w:val="8"/>
        </w:numPr>
        <w:rPr>
          <w:b/>
        </w:rPr>
      </w:pPr>
      <w:r w:rsidRPr="00050685">
        <w:rPr>
          <w:b/>
        </w:rPr>
        <w:t>Rotoehu</w:t>
      </w:r>
    </w:p>
    <w:p w:rsidR="00ED7CAE" w:rsidRPr="00050685" w:rsidRDefault="008010E4" w:rsidP="008010E4">
      <w:pPr>
        <w:pStyle w:val="ListParagraph"/>
        <w:numPr>
          <w:ilvl w:val="0"/>
          <w:numId w:val="9"/>
        </w:numPr>
        <w:rPr>
          <w:b/>
        </w:rPr>
      </w:pPr>
      <w:r w:rsidRPr="00050685">
        <w:rPr>
          <w:b/>
        </w:rPr>
        <w:t xml:space="preserve">Presentation from </w:t>
      </w:r>
      <w:r w:rsidR="0029419F">
        <w:rPr>
          <w:b/>
        </w:rPr>
        <w:t>David Hamilton</w:t>
      </w:r>
      <w:r w:rsidRPr="00050685">
        <w:rPr>
          <w:b/>
        </w:rPr>
        <w:t xml:space="preserve"> on </w:t>
      </w:r>
      <w:r w:rsidR="0029419F">
        <w:rPr>
          <w:b/>
        </w:rPr>
        <w:t>Chris E</w:t>
      </w:r>
      <w:r w:rsidR="00182065">
        <w:rPr>
          <w:b/>
        </w:rPr>
        <w:t>a</w:t>
      </w:r>
      <w:r w:rsidR="0029419F">
        <w:rPr>
          <w:b/>
        </w:rPr>
        <w:t>g</w:t>
      </w:r>
      <w:r w:rsidR="00182065">
        <w:rPr>
          <w:b/>
        </w:rPr>
        <w:t>e</w:t>
      </w:r>
      <w:r w:rsidR="0029419F">
        <w:rPr>
          <w:b/>
        </w:rPr>
        <w:t xml:space="preserve">r’s </w:t>
      </w:r>
      <w:r w:rsidRPr="00050685">
        <w:rPr>
          <w:b/>
        </w:rPr>
        <w:t xml:space="preserve">MSc work </w:t>
      </w:r>
    </w:p>
    <w:p w:rsidR="00E1171A" w:rsidRPr="00011F2D" w:rsidRDefault="00E1171A" w:rsidP="00E1171A">
      <w:pPr>
        <w:rPr>
          <w:i/>
        </w:rPr>
      </w:pPr>
      <w:r w:rsidRPr="00011F2D">
        <w:rPr>
          <w:i/>
        </w:rPr>
        <w:t>Discussion covered the following topics as paper “Biogeochemical Characterisation of an Alum Dosed Stream: Implications for Phosphate Cycling in Lake Rotoehu” (paper not available for distribution at this stage):</w:t>
      </w:r>
    </w:p>
    <w:p w:rsidR="00215510" w:rsidRPr="009B61FE" w:rsidRDefault="00215510" w:rsidP="00E1171A">
      <w:pPr>
        <w:pStyle w:val="ListParagraph"/>
        <w:numPr>
          <w:ilvl w:val="0"/>
          <w:numId w:val="29"/>
        </w:numPr>
      </w:pPr>
      <w:r w:rsidRPr="009B61FE">
        <w:lastRenderedPageBreak/>
        <w:t xml:space="preserve">Macrophyte beds (hornwort) </w:t>
      </w:r>
      <w:r w:rsidR="009B61FE" w:rsidRPr="009B61FE">
        <w:t xml:space="preserve">are </w:t>
      </w:r>
      <w:r w:rsidRPr="009B61FE">
        <w:t>seen to contain</w:t>
      </w:r>
      <w:r w:rsidR="00366A9C">
        <w:t xml:space="preserve"> the geothermal water which has elevated</w:t>
      </w:r>
      <w:r w:rsidRPr="009B61FE">
        <w:t xml:space="preserve"> temperature</w:t>
      </w:r>
      <w:r w:rsidR="00321B68" w:rsidRPr="009B61FE">
        <w:t xml:space="preserve">. </w:t>
      </w:r>
      <w:r w:rsidR="009B61FE" w:rsidRPr="009B61FE">
        <w:t>The hornwort w</w:t>
      </w:r>
      <w:r w:rsidR="00321B68" w:rsidRPr="009B61FE">
        <w:t>ill be taking up carbon and influence extremes in pH</w:t>
      </w:r>
      <w:r w:rsidR="00366A9C">
        <w:t xml:space="preserve"> (notably high pH)</w:t>
      </w:r>
      <w:r w:rsidR="00321B68" w:rsidRPr="009B61FE">
        <w:t xml:space="preserve">. </w:t>
      </w:r>
      <w:r w:rsidR="005C58D8">
        <w:t>Extremes in pH c</w:t>
      </w:r>
      <w:r w:rsidR="00021B55" w:rsidRPr="009B61FE">
        <w:t xml:space="preserve">an result in </w:t>
      </w:r>
      <w:r w:rsidR="005C58D8">
        <w:t>reduced</w:t>
      </w:r>
      <w:r w:rsidR="00021B55" w:rsidRPr="009B61FE">
        <w:t xml:space="preserve"> floc</w:t>
      </w:r>
      <w:r w:rsidR="009B61FE" w:rsidRPr="009B61FE">
        <w:t>c</w:t>
      </w:r>
      <w:r w:rsidR="00021B55" w:rsidRPr="009B61FE">
        <w:t>ing capacity</w:t>
      </w:r>
      <w:r w:rsidR="005C58D8">
        <w:t xml:space="preserve"> of Alum</w:t>
      </w:r>
      <w:r w:rsidR="00021B55" w:rsidRPr="009B61FE">
        <w:t xml:space="preserve">.  </w:t>
      </w:r>
    </w:p>
    <w:p w:rsidR="004B3207" w:rsidRDefault="004B3207" w:rsidP="009B61FE">
      <w:pPr>
        <w:pStyle w:val="ListParagraph"/>
        <w:numPr>
          <w:ilvl w:val="0"/>
          <w:numId w:val="29"/>
        </w:numPr>
      </w:pPr>
      <w:r w:rsidRPr="009B61FE">
        <w:t>Weed harvesting in the past appeared t</w:t>
      </w:r>
      <w:r w:rsidR="002849DF" w:rsidRPr="009B61FE">
        <w:t>o be quite effective</w:t>
      </w:r>
      <w:r w:rsidR="009B61FE" w:rsidRPr="009B61FE">
        <w:t>.</w:t>
      </w:r>
      <w:r w:rsidR="003740B9">
        <w:t xml:space="preserve"> W</w:t>
      </w:r>
      <w:r w:rsidR="009B61FE" w:rsidRPr="009B61FE">
        <w:t>eed beds are present this year</w:t>
      </w:r>
      <w:r w:rsidR="003740B9">
        <w:t>. However,</w:t>
      </w:r>
      <w:r w:rsidR="009B61FE" w:rsidRPr="009B61FE">
        <w:t xml:space="preserve"> </w:t>
      </w:r>
      <w:r w:rsidR="009B61FE">
        <w:t xml:space="preserve">growth has reduced and is </w:t>
      </w:r>
      <w:r w:rsidR="009B61FE" w:rsidRPr="009B61FE">
        <w:t>approximately 2</w:t>
      </w:r>
      <w:r w:rsidR="00366A9C">
        <w:t xml:space="preserve"> </w:t>
      </w:r>
      <w:r w:rsidR="009B61FE" w:rsidRPr="009B61FE">
        <w:t>m below the surface. Algal blooms may be supressing the growth of weed.  The weed harvester will only pick up weed 1.5</w:t>
      </w:r>
      <w:r w:rsidR="00366A9C">
        <w:t xml:space="preserve"> </w:t>
      </w:r>
      <w:r w:rsidR="009B61FE" w:rsidRPr="009B61FE">
        <w:t xml:space="preserve">m below the harvester. </w:t>
      </w:r>
    </w:p>
    <w:p w:rsidR="003C3B22" w:rsidRPr="009B61FE" w:rsidRDefault="003C3B22" w:rsidP="00C604D4">
      <w:pPr>
        <w:pStyle w:val="ListParagraph"/>
        <w:numPr>
          <w:ilvl w:val="0"/>
          <w:numId w:val="29"/>
        </w:numPr>
      </w:pPr>
      <w:r w:rsidRPr="003C3B22">
        <w:t xml:space="preserve">Alum dosing is evidently not working without weed harvesting. Need to consider other alternatives to Alum dosing. </w:t>
      </w:r>
    </w:p>
    <w:p w:rsidR="005B0EE6" w:rsidRPr="009B61FE" w:rsidRDefault="005B0EE6" w:rsidP="009B61FE">
      <w:pPr>
        <w:pStyle w:val="ListParagraph"/>
        <w:numPr>
          <w:ilvl w:val="0"/>
          <w:numId w:val="30"/>
        </w:numPr>
      </w:pPr>
      <w:r w:rsidRPr="009B61FE">
        <w:t>Land use change is b</w:t>
      </w:r>
      <w:r w:rsidR="009B61FE" w:rsidRPr="009B61FE">
        <w:t xml:space="preserve">eing </w:t>
      </w:r>
      <w:r w:rsidR="00F21274" w:rsidRPr="009B61FE">
        <w:t>imple</w:t>
      </w:r>
      <w:r w:rsidR="00F21274">
        <w:t>mented</w:t>
      </w:r>
      <w:r w:rsidR="00F21274" w:rsidRPr="009B61FE">
        <w:t xml:space="preserve"> </w:t>
      </w:r>
      <w:r w:rsidR="009B61FE" w:rsidRPr="009B61FE">
        <w:t>in the Rot</w:t>
      </w:r>
      <w:r w:rsidR="00F21274">
        <w:t>o</w:t>
      </w:r>
      <w:r w:rsidR="009B61FE" w:rsidRPr="009B61FE">
        <w:t>ehu catchment</w:t>
      </w:r>
    </w:p>
    <w:p w:rsidR="009A2F84" w:rsidRPr="009A2F84" w:rsidRDefault="009808E6" w:rsidP="00DE0EB2">
      <w:pPr>
        <w:pStyle w:val="ListParagraph"/>
        <w:numPr>
          <w:ilvl w:val="0"/>
          <w:numId w:val="20"/>
        </w:numPr>
        <w:rPr>
          <w:color w:val="FF0000"/>
        </w:rPr>
      </w:pPr>
      <w:r w:rsidRPr="00FA5F35">
        <w:t xml:space="preserve">Suggestion of </w:t>
      </w:r>
      <w:r w:rsidR="003C3B22" w:rsidRPr="00FA5F35">
        <w:t>extracting</w:t>
      </w:r>
      <w:r w:rsidR="00FA5F35" w:rsidRPr="00FA5F35">
        <w:t xml:space="preserve"> the </w:t>
      </w:r>
      <w:r w:rsidR="00F21274">
        <w:t>p</w:t>
      </w:r>
      <w:r w:rsidR="00FA5F35" w:rsidRPr="00FA5F35">
        <w:t>hosphorus</w:t>
      </w:r>
      <w:r w:rsidRPr="00FA5F35">
        <w:t xml:space="preserve"> with something that could cope with the pH of the lake as the macrophytes do. </w:t>
      </w:r>
      <w:r w:rsidR="00FA5F35" w:rsidRPr="00FA5F35">
        <w:t xml:space="preserve">This could be </w:t>
      </w:r>
      <w:r w:rsidR="009A2F84">
        <w:t xml:space="preserve">a </w:t>
      </w:r>
      <w:r w:rsidR="00FA5F35" w:rsidRPr="00FA5F35">
        <w:t>p</w:t>
      </w:r>
      <w:r w:rsidRPr="00FA5F35">
        <w:t>otential</w:t>
      </w:r>
      <w:r w:rsidR="009A2F84">
        <w:t xml:space="preserve"> area of</w:t>
      </w:r>
      <w:r w:rsidRPr="00FA5F35">
        <w:t xml:space="preserve"> research. </w:t>
      </w:r>
    </w:p>
    <w:p w:rsidR="009808E6" w:rsidRDefault="005C58D8" w:rsidP="00DE0EB2">
      <w:pPr>
        <w:pStyle w:val="ListParagraph"/>
        <w:numPr>
          <w:ilvl w:val="0"/>
          <w:numId w:val="20"/>
        </w:numPr>
        <w:rPr>
          <w:color w:val="FF0000"/>
        </w:rPr>
      </w:pPr>
      <w:r>
        <w:t>Phoslock</w:t>
      </w:r>
      <w:r w:rsidR="009A2F84" w:rsidRPr="009A2F84">
        <w:t xml:space="preserve"> suggested. </w:t>
      </w:r>
      <w:r>
        <w:t>Phoslock</w:t>
      </w:r>
      <w:r w:rsidR="009A2F84" w:rsidRPr="009A2F84">
        <w:t xml:space="preserve"> was t</w:t>
      </w:r>
      <w:r w:rsidR="009808E6" w:rsidRPr="009A2F84">
        <w:t>ested in Lake Ōkāreka in 2004.</w:t>
      </w:r>
      <w:r w:rsidR="009808E6">
        <w:rPr>
          <w:color w:val="FF0000"/>
        </w:rPr>
        <w:t xml:space="preserve"> </w:t>
      </w:r>
      <w:r w:rsidR="009A2F84" w:rsidRPr="009A2F84">
        <w:t xml:space="preserve">Issues that it </w:t>
      </w:r>
      <w:r w:rsidR="00366A9C">
        <w:t xml:space="preserve">may </w:t>
      </w:r>
      <w:r w:rsidR="009A2F84" w:rsidRPr="009A2F84">
        <w:t>impact fish and benthic biota.</w:t>
      </w:r>
      <w:r w:rsidR="009A2F84">
        <w:rPr>
          <w:color w:val="FF0000"/>
        </w:rPr>
        <w:t xml:space="preserve">  </w:t>
      </w:r>
      <w:r w:rsidR="009808E6" w:rsidRPr="009A2F84">
        <w:t xml:space="preserve">Large </w:t>
      </w:r>
      <w:r w:rsidR="009A2F84" w:rsidRPr="009A2F84">
        <w:t>problem</w:t>
      </w:r>
      <w:r w:rsidR="009808E6" w:rsidRPr="009A2F84">
        <w:t xml:space="preserve"> with </w:t>
      </w:r>
      <w:r>
        <w:t>Phoslock</w:t>
      </w:r>
      <w:r w:rsidR="009808E6" w:rsidRPr="009A2F84">
        <w:t xml:space="preserve"> is </w:t>
      </w:r>
      <w:r w:rsidR="009A2F84" w:rsidRPr="009A2F84">
        <w:t xml:space="preserve">the </w:t>
      </w:r>
      <w:r w:rsidR="009808E6" w:rsidRPr="009A2F84">
        <w:t xml:space="preserve">cost. </w:t>
      </w:r>
    </w:p>
    <w:p w:rsidR="005B0EE6" w:rsidRPr="00543B64" w:rsidRDefault="005B0EE6" w:rsidP="00DE0EB2">
      <w:pPr>
        <w:pStyle w:val="ListParagraph"/>
        <w:numPr>
          <w:ilvl w:val="0"/>
          <w:numId w:val="20"/>
        </w:numPr>
      </w:pPr>
      <w:r w:rsidRPr="00543B64">
        <w:t>Filtration suggestions</w:t>
      </w:r>
      <w:r w:rsidR="00543B64" w:rsidRPr="00543B64">
        <w:t xml:space="preserve"> discussed.</w:t>
      </w:r>
    </w:p>
    <w:p w:rsidR="005B0EE6" w:rsidRDefault="005B0EE6" w:rsidP="00DE0EB2">
      <w:pPr>
        <w:pStyle w:val="ListParagraph"/>
        <w:numPr>
          <w:ilvl w:val="0"/>
          <w:numId w:val="20"/>
        </w:numPr>
      </w:pPr>
      <w:r w:rsidRPr="00543B64">
        <w:t xml:space="preserve">Questions around whether </w:t>
      </w:r>
      <w:r w:rsidR="00057021" w:rsidRPr="00543B64">
        <w:t>c</w:t>
      </w:r>
      <w:r w:rsidRPr="00543B64">
        <w:t>yanobacteria/ a</w:t>
      </w:r>
      <w:r w:rsidR="00057021" w:rsidRPr="00543B64">
        <w:t>l</w:t>
      </w:r>
      <w:r w:rsidRPr="00543B64">
        <w:t xml:space="preserve">gae harvesting is an option. </w:t>
      </w:r>
    </w:p>
    <w:p w:rsidR="00F21274" w:rsidRDefault="00F21274" w:rsidP="00DE0EB2">
      <w:pPr>
        <w:pStyle w:val="ListParagraph"/>
        <w:numPr>
          <w:ilvl w:val="0"/>
          <w:numId w:val="20"/>
        </w:numPr>
      </w:pPr>
      <w:r>
        <w:t>Algae harvesting has been trialled and the concentration in our lakes was not high enough to be useful.</w:t>
      </w:r>
    </w:p>
    <w:p w:rsidR="005C58D8" w:rsidRPr="00543B64" w:rsidRDefault="005C58D8" w:rsidP="005C58D8">
      <w:pPr>
        <w:pStyle w:val="ListParagraph"/>
        <w:ind w:left="1080"/>
      </w:pPr>
    </w:p>
    <w:p w:rsidR="008010E4" w:rsidRDefault="008010E4" w:rsidP="008010E4">
      <w:pPr>
        <w:pStyle w:val="ListParagraph"/>
        <w:numPr>
          <w:ilvl w:val="0"/>
          <w:numId w:val="9"/>
        </w:numPr>
        <w:rPr>
          <w:b/>
        </w:rPr>
      </w:pPr>
      <w:r w:rsidRPr="00543B64">
        <w:rPr>
          <w:b/>
        </w:rPr>
        <w:t>Update on alum dosing at Soda Springs</w:t>
      </w:r>
    </w:p>
    <w:p w:rsidR="0036771E" w:rsidRPr="00011F2D" w:rsidRDefault="0036771E" w:rsidP="0036771E">
      <w:pPr>
        <w:ind w:left="720"/>
        <w:rPr>
          <w:i/>
        </w:rPr>
      </w:pPr>
      <w:r w:rsidRPr="00011F2D">
        <w:rPr>
          <w:i/>
        </w:rPr>
        <w:t>It was reported that:</w:t>
      </w:r>
    </w:p>
    <w:p w:rsidR="00DE0EB2" w:rsidRPr="00B67504" w:rsidRDefault="00DE0EB2" w:rsidP="00DE0EB2">
      <w:pPr>
        <w:pStyle w:val="ListParagraph"/>
        <w:numPr>
          <w:ilvl w:val="0"/>
          <w:numId w:val="20"/>
        </w:numPr>
      </w:pPr>
      <w:r w:rsidRPr="00B67504">
        <w:t xml:space="preserve">Dose rate </w:t>
      </w:r>
      <w:r w:rsidR="00B67504" w:rsidRPr="00B67504">
        <w:t xml:space="preserve">has been </w:t>
      </w:r>
      <w:r w:rsidRPr="00B67504">
        <w:t>reduced to 20L/ hr to reduce cost</w:t>
      </w:r>
      <w:r w:rsidR="009A0BA2">
        <w:t>.</w:t>
      </w:r>
    </w:p>
    <w:p w:rsidR="00DE0EB2" w:rsidRPr="009A0BA2" w:rsidRDefault="00366A9C" w:rsidP="00DE0EB2">
      <w:pPr>
        <w:pStyle w:val="ListParagraph"/>
        <w:numPr>
          <w:ilvl w:val="0"/>
          <w:numId w:val="20"/>
        </w:numPr>
      </w:pPr>
      <w:r>
        <w:t xml:space="preserve">Three times the </w:t>
      </w:r>
      <w:r w:rsidR="00DE0EB2" w:rsidRPr="009A0BA2">
        <w:t xml:space="preserve">rate of alum </w:t>
      </w:r>
      <w:r w:rsidR="00016335" w:rsidRPr="009A0BA2">
        <w:t xml:space="preserve">has been </w:t>
      </w:r>
      <w:r w:rsidR="00DE0EB2" w:rsidRPr="009A0BA2">
        <w:t>put into Lake Rotorua</w:t>
      </w:r>
      <w:r w:rsidR="00016335" w:rsidRPr="009A0BA2">
        <w:t xml:space="preserve"> as what has gone into Rotoehu and the results have not been</w:t>
      </w:r>
      <w:r w:rsidR="00DE0EB2" w:rsidRPr="009A0BA2">
        <w:t xml:space="preserve"> as effective</w:t>
      </w:r>
      <w:r>
        <w:t xml:space="preserve"> for </w:t>
      </w:r>
      <w:r w:rsidR="00B631BC">
        <w:t>Rotoehu</w:t>
      </w:r>
      <w:r w:rsidR="00DE0EB2" w:rsidRPr="009A0BA2">
        <w:t xml:space="preserve"> as in Lake Rotorua</w:t>
      </w:r>
      <w:r w:rsidR="00016335" w:rsidRPr="009A0BA2">
        <w:t>.</w:t>
      </w:r>
    </w:p>
    <w:p w:rsidR="00DE0EB2" w:rsidRPr="009A0BA2" w:rsidRDefault="009A0BA2" w:rsidP="00DE0EB2">
      <w:pPr>
        <w:pStyle w:val="ListParagraph"/>
        <w:numPr>
          <w:ilvl w:val="0"/>
          <w:numId w:val="20"/>
        </w:numPr>
      </w:pPr>
      <w:r w:rsidRPr="009A0BA2">
        <w:t>Option of using D</w:t>
      </w:r>
      <w:r w:rsidR="00DE0EB2" w:rsidRPr="009A0BA2">
        <w:t xml:space="preserve">iquat or </w:t>
      </w:r>
      <w:r>
        <w:t xml:space="preserve">the </w:t>
      </w:r>
      <w:r w:rsidR="00DE0EB2" w:rsidRPr="009A0BA2">
        <w:t>weed harvester to reduce the influence of weed growth on the alum dosing</w:t>
      </w:r>
      <w:r w:rsidRPr="009A0BA2">
        <w:t xml:space="preserve">. As discussed previously, the hornwort beds this year are too low for the weed harvester to reach.  </w:t>
      </w:r>
    </w:p>
    <w:p w:rsidR="00DE0EB2" w:rsidRPr="009A0BA2" w:rsidRDefault="009A0BA2" w:rsidP="00DE0EB2">
      <w:pPr>
        <w:pStyle w:val="ListParagraph"/>
        <w:numPr>
          <w:ilvl w:val="0"/>
          <w:numId w:val="20"/>
        </w:numPr>
      </w:pPr>
      <w:r w:rsidRPr="009A0BA2">
        <w:t>H</w:t>
      </w:r>
      <w:r w:rsidR="00DE0EB2" w:rsidRPr="009A0BA2">
        <w:t xml:space="preserve">igh </w:t>
      </w:r>
      <w:r w:rsidR="00366A9C">
        <w:t xml:space="preserve">amounts </w:t>
      </w:r>
      <w:r w:rsidR="00DE0EB2" w:rsidRPr="009A0BA2">
        <w:t xml:space="preserve">of iron within </w:t>
      </w:r>
      <w:r w:rsidR="00D938AF">
        <w:t>Soda Springs Stream</w:t>
      </w:r>
      <w:r>
        <w:t>.</w:t>
      </w:r>
      <w:r w:rsidR="005C58D8">
        <w:t xml:space="preserve"> Iron will bind</w:t>
      </w:r>
      <w:r w:rsidR="002C7502">
        <w:t xml:space="preserve"> to P sediments</w:t>
      </w:r>
      <w:r w:rsidR="005C58D8">
        <w:t xml:space="preserve"> before alum</w:t>
      </w:r>
      <w:r w:rsidR="002C7502">
        <w:t xml:space="preserve"> however, iron may re-release in anoxic environments. </w:t>
      </w:r>
      <w:r w:rsidR="005C58D8">
        <w:t xml:space="preserve"> </w:t>
      </w:r>
    </w:p>
    <w:p w:rsidR="00DE0EB2" w:rsidRPr="009A0BA2" w:rsidRDefault="009A0BA2" w:rsidP="00DE0EB2">
      <w:pPr>
        <w:pStyle w:val="ListParagraph"/>
        <w:numPr>
          <w:ilvl w:val="0"/>
          <w:numId w:val="20"/>
        </w:numPr>
      </w:pPr>
      <w:r w:rsidRPr="009A0BA2">
        <w:t xml:space="preserve">Questions as to whether </w:t>
      </w:r>
      <w:r w:rsidR="00DE0EB2" w:rsidRPr="009A0BA2">
        <w:t xml:space="preserve">the dosing </w:t>
      </w:r>
      <w:r w:rsidRPr="009A0BA2">
        <w:t>site is part of the issue</w:t>
      </w:r>
      <w:r w:rsidR="00DE0EB2" w:rsidRPr="009A0BA2">
        <w:t xml:space="preserve">. </w:t>
      </w:r>
      <w:r w:rsidRPr="009A0BA2">
        <w:t xml:space="preserve">Discussion around </w:t>
      </w:r>
      <w:r>
        <w:t xml:space="preserve">potential </w:t>
      </w:r>
      <w:r w:rsidRPr="009A0BA2">
        <w:t>shock dosing and direct application into the lake.</w:t>
      </w:r>
      <w:r w:rsidR="00DE0EB2" w:rsidRPr="009A0BA2">
        <w:t xml:space="preserve"> </w:t>
      </w:r>
      <w:r w:rsidR="002C7502">
        <w:t xml:space="preserve">Shock dosing was a less favourable option due to the large quantities of chemical that would be required and the implications of this. Preference was given to the suggestion of whole Lake System management including land use change and sewage reticulation. </w:t>
      </w:r>
      <w:r w:rsidR="00DE0EB2" w:rsidRPr="009A0BA2">
        <w:t xml:space="preserve">These aspects need to be </w:t>
      </w:r>
      <w:r w:rsidR="002C7502">
        <w:t>addressed</w:t>
      </w:r>
      <w:r w:rsidR="00DE0EB2" w:rsidRPr="009A0BA2">
        <w:t xml:space="preserve"> future sediment TAG meetings. </w:t>
      </w:r>
    </w:p>
    <w:p w:rsidR="00DE0EB2" w:rsidRPr="001C3F0D" w:rsidRDefault="00DE0EB2" w:rsidP="00DE0EB2">
      <w:pPr>
        <w:pStyle w:val="ListParagraph"/>
        <w:numPr>
          <w:ilvl w:val="0"/>
          <w:numId w:val="20"/>
        </w:numPr>
      </w:pPr>
      <w:r w:rsidRPr="001C3F0D">
        <w:t>Characteristics of Lake Rotoehu also influence the effectiveness</w:t>
      </w:r>
      <w:r w:rsidR="001C3F0D" w:rsidRPr="001C3F0D">
        <w:t xml:space="preserve"> of many P management options.</w:t>
      </w:r>
      <w:r w:rsidRPr="001C3F0D">
        <w:t xml:space="preserve">  </w:t>
      </w:r>
    </w:p>
    <w:p w:rsidR="00DE0EB2" w:rsidRDefault="00D938AF" w:rsidP="00DE0EB2">
      <w:pPr>
        <w:pStyle w:val="ListParagraph"/>
        <w:numPr>
          <w:ilvl w:val="0"/>
          <w:numId w:val="20"/>
        </w:numPr>
      </w:pPr>
      <w:r>
        <w:t>p</w:t>
      </w:r>
      <w:r w:rsidR="00DE0EB2" w:rsidRPr="00AB5E9F">
        <w:t xml:space="preserve">H monitoring stations will be set up </w:t>
      </w:r>
      <w:r w:rsidR="0020238D">
        <w:t xml:space="preserve">in Te Wairoa Bay </w:t>
      </w:r>
      <w:r w:rsidR="00DE0EB2" w:rsidRPr="00AB5E9F">
        <w:t xml:space="preserve">over </w:t>
      </w:r>
      <w:r w:rsidR="0020238D">
        <w:t xml:space="preserve">the 17/18 </w:t>
      </w:r>
      <w:r w:rsidR="00DE0EB2" w:rsidRPr="00AB5E9F">
        <w:t>summer</w:t>
      </w:r>
      <w:r w:rsidR="0020238D">
        <w:t xml:space="preserve"> to assess the Soda Springs discharge dosing station.</w:t>
      </w:r>
      <w:r w:rsidR="00AB5E9F" w:rsidRPr="00AB5E9F">
        <w:t xml:space="preserve"> </w:t>
      </w:r>
    </w:p>
    <w:p w:rsidR="004A1D62" w:rsidRPr="00AB5E9F" w:rsidRDefault="004A1D62" w:rsidP="004A1D62">
      <w:pPr>
        <w:pStyle w:val="ListParagraph"/>
        <w:ind w:left="1080"/>
      </w:pPr>
    </w:p>
    <w:p w:rsidR="008010E4" w:rsidRDefault="008010E4" w:rsidP="008010E4">
      <w:pPr>
        <w:pStyle w:val="ListParagraph"/>
        <w:numPr>
          <w:ilvl w:val="0"/>
          <w:numId w:val="9"/>
        </w:numPr>
        <w:rPr>
          <w:b/>
        </w:rPr>
      </w:pPr>
      <w:r w:rsidRPr="00845D5A">
        <w:rPr>
          <w:b/>
        </w:rPr>
        <w:t xml:space="preserve">Next Steps </w:t>
      </w:r>
    </w:p>
    <w:p w:rsidR="00565262" w:rsidRPr="00565262" w:rsidRDefault="00565262" w:rsidP="00565262">
      <w:pPr>
        <w:ind w:left="720"/>
      </w:pPr>
      <w:r w:rsidRPr="00565262">
        <w:t>The next steps involve understanding the implications of Chris E</w:t>
      </w:r>
      <w:r w:rsidR="00D938AF">
        <w:t>a</w:t>
      </w:r>
      <w:r w:rsidRPr="00565262">
        <w:t>g</w:t>
      </w:r>
      <w:r w:rsidR="00D938AF">
        <w:t>e</w:t>
      </w:r>
      <w:r w:rsidRPr="00565262">
        <w:t xml:space="preserve">r’s research and looking into solutions for Alum dosing at different locations. </w:t>
      </w:r>
    </w:p>
    <w:p w:rsidR="007064CF" w:rsidRDefault="007064CF" w:rsidP="008010E4">
      <w:pPr>
        <w:pStyle w:val="ListParagraph"/>
        <w:numPr>
          <w:ilvl w:val="0"/>
          <w:numId w:val="9"/>
        </w:numPr>
        <w:rPr>
          <w:b/>
        </w:rPr>
      </w:pPr>
      <w:r w:rsidRPr="00845D5A">
        <w:rPr>
          <w:b/>
        </w:rPr>
        <w:lastRenderedPageBreak/>
        <w:t>Ōkaro</w:t>
      </w:r>
    </w:p>
    <w:p w:rsidR="002C043A" w:rsidRPr="00011F2D" w:rsidRDefault="002C043A" w:rsidP="002C043A">
      <w:pPr>
        <w:ind w:left="720"/>
        <w:rPr>
          <w:i/>
        </w:rPr>
      </w:pPr>
      <w:r w:rsidRPr="00011F2D">
        <w:rPr>
          <w:i/>
        </w:rPr>
        <w:t>Discussion covered management options for Lake Ōkaro</w:t>
      </w:r>
      <w:r w:rsidR="00857A4A" w:rsidRPr="00011F2D">
        <w:rPr>
          <w:i/>
        </w:rPr>
        <w:t>, in particular how to reduce anoxia</w:t>
      </w:r>
      <w:r w:rsidRPr="00011F2D">
        <w:rPr>
          <w:i/>
        </w:rPr>
        <w:t>:</w:t>
      </w:r>
    </w:p>
    <w:p w:rsidR="007064CF" w:rsidRPr="00FE17FE" w:rsidRDefault="00CA2CC7" w:rsidP="007064CF">
      <w:pPr>
        <w:pStyle w:val="ListParagraph"/>
        <w:numPr>
          <w:ilvl w:val="0"/>
          <w:numId w:val="20"/>
        </w:numPr>
      </w:pPr>
      <w:hyperlink r:id="rId10" w:history="1">
        <w:proofErr w:type="spellStart"/>
        <w:r w:rsidR="002C043A" w:rsidRPr="00983830">
          <w:rPr>
            <w:rStyle w:val="Hyperlink"/>
          </w:rPr>
          <w:t>Micro</w:t>
        </w:r>
        <w:r w:rsidR="007064CF" w:rsidRPr="00983830">
          <w:rPr>
            <w:rStyle w:val="Hyperlink"/>
          </w:rPr>
          <w:t>Nano</w:t>
        </w:r>
        <w:proofErr w:type="spellEnd"/>
        <w:r w:rsidR="007064CF" w:rsidRPr="00983830">
          <w:rPr>
            <w:rStyle w:val="Hyperlink"/>
          </w:rPr>
          <w:t xml:space="preserve"> bubble</w:t>
        </w:r>
      </w:hyperlink>
      <w:r w:rsidR="002C043A" w:rsidRPr="002C043A">
        <w:t xml:space="preserve"> technology suggested. MicroNano bubbles </w:t>
      </w:r>
      <w:r w:rsidR="00243B09">
        <w:t>are an oxygenation system for lakes and large water bodies that prevent hypoxic conditions in the lake</w:t>
      </w:r>
      <w:r w:rsidR="00243B09" w:rsidRPr="00243B09">
        <w:t>.</w:t>
      </w:r>
      <w:r w:rsidR="00E0540B" w:rsidRPr="00243B09">
        <w:t xml:space="preserve"> </w:t>
      </w:r>
      <w:r w:rsidR="00243B09" w:rsidRPr="00243B09">
        <w:t>The micro bubbles s</w:t>
      </w:r>
      <w:r w:rsidR="00E0540B" w:rsidRPr="00243B09">
        <w:t xml:space="preserve">ink </w:t>
      </w:r>
      <w:r w:rsidR="00DA2F28" w:rsidRPr="00243B09">
        <w:t xml:space="preserve">(when they are below a certain size ratio of surface area to size increases) </w:t>
      </w:r>
      <w:r w:rsidR="00E0540B" w:rsidRPr="00243B09">
        <w:t>and settle into the sediment</w:t>
      </w:r>
      <w:r w:rsidR="00DA2F28" w:rsidRPr="00243B09">
        <w:t xml:space="preserve">. </w:t>
      </w:r>
      <w:r w:rsidR="00243B09">
        <w:t>Cost effectiveness questioned.</w:t>
      </w:r>
      <w:r w:rsidR="00DA2F28" w:rsidRPr="00243B09">
        <w:t xml:space="preserve"> </w:t>
      </w:r>
      <w:r w:rsidR="00366A9C">
        <w:t>T</w:t>
      </w:r>
      <w:r w:rsidR="00243B09" w:rsidRPr="00243B09">
        <w:t>hey do</w:t>
      </w:r>
      <w:r w:rsidR="00DA2F28" w:rsidRPr="00243B09">
        <w:t xml:space="preserve"> not reduce stratification. </w:t>
      </w:r>
    </w:p>
    <w:p w:rsidR="00FE17FE" w:rsidRPr="005C78A7" w:rsidRDefault="00FE17FE" w:rsidP="007064CF">
      <w:pPr>
        <w:pStyle w:val="ListParagraph"/>
        <w:numPr>
          <w:ilvl w:val="0"/>
          <w:numId w:val="20"/>
        </w:numPr>
      </w:pPr>
      <w:r w:rsidRPr="005C78A7">
        <w:t>Options o</w:t>
      </w:r>
      <w:r w:rsidR="00A41800" w:rsidRPr="005C78A7">
        <w:t xml:space="preserve">f using </w:t>
      </w:r>
      <w:r w:rsidR="005C78A7" w:rsidRPr="005C78A7">
        <w:t xml:space="preserve">the </w:t>
      </w:r>
      <w:r w:rsidR="00A41800" w:rsidRPr="005C78A7">
        <w:t>old de</w:t>
      </w:r>
      <w:r w:rsidR="005C78A7" w:rsidRPr="005C78A7">
        <w:t>-</w:t>
      </w:r>
      <w:r w:rsidR="00A41800" w:rsidRPr="005C78A7">
        <w:t>stratifying machi</w:t>
      </w:r>
      <w:r w:rsidRPr="005C78A7">
        <w:t>n</w:t>
      </w:r>
      <w:r w:rsidR="00A41800" w:rsidRPr="005C78A7">
        <w:t>e</w:t>
      </w:r>
      <w:r w:rsidRPr="005C78A7">
        <w:t>s from Lake Rotoiti</w:t>
      </w:r>
      <w:r w:rsidR="0077606B">
        <w:t xml:space="preserve">, but not suited to </w:t>
      </w:r>
      <w:r w:rsidR="00717F1C">
        <w:t>aeration of hypolimnion that wo</w:t>
      </w:r>
      <w:r w:rsidR="0077606B">
        <w:t>uld be needed in</w:t>
      </w:r>
      <w:r w:rsidR="00366A9C">
        <w:t xml:space="preserve"> </w:t>
      </w:r>
      <w:r w:rsidR="0077606B">
        <w:t>a stratified lake.</w:t>
      </w:r>
    </w:p>
    <w:p w:rsidR="00667076" w:rsidRPr="002320D6" w:rsidRDefault="00667076" w:rsidP="007064CF">
      <w:pPr>
        <w:pStyle w:val="ListParagraph"/>
        <w:numPr>
          <w:ilvl w:val="0"/>
          <w:numId w:val="20"/>
        </w:numPr>
      </w:pPr>
      <w:r w:rsidRPr="002320D6">
        <w:t>T</w:t>
      </w:r>
      <w:r w:rsidR="002320D6" w:rsidRPr="002320D6">
        <w:t xml:space="preserve">e </w:t>
      </w:r>
      <w:r w:rsidRPr="002320D6">
        <w:t>A</w:t>
      </w:r>
      <w:r w:rsidR="002320D6" w:rsidRPr="002320D6">
        <w:t xml:space="preserve">rawa </w:t>
      </w:r>
      <w:r w:rsidRPr="002320D6">
        <w:t>L</w:t>
      </w:r>
      <w:r w:rsidR="002320D6" w:rsidRPr="002320D6">
        <w:t xml:space="preserve">akes </w:t>
      </w:r>
      <w:r w:rsidRPr="002320D6">
        <w:t>T</w:t>
      </w:r>
      <w:r w:rsidR="002320D6" w:rsidRPr="002320D6">
        <w:t>rust</w:t>
      </w:r>
      <w:r w:rsidRPr="002320D6">
        <w:t xml:space="preserve"> </w:t>
      </w:r>
      <w:r w:rsidR="002320D6" w:rsidRPr="002320D6">
        <w:t>has</w:t>
      </w:r>
      <w:r w:rsidRPr="002320D6">
        <w:t xml:space="preserve"> concerns </w:t>
      </w:r>
      <w:r w:rsidR="002320D6" w:rsidRPr="002320D6">
        <w:t>regarding</w:t>
      </w:r>
      <w:r w:rsidRPr="002320D6">
        <w:t xml:space="preserve"> alum dosing</w:t>
      </w:r>
      <w:r w:rsidR="002320D6" w:rsidRPr="002320D6">
        <w:t xml:space="preserve"> in particular with the</w:t>
      </w:r>
      <w:r w:rsidRPr="002320D6">
        <w:t xml:space="preserve"> </w:t>
      </w:r>
      <w:r w:rsidR="00717F1C" w:rsidRPr="002320D6">
        <w:t>recurring</w:t>
      </w:r>
      <w:r w:rsidRPr="002320D6">
        <w:t xml:space="preserve"> issue of unknown long term chronic effects on </w:t>
      </w:r>
      <w:r w:rsidR="002320D6">
        <w:t>l</w:t>
      </w:r>
      <w:r w:rsidR="002320D6" w:rsidRPr="002320D6">
        <w:t xml:space="preserve">ake </w:t>
      </w:r>
      <w:r w:rsidR="002320D6">
        <w:t>b</w:t>
      </w:r>
      <w:r w:rsidR="002320D6" w:rsidRPr="002320D6">
        <w:t>iota</w:t>
      </w:r>
      <w:r w:rsidRPr="002320D6">
        <w:t xml:space="preserve">. </w:t>
      </w:r>
      <w:r w:rsidR="002320D6" w:rsidRPr="002320D6">
        <w:t>Requested</w:t>
      </w:r>
      <w:r w:rsidRPr="002320D6">
        <w:t xml:space="preserve"> fu</w:t>
      </w:r>
      <w:r w:rsidR="002320D6" w:rsidRPr="002320D6">
        <w:t>r</w:t>
      </w:r>
      <w:r w:rsidRPr="002320D6">
        <w:t xml:space="preserve">ther research into this. </w:t>
      </w:r>
    </w:p>
    <w:p w:rsidR="008879C0" w:rsidRPr="002320D6" w:rsidRDefault="00667076" w:rsidP="007064CF">
      <w:pPr>
        <w:pStyle w:val="ListParagraph"/>
        <w:numPr>
          <w:ilvl w:val="0"/>
          <w:numId w:val="20"/>
        </w:numPr>
      </w:pPr>
      <w:r w:rsidRPr="002320D6">
        <w:t>Improveme</w:t>
      </w:r>
      <w:r w:rsidR="002320D6" w:rsidRPr="002320D6">
        <w:t>n</w:t>
      </w:r>
      <w:r w:rsidRPr="002320D6">
        <w:t>ts to lake water quality need to be matched to the lan</w:t>
      </w:r>
      <w:r w:rsidR="002320D6" w:rsidRPr="002320D6">
        <w:t xml:space="preserve">d use surrounding the lakes, </w:t>
      </w:r>
      <w:r w:rsidRPr="002320D6">
        <w:t>consider</w:t>
      </w:r>
      <w:r w:rsidR="002320D6" w:rsidRPr="002320D6">
        <w:t>ing</w:t>
      </w:r>
      <w:r w:rsidRPr="002320D6">
        <w:t xml:space="preserve"> costs, and implications of putting chemical into the lakes. </w:t>
      </w:r>
    </w:p>
    <w:p w:rsidR="00DA2F28" w:rsidRDefault="002320D6" w:rsidP="00E9193E">
      <w:pPr>
        <w:pStyle w:val="ListParagraph"/>
        <w:numPr>
          <w:ilvl w:val="0"/>
          <w:numId w:val="20"/>
        </w:numPr>
      </w:pPr>
      <w:r w:rsidRPr="002320D6">
        <w:t>There needs to be increased c</w:t>
      </w:r>
      <w:r w:rsidR="008879C0" w:rsidRPr="002320D6">
        <w:t>ommunity</w:t>
      </w:r>
      <w:r w:rsidRPr="002320D6">
        <w:t xml:space="preserve"> involvement in the future in order to aid them in </w:t>
      </w:r>
      <w:r w:rsidR="008879C0" w:rsidRPr="002320D6">
        <w:t>understand</w:t>
      </w:r>
      <w:r w:rsidRPr="002320D6">
        <w:t>ing</w:t>
      </w:r>
      <w:r w:rsidR="008879C0" w:rsidRPr="002320D6">
        <w:t xml:space="preserve"> their impact</w:t>
      </w:r>
      <w:r w:rsidRPr="002320D6">
        <w:t>s</w:t>
      </w:r>
      <w:r w:rsidR="008879C0" w:rsidRPr="002320D6">
        <w:t xml:space="preserve"> on the surrounding lakes. </w:t>
      </w:r>
      <w:r w:rsidR="00667076" w:rsidRPr="002320D6">
        <w:t xml:space="preserve"> </w:t>
      </w:r>
      <w:r w:rsidR="0077606B">
        <w:t>This links with the aim to model the catchment and lake so that land owners can see the impact of land use change scenarios.</w:t>
      </w:r>
    </w:p>
    <w:p w:rsidR="008010E4" w:rsidRDefault="008010E4" w:rsidP="009862DD">
      <w:pPr>
        <w:pStyle w:val="ListParagraph"/>
        <w:numPr>
          <w:ilvl w:val="0"/>
          <w:numId w:val="8"/>
        </w:numPr>
        <w:rPr>
          <w:b/>
        </w:rPr>
      </w:pPr>
      <w:r w:rsidRPr="007247F0">
        <w:rPr>
          <w:b/>
        </w:rPr>
        <w:t>Alum dosing Rotorua</w:t>
      </w:r>
    </w:p>
    <w:p w:rsidR="00AB2A34" w:rsidRPr="007247F0" w:rsidRDefault="00AB2A34" w:rsidP="00AB2A34">
      <w:pPr>
        <w:pStyle w:val="ListParagraph"/>
        <w:ind w:left="360"/>
        <w:rPr>
          <w:b/>
        </w:rPr>
      </w:pPr>
    </w:p>
    <w:p w:rsidR="008010E4" w:rsidRPr="007247F0" w:rsidRDefault="008010E4" w:rsidP="008010E4">
      <w:pPr>
        <w:pStyle w:val="ListParagraph"/>
        <w:numPr>
          <w:ilvl w:val="0"/>
          <w:numId w:val="10"/>
        </w:numPr>
        <w:rPr>
          <w:b/>
        </w:rPr>
      </w:pPr>
      <w:r w:rsidRPr="007247F0">
        <w:rPr>
          <w:b/>
        </w:rPr>
        <w:t>Update from Niroy</w:t>
      </w:r>
    </w:p>
    <w:p w:rsidR="001D306F" w:rsidRPr="00011F2D" w:rsidRDefault="007247F0" w:rsidP="007247F0">
      <w:pPr>
        <w:ind w:left="720"/>
        <w:rPr>
          <w:i/>
        </w:rPr>
      </w:pPr>
      <w:r w:rsidRPr="00011F2D">
        <w:rPr>
          <w:i/>
        </w:rPr>
        <w:t xml:space="preserve">It </w:t>
      </w:r>
      <w:r w:rsidR="00965621" w:rsidRPr="00011F2D">
        <w:rPr>
          <w:i/>
        </w:rPr>
        <w:t xml:space="preserve">was reported through </w:t>
      </w:r>
      <w:hyperlink r:id="rId11" w:history="1">
        <w:r w:rsidR="00B37F58" w:rsidRPr="0058759A">
          <w:rPr>
            <w:rStyle w:val="Hyperlink"/>
            <w:i/>
          </w:rPr>
          <w:t>PowerPoint</w:t>
        </w:r>
        <w:r w:rsidRPr="0058759A">
          <w:rPr>
            <w:rStyle w:val="Hyperlink"/>
            <w:i/>
          </w:rPr>
          <w:t xml:space="preserve"> presentation</w:t>
        </w:r>
      </w:hyperlink>
      <w:r w:rsidRPr="00011F2D">
        <w:rPr>
          <w:i/>
        </w:rPr>
        <w:t xml:space="preserve"> that:</w:t>
      </w:r>
    </w:p>
    <w:p w:rsidR="00D7556B" w:rsidRDefault="00965621" w:rsidP="00D7556B">
      <w:pPr>
        <w:pStyle w:val="ListParagraph"/>
        <w:numPr>
          <w:ilvl w:val="0"/>
          <w:numId w:val="20"/>
        </w:numPr>
      </w:pPr>
      <w:r w:rsidRPr="00965621">
        <w:t xml:space="preserve">The </w:t>
      </w:r>
      <w:r w:rsidR="00A12609">
        <w:t xml:space="preserve">old </w:t>
      </w:r>
      <w:r w:rsidRPr="00965621">
        <w:t>d</w:t>
      </w:r>
      <w:r w:rsidR="00D7556B" w:rsidRPr="00965621">
        <w:t xml:space="preserve">osing protocol </w:t>
      </w:r>
      <w:r w:rsidRPr="00965621">
        <w:t xml:space="preserve">from </w:t>
      </w:r>
      <w:r w:rsidR="00D7556B" w:rsidRPr="00965621">
        <w:t xml:space="preserve">November last year identified that </w:t>
      </w:r>
      <w:r w:rsidR="00CC27A7" w:rsidRPr="00965621">
        <w:t xml:space="preserve">dosing </w:t>
      </w:r>
      <w:r w:rsidR="00D7556B" w:rsidRPr="00965621">
        <w:t xml:space="preserve">rates </w:t>
      </w:r>
      <w:r w:rsidRPr="00965621">
        <w:t xml:space="preserve">in Lake Rotorua </w:t>
      </w:r>
      <w:r w:rsidR="00D7556B" w:rsidRPr="00965621">
        <w:t xml:space="preserve">needed to be reduced. </w:t>
      </w:r>
      <w:r w:rsidR="00A12609">
        <w:t xml:space="preserve">However, </w:t>
      </w:r>
      <w:r w:rsidR="00717F1C">
        <w:t>t</w:t>
      </w:r>
      <w:r w:rsidR="004E7176" w:rsidRPr="00965621">
        <w:t xml:space="preserve">his was </w:t>
      </w:r>
      <w:r w:rsidRPr="00965621">
        <w:t>disregarded</w:t>
      </w:r>
      <w:r>
        <w:t xml:space="preserve"> </w:t>
      </w:r>
      <w:r w:rsidR="00A12609">
        <w:t xml:space="preserve">(on the advice of TAG) </w:t>
      </w:r>
      <w:r>
        <w:t xml:space="preserve">and </w:t>
      </w:r>
      <w:r w:rsidRPr="00965621">
        <w:t>instead</w:t>
      </w:r>
      <w:r w:rsidR="00D7556B" w:rsidRPr="00965621">
        <w:t xml:space="preserve"> dosing rates</w:t>
      </w:r>
      <w:r w:rsidRPr="00965621">
        <w:t xml:space="preserve"> were fixed.</w:t>
      </w:r>
      <w:r w:rsidR="00D7556B" w:rsidRPr="00965621">
        <w:t xml:space="preserve"> </w:t>
      </w:r>
      <w:r w:rsidRPr="00965621">
        <w:t>The d</w:t>
      </w:r>
      <w:r w:rsidR="00D7556B" w:rsidRPr="00965621">
        <w:t xml:space="preserve">ose rate </w:t>
      </w:r>
      <w:r w:rsidRPr="00965621">
        <w:t xml:space="preserve">has been set at </w:t>
      </w:r>
      <w:r w:rsidR="00B56389">
        <w:t>15</w:t>
      </w:r>
      <w:r w:rsidR="00D7556B" w:rsidRPr="00965621">
        <w:t xml:space="preserve">0L/per hr this year.  Lake Rotorua has already stratified this year which is earlier than usual. </w:t>
      </w:r>
      <w:r w:rsidR="00C805C8" w:rsidRPr="00965621">
        <w:t xml:space="preserve">Since these changes </w:t>
      </w:r>
      <w:r w:rsidRPr="00965621">
        <w:t xml:space="preserve">to the dosage have been in place </w:t>
      </w:r>
      <w:r w:rsidR="00C805C8" w:rsidRPr="00965621">
        <w:t xml:space="preserve">P concentrations have not gone above the control bands. </w:t>
      </w:r>
      <w:r w:rsidR="00F54068" w:rsidRPr="00965621">
        <w:t xml:space="preserve"> </w:t>
      </w:r>
    </w:p>
    <w:p w:rsidR="00327E9F" w:rsidRDefault="00327E9F" w:rsidP="00327E9F">
      <w:pPr>
        <w:pStyle w:val="ListParagraph"/>
        <w:ind w:left="1080"/>
      </w:pPr>
    </w:p>
    <w:p w:rsidR="008010E4" w:rsidRDefault="008010E4" w:rsidP="008010E4">
      <w:pPr>
        <w:pStyle w:val="ListParagraph"/>
        <w:numPr>
          <w:ilvl w:val="0"/>
          <w:numId w:val="10"/>
        </w:numPr>
        <w:rPr>
          <w:b/>
        </w:rPr>
      </w:pPr>
      <w:r w:rsidRPr="004A1D62">
        <w:rPr>
          <w:b/>
        </w:rPr>
        <w:t>Update on re-consenting</w:t>
      </w:r>
    </w:p>
    <w:p w:rsidR="004A1D62" w:rsidRPr="00011F2D" w:rsidRDefault="00327E9F" w:rsidP="00327E9F">
      <w:pPr>
        <w:ind w:left="720"/>
        <w:rPr>
          <w:i/>
        </w:rPr>
      </w:pPr>
      <w:r w:rsidRPr="00011F2D">
        <w:rPr>
          <w:i/>
        </w:rPr>
        <w:t>It was reported that:</w:t>
      </w:r>
    </w:p>
    <w:p w:rsidR="00CC27A7" w:rsidRPr="00327E9F" w:rsidRDefault="00965621" w:rsidP="00CC27A7">
      <w:pPr>
        <w:pStyle w:val="ListParagraph"/>
        <w:numPr>
          <w:ilvl w:val="0"/>
          <w:numId w:val="20"/>
        </w:numPr>
      </w:pPr>
      <w:r w:rsidRPr="00327E9F">
        <w:t>Dosing c</w:t>
      </w:r>
      <w:r w:rsidR="004A1D62" w:rsidRPr="00327E9F">
        <w:t>onsents expire in</w:t>
      </w:r>
      <w:r w:rsidR="00327E9F">
        <w:t xml:space="preserve"> Sep 2018 the </w:t>
      </w:r>
      <w:r w:rsidRPr="00327E9F">
        <w:t>re</w:t>
      </w:r>
      <w:r w:rsidR="00327E9F" w:rsidRPr="00327E9F">
        <w:t>-</w:t>
      </w:r>
      <w:r w:rsidR="00CC27A7" w:rsidRPr="00327E9F">
        <w:t>consent</w:t>
      </w:r>
      <w:r w:rsidRPr="00327E9F">
        <w:t>ing</w:t>
      </w:r>
      <w:r w:rsidR="00327E9F">
        <w:t xml:space="preserve"> process is </w:t>
      </w:r>
      <w:r w:rsidR="00CC27A7" w:rsidRPr="00327E9F">
        <w:t>currently</w:t>
      </w:r>
      <w:r w:rsidRPr="00327E9F">
        <w:t xml:space="preserve"> underway</w:t>
      </w:r>
      <w:r w:rsidR="00327E9F">
        <w:t>.</w:t>
      </w:r>
    </w:p>
    <w:p w:rsidR="00CC27A7" w:rsidRDefault="00327E9F" w:rsidP="00CC27A7">
      <w:pPr>
        <w:pStyle w:val="ListParagraph"/>
        <w:numPr>
          <w:ilvl w:val="0"/>
          <w:numId w:val="20"/>
        </w:numPr>
        <w:rPr>
          <w:color w:val="FF0000"/>
        </w:rPr>
      </w:pPr>
      <w:r w:rsidRPr="00327E9F">
        <w:t>In the re-consenting we m</w:t>
      </w:r>
      <w:r w:rsidR="0037784D" w:rsidRPr="00327E9F">
        <w:t xml:space="preserve">ay need to portray the success of alum dosing on Lake Rotorua. </w:t>
      </w:r>
      <w:r w:rsidRPr="00327E9F">
        <w:t>Demonstrating</w:t>
      </w:r>
      <w:r w:rsidR="0037784D" w:rsidRPr="00327E9F">
        <w:t xml:space="preserve"> what condition </w:t>
      </w:r>
      <w:r w:rsidRPr="00327E9F">
        <w:t>Lake Rotorua would be in if no Alum dosing</w:t>
      </w:r>
      <w:r w:rsidR="0037784D" w:rsidRPr="00327E9F">
        <w:t xml:space="preserve"> had been </w:t>
      </w:r>
      <w:r w:rsidR="0037784D" w:rsidRPr="00204CE8">
        <w:t xml:space="preserve">undertaken. </w:t>
      </w:r>
    </w:p>
    <w:p w:rsidR="00B2707E" w:rsidRPr="00FA1CB0" w:rsidRDefault="00204CE8" w:rsidP="00CC27A7">
      <w:pPr>
        <w:pStyle w:val="ListParagraph"/>
        <w:numPr>
          <w:ilvl w:val="0"/>
          <w:numId w:val="20"/>
        </w:numPr>
      </w:pPr>
      <w:r w:rsidRPr="00FA1CB0">
        <w:t xml:space="preserve">Presentation and discussion of Chris McBride’s Alum Dosing </w:t>
      </w:r>
      <w:hyperlink r:id="rId12" w:history="1">
        <w:r w:rsidR="00B37F58" w:rsidRPr="0058759A">
          <w:rPr>
            <w:rStyle w:val="Hyperlink"/>
          </w:rPr>
          <w:t>PowerPoint</w:t>
        </w:r>
        <w:r w:rsidRPr="0058759A">
          <w:rPr>
            <w:rStyle w:val="Hyperlink"/>
          </w:rPr>
          <w:t xml:space="preserve"> Data</w:t>
        </w:r>
      </w:hyperlink>
    </w:p>
    <w:p w:rsidR="003953F4" w:rsidRDefault="003953F4" w:rsidP="003953F4">
      <w:pPr>
        <w:pStyle w:val="Caption"/>
      </w:pPr>
      <w:r>
        <w:t xml:space="preserve">Action </w:t>
      </w:r>
      <w:r w:rsidR="007C3A44">
        <w:t xml:space="preserve">8 </w:t>
      </w:r>
      <w:r>
        <w:t>- Item 4a</w:t>
      </w:r>
      <w:r w:rsidR="00573706">
        <w:t>.</w:t>
      </w:r>
      <w:r w:rsidRPr="003953F4">
        <w:t>i</w:t>
      </w:r>
      <w:r>
        <w:t xml:space="preserve"> – At the next Sediment TAG meeting</w:t>
      </w:r>
      <w:r w:rsidRPr="003953F4">
        <w:t xml:space="preserve"> discuss Alum dosing options for </w:t>
      </w:r>
      <w:r>
        <w:t xml:space="preserve">Lake Rotoehu </w:t>
      </w:r>
      <w:r w:rsidRPr="003953F4">
        <w:t>and cycling</w:t>
      </w:r>
      <w:r>
        <w:t>.</w:t>
      </w:r>
    </w:p>
    <w:p w:rsidR="007E58D6" w:rsidRPr="007E58D6" w:rsidRDefault="007E58D6" w:rsidP="007E58D6">
      <w:pPr>
        <w:pStyle w:val="Caption"/>
      </w:pPr>
      <w:r w:rsidRPr="007E58D6">
        <w:t xml:space="preserve">Action </w:t>
      </w:r>
      <w:r w:rsidR="007C3A44">
        <w:t>9</w:t>
      </w:r>
      <w:r w:rsidR="007C3A44" w:rsidRPr="007E58D6">
        <w:t xml:space="preserve"> </w:t>
      </w:r>
      <w:r w:rsidRPr="007E58D6">
        <w:t>– Item 4a</w:t>
      </w:r>
      <w:r w:rsidR="00573706">
        <w:t>.</w:t>
      </w:r>
      <w:r w:rsidRPr="007E58D6">
        <w:t xml:space="preserve">iv - </w:t>
      </w:r>
      <w:r w:rsidR="00C557F3">
        <w:t>Provide</w:t>
      </w:r>
      <w:r w:rsidRPr="007E58D6">
        <w:t xml:space="preserve"> information on </w:t>
      </w:r>
      <w:r w:rsidR="00930910">
        <w:t>MicroN</w:t>
      </w:r>
      <w:r w:rsidRPr="007E58D6">
        <w:t>ano</w:t>
      </w:r>
      <w:r w:rsidR="00930910">
        <w:t xml:space="preserve"> </w:t>
      </w:r>
      <w:r w:rsidRPr="007E58D6">
        <w:t xml:space="preserve">bubbles </w:t>
      </w:r>
      <w:r w:rsidR="00304DC2">
        <w:t>to next TAG from Max Gibbs or the Auckland suppliers.</w:t>
      </w:r>
    </w:p>
    <w:p w:rsidR="007E58D6" w:rsidRPr="007E58D6" w:rsidRDefault="007E58D6" w:rsidP="00ED1055">
      <w:pPr>
        <w:pStyle w:val="Caption"/>
      </w:pPr>
      <w:r>
        <w:t>Action</w:t>
      </w:r>
      <w:r w:rsidRPr="007E58D6">
        <w:t xml:space="preserve"> </w:t>
      </w:r>
      <w:r w:rsidR="007C3A44" w:rsidRPr="007E58D6">
        <w:t>1</w:t>
      </w:r>
      <w:r w:rsidR="007C3A44">
        <w:t xml:space="preserve">0 </w:t>
      </w:r>
      <w:r>
        <w:t>– Item 4a</w:t>
      </w:r>
      <w:r w:rsidR="00573706">
        <w:t>.</w:t>
      </w:r>
      <w:r>
        <w:t>iv –</w:t>
      </w:r>
      <w:r w:rsidRPr="007E58D6">
        <w:t xml:space="preserve"> </w:t>
      </w:r>
      <w:r>
        <w:t>Andy Bruere to a</w:t>
      </w:r>
      <w:r w:rsidRPr="007E58D6">
        <w:t>dd Lake Ōkaro</w:t>
      </w:r>
      <w:r>
        <w:t xml:space="preserve"> and Rotoehu</w:t>
      </w:r>
      <w:r w:rsidRPr="007E58D6">
        <w:t xml:space="preserve"> </w:t>
      </w:r>
      <w:r>
        <w:t xml:space="preserve">to </w:t>
      </w:r>
      <w:r w:rsidRPr="007E58D6">
        <w:t>the</w:t>
      </w:r>
      <w:r>
        <w:t xml:space="preserve"> next</w:t>
      </w:r>
      <w:r w:rsidRPr="007E58D6">
        <w:t xml:space="preserve"> </w:t>
      </w:r>
      <w:r>
        <w:t>S</w:t>
      </w:r>
      <w:r w:rsidRPr="007E58D6">
        <w:t xml:space="preserve">ediment TAG Agenda </w:t>
      </w:r>
      <w:r>
        <w:t>- D</w:t>
      </w:r>
      <w:r w:rsidRPr="007E58D6">
        <w:t>iscuss options around how Ōkaro can be managed</w:t>
      </w:r>
      <w:r>
        <w:t xml:space="preserve"> and include what Matt Alan is doing</w:t>
      </w:r>
      <w:r w:rsidRPr="007E58D6">
        <w:t xml:space="preserve">. </w:t>
      </w:r>
    </w:p>
    <w:p w:rsidR="00F47237" w:rsidRPr="00AF1C93" w:rsidRDefault="00F47237" w:rsidP="00710743">
      <w:pPr>
        <w:pBdr>
          <w:top w:val="single" w:sz="4" w:space="1" w:color="auto"/>
        </w:pBdr>
        <w:rPr>
          <w:rStyle w:val="Strong"/>
        </w:rPr>
      </w:pPr>
      <w:r w:rsidRPr="00AF1C93">
        <w:rPr>
          <w:rStyle w:val="Strong"/>
        </w:rPr>
        <w:lastRenderedPageBreak/>
        <w:t>Item</w:t>
      </w:r>
      <w:r>
        <w:rPr>
          <w:rStyle w:val="Strong"/>
        </w:rPr>
        <w:t xml:space="preserve"> 5</w:t>
      </w:r>
      <w:r w:rsidRPr="00AF1C93">
        <w:rPr>
          <w:rStyle w:val="Strong"/>
        </w:rPr>
        <w:t xml:space="preserve">: </w:t>
      </w:r>
      <w:r w:rsidR="009862DD">
        <w:rPr>
          <w:rStyle w:val="Strong"/>
        </w:rPr>
        <w:t xml:space="preserve">Sediment Dredging </w:t>
      </w:r>
    </w:p>
    <w:p w:rsidR="009862DD" w:rsidRPr="00011F2D" w:rsidRDefault="009862DD" w:rsidP="009862DD">
      <w:pPr>
        <w:pStyle w:val="ListParagraph"/>
        <w:numPr>
          <w:ilvl w:val="0"/>
          <w:numId w:val="12"/>
        </w:numPr>
        <w:rPr>
          <w:b/>
        </w:rPr>
      </w:pPr>
      <w:r w:rsidRPr="00011F2D">
        <w:rPr>
          <w:b/>
        </w:rPr>
        <w:t>Sediment Samples</w:t>
      </w:r>
    </w:p>
    <w:p w:rsidR="009862DD" w:rsidRPr="007D4BAF" w:rsidRDefault="00CA2CC7" w:rsidP="007D4BAF">
      <w:pPr>
        <w:rPr>
          <w:i/>
        </w:rPr>
      </w:pPr>
      <w:hyperlink r:id="rId13" w:history="1">
        <w:r w:rsidR="007D4BAF" w:rsidRPr="0010333C">
          <w:rPr>
            <w:rStyle w:val="Hyperlink"/>
            <w:i/>
          </w:rPr>
          <w:t>PowerPoint presentation</w:t>
        </w:r>
      </w:hyperlink>
      <w:r w:rsidR="007D4BAF" w:rsidRPr="007D4BAF">
        <w:rPr>
          <w:i/>
        </w:rPr>
        <w:t xml:space="preserve"> demonstrat</w:t>
      </w:r>
      <w:r w:rsidR="002E7455">
        <w:rPr>
          <w:i/>
        </w:rPr>
        <w:t>ed</w:t>
      </w:r>
      <w:r w:rsidR="007D4BAF" w:rsidRPr="007D4BAF">
        <w:rPr>
          <w:i/>
        </w:rPr>
        <w:t xml:space="preserve"> sedimentation occurring at the mouth of the Waitetī Stream</w:t>
      </w:r>
      <w:r w:rsidR="002E7455">
        <w:rPr>
          <w:i/>
        </w:rPr>
        <w:t xml:space="preserve">. </w:t>
      </w:r>
      <w:r w:rsidR="001169E7">
        <w:rPr>
          <w:i/>
        </w:rPr>
        <w:t>Matters discussed included</w:t>
      </w:r>
      <w:r w:rsidR="002E7455">
        <w:rPr>
          <w:i/>
        </w:rPr>
        <w:t xml:space="preserve"> how to approach this issue:</w:t>
      </w:r>
    </w:p>
    <w:p w:rsidR="009010C9" w:rsidRDefault="009010C9" w:rsidP="009862DD">
      <w:pPr>
        <w:pStyle w:val="ListParagraph"/>
        <w:numPr>
          <w:ilvl w:val="0"/>
          <w:numId w:val="2"/>
        </w:numPr>
      </w:pPr>
      <w:r w:rsidRPr="007D4BAF">
        <w:t>Waitetī Marae came to BOPRC regarding sedimentation in the Waitetī Stream</w:t>
      </w:r>
      <w:r w:rsidR="00EE7D16">
        <w:t>.</w:t>
      </w:r>
    </w:p>
    <w:p w:rsidR="00EE7D16" w:rsidRDefault="00EE7D16" w:rsidP="009862DD">
      <w:pPr>
        <w:pStyle w:val="ListParagraph"/>
        <w:numPr>
          <w:ilvl w:val="0"/>
          <w:numId w:val="2"/>
        </w:numPr>
      </w:pPr>
      <w:r>
        <w:t xml:space="preserve">Delta formations </w:t>
      </w:r>
      <w:r w:rsidR="009A0B67">
        <w:t xml:space="preserve">of sedimentation </w:t>
      </w:r>
      <w:r>
        <w:t xml:space="preserve">are occurring. </w:t>
      </w:r>
      <w:r w:rsidR="00DA68C1">
        <w:t>Not clear if this is coming from the lake or the stream and whether it is a permanent change or shifting with time.</w:t>
      </w:r>
    </w:p>
    <w:p w:rsidR="006F0CCE" w:rsidRDefault="006F0CCE" w:rsidP="009862DD">
      <w:pPr>
        <w:pStyle w:val="ListParagraph"/>
        <w:numPr>
          <w:ilvl w:val="0"/>
          <w:numId w:val="2"/>
        </w:numPr>
      </w:pPr>
      <w:r>
        <w:t>Question of whether dredging could be an option around the Waitetī and Utuhina streams where there has been sediment build up. Idea of whet</w:t>
      </w:r>
      <w:r w:rsidR="00477B5A">
        <w:t>her this could benefit removing some of the phosphor</w:t>
      </w:r>
      <w:r w:rsidR="009A0B67">
        <w:t>us from the lake. Some</w:t>
      </w:r>
      <w:r w:rsidR="00EE7D16">
        <w:t xml:space="preserve"> </w:t>
      </w:r>
      <w:r w:rsidR="00477B5A">
        <w:t xml:space="preserve">sampling has already been conducted. </w:t>
      </w:r>
      <w:r w:rsidR="00A46E26">
        <w:t>The issue has been brought forward to TAG</w:t>
      </w:r>
      <w:r w:rsidR="00477B5A">
        <w:t xml:space="preserve"> to determine what the dynamics are within the lake that might be influencing this sedimentation</w:t>
      </w:r>
      <w:r w:rsidR="00276739">
        <w:t xml:space="preserve"> cycling</w:t>
      </w:r>
      <w:r w:rsidR="00477B5A">
        <w:t xml:space="preserve">. </w:t>
      </w:r>
      <w:r w:rsidR="00276739">
        <w:t xml:space="preserve">Nearby land owners thought this sedimentation resulted from land use in the catchment. However, this need to be looked into further before any conclusions can be made. </w:t>
      </w:r>
    </w:p>
    <w:p w:rsidR="00EE7D16" w:rsidRDefault="00EE7D16" w:rsidP="009862DD">
      <w:pPr>
        <w:pStyle w:val="ListParagraph"/>
        <w:numPr>
          <w:ilvl w:val="0"/>
          <w:numId w:val="2"/>
        </w:numPr>
      </w:pPr>
      <w:r>
        <w:t>Options to remove the sediment could be dredging, suction dredging or potentially spraying vegetation to allow the sediment to move.</w:t>
      </w:r>
    </w:p>
    <w:p w:rsidR="0052237B" w:rsidRDefault="00E8777C" w:rsidP="009862DD">
      <w:pPr>
        <w:pStyle w:val="ListParagraph"/>
        <w:numPr>
          <w:ilvl w:val="0"/>
          <w:numId w:val="2"/>
        </w:numPr>
      </w:pPr>
      <w:r>
        <w:t>Sampling at this stage has been</w:t>
      </w:r>
      <w:r w:rsidR="00C83B36">
        <w:t xml:space="preserve"> at five </w:t>
      </w:r>
      <w:r w:rsidR="0052237B">
        <w:t>sites</w:t>
      </w:r>
      <w:r w:rsidR="00C83B36">
        <w:t xml:space="preserve"> </w:t>
      </w:r>
      <w:r w:rsidR="00DB7137">
        <w:t>to try to understand the nutrient content and significance of the sedimentation. Samples taken</w:t>
      </w:r>
      <w:r w:rsidR="002C4448">
        <w:t xml:space="preserve"> include</w:t>
      </w:r>
      <w:r w:rsidR="0052237B">
        <w:t>:</w:t>
      </w:r>
    </w:p>
    <w:p w:rsidR="0052237B" w:rsidRDefault="0052237B" w:rsidP="0052237B">
      <w:pPr>
        <w:pStyle w:val="ListParagraph"/>
        <w:numPr>
          <w:ilvl w:val="0"/>
          <w:numId w:val="31"/>
        </w:numPr>
      </w:pPr>
      <w:r>
        <w:t xml:space="preserve"> W</w:t>
      </w:r>
      <w:r w:rsidR="00E8777C">
        <w:t>ater depth to sediment level (varies from 0.16 – 0.5</w:t>
      </w:r>
      <w:r w:rsidR="00366A9C">
        <w:t xml:space="preserve"> </w:t>
      </w:r>
      <w:r w:rsidR="00E8777C">
        <w:t>m deep</w:t>
      </w:r>
      <w:r>
        <w:t>)</w:t>
      </w:r>
    </w:p>
    <w:p w:rsidR="0052237B" w:rsidRDefault="00366A9C" w:rsidP="0052237B">
      <w:pPr>
        <w:pStyle w:val="ListParagraph"/>
        <w:numPr>
          <w:ilvl w:val="0"/>
          <w:numId w:val="31"/>
        </w:numPr>
      </w:pPr>
      <w:r>
        <w:t xml:space="preserve">Releasable </w:t>
      </w:r>
      <w:r w:rsidR="00C83B36">
        <w:t>P averages 150mg/kg dry weight</w:t>
      </w:r>
    </w:p>
    <w:p w:rsidR="0052237B" w:rsidRDefault="0052237B" w:rsidP="0052237B">
      <w:pPr>
        <w:pStyle w:val="ListParagraph"/>
        <w:numPr>
          <w:ilvl w:val="0"/>
          <w:numId w:val="31"/>
        </w:numPr>
      </w:pPr>
      <w:r>
        <w:t>N content fairly low</w:t>
      </w:r>
    </w:p>
    <w:p w:rsidR="0052237B" w:rsidRDefault="0052237B" w:rsidP="0052237B">
      <w:pPr>
        <w:pStyle w:val="ListParagraph"/>
        <w:numPr>
          <w:ilvl w:val="0"/>
          <w:numId w:val="31"/>
        </w:numPr>
      </w:pPr>
      <w:r>
        <w:t>D</w:t>
      </w:r>
      <w:r w:rsidR="00885676">
        <w:t xml:space="preserve">ry matter composite sample </w:t>
      </w:r>
      <w:r w:rsidR="00DB7137">
        <w:t>71</w:t>
      </w:r>
      <w:r>
        <w:t>% dry matter</w:t>
      </w:r>
    </w:p>
    <w:p w:rsidR="00B638D4" w:rsidRDefault="002C4448" w:rsidP="0052237B">
      <w:pPr>
        <w:pStyle w:val="ListParagraph"/>
        <w:numPr>
          <w:ilvl w:val="0"/>
          <w:numId w:val="31"/>
        </w:numPr>
      </w:pPr>
      <w:r>
        <w:t xml:space="preserve">Estimated from </w:t>
      </w:r>
      <w:r w:rsidR="0052237B">
        <w:t xml:space="preserve">mapped area that if </w:t>
      </w:r>
      <w:r w:rsidR="00885676">
        <w:t>sediment is removed</w:t>
      </w:r>
      <w:r w:rsidR="0052237B">
        <w:t xml:space="preserve"> to 500</w:t>
      </w:r>
      <w:r w:rsidR="00366A9C">
        <w:t xml:space="preserve"> </w:t>
      </w:r>
      <w:r w:rsidR="0052237B">
        <w:t xml:space="preserve">mm deep approximately </w:t>
      </w:r>
      <w:r w:rsidR="00112BAE" w:rsidRPr="00B631BC">
        <w:t>3</w:t>
      </w:r>
      <w:r w:rsidR="0052237B" w:rsidRPr="00B631BC">
        <w:t>350</w:t>
      </w:r>
      <w:r w:rsidR="00366A9C" w:rsidRPr="00B631BC">
        <w:t xml:space="preserve"> </w:t>
      </w:r>
      <w:r w:rsidR="0052237B" w:rsidRPr="00B631BC">
        <w:t>m</w:t>
      </w:r>
      <w:r w:rsidR="0052237B" w:rsidRPr="00B631BC">
        <w:rPr>
          <w:vertAlign w:val="superscript"/>
        </w:rPr>
        <w:t>3</w:t>
      </w:r>
      <w:r w:rsidR="0052237B">
        <w:rPr>
          <w:vertAlign w:val="superscript"/>
        </w:rPr>
        <w:t xml:space="preserve"> </w:t>
      </w:r>
      <w:r w:rsidR="0052237B">
        <w:t>of material would be removed.</w:t>
      </w:r>
      <w:r w:rsidR="00DB7137">
        <w:t xml:space="preserve"> </w:t>
      </w:r>
      <w:r w:rsidR="0052237B">
        <w:t xml:space="preserve"> </w:t>
      </w:r>
      <w:r>
        <w:t xml:space="preserve">If the average TRP 150mg/kg dry weight </w:t>
      </w:r>
      <w:r w:rsidR="00366A9C">
        <w:t xml:space="preserve">then, with account of sediment density, at </w:t>
      </w:r>
      <w:r>
        <w:t xml:space="preserve">one location </w:t>
      </w:r>
      <w:r w:rsidRPr="00B631BC">
        <w:t>350-550</w:t>
      </w:r>
      <w:r w:rsidR="00366A9C" w:rsidRPr="00B631BC">
        <w:t xml:space="preserve"> </w:t>
      </w:r>
      <w:r w:rsidRPr="00B631BC">
        <w:t>kg TRP</w:t>
      </w:r>
      <w:r>
        <w:t xml:space="preserve"> could be removed. </w:t>
      </w:r>
    </w:p>
    <w:p w:rsidR="00E8777C" w:rsidRPr="007D4BAF" w:rsidRDefault="002C4448" w:rsidP="0052237B">
      <w:pPr>
        <w:pStyle w:val="ListParagraph"/>
        <w:numPr>
          <w:ilvl w:val="0"/>
          <w:numId w:val="31"/>
        </w:numPr>
      </w:pPr>
      <w:r>
        <w:t>How significant is this if s</w:t>
      </w:r>
      <w:r w:rsidR="007A03B0">
        <w:t>ediment is removed</w:t>
      </w:r>
      <w:r>
        <w:t xml:space="preserve">? </w:t>
      </w:r>
      <w:r w:rsidR="00B638D4">
        <w:t xml:space="preserve">If we remove sediment from one area we may need to remove it from other areas because of community pressure. </w:t>
      </w:r>
      <w:r w:rsidR="00A67AD9">
        <w:t>Also if this sediment is recirculated from the lake will removal make any difference?</w:t>
      </w:r>
      <w:r>
        <w:t xml:space="preserve"> </w:t>
      </w:r>
    </w:p>
    <w:p w:rsidR="009010C9" w:rsidRPr="007D4BAF" w:rsidRDefault="007D4BAF" w:rsidP="009862DD">
      <w:pPr>
        <w:pStyle w:val="ListParagraph"/>
        <w:numPr>
          <w:ilvl w:val="0"/>
          <w:numId w:val="2"/>
        </w:numPr>
      </w:pPr>
      <w:r w:rsidRPr="007D4BAF">
        <w:t xml:space="preserve">Before any removal of sediment can occur the source needs to be determined. </w:t>
      </w:r>
      <w:r w:rsidR="009010C9" w:rsidRPr="007D4BAF">
        <w:t xml:space="preserve">How do we know whether it is coming from the catchment </w:t>
      </w:r>
      <w:r w:rsidR="00F75950">
        <w:t xml:space="preserve">(and which part of the catchment) </w:t>
      </w:r>
      <w:r w:rsidR="00DE0E78">
        <w:t>or the lake itself? I</w:t>
      </w:r>
      <w:r w:rsidR="009010C9" w:rsidRPr="007D4BAF">
        <w:t xml:space="preserve">s it being recycled within the lake? </w:t>
      </w:r>
    </w:p>
    <w:p w:rsidR="00F75950" w:rsidRDefault="00F75950" w:rsidP="007D4BAF">
      <w:pPr>
        <w:pStyle w:val="ListParagraph"/>
        <w:numPr>
          <w:ilvl w:val="0"/>
          <w:numId w:val="34"/>
        </w:numPr>
      </w:pPr>
      <w:r>
        <w:t>Method</w:t>
      </w:r>
      <w:r w:rsidR="007D4BAF" w:rsidRPr="007D4BAF">
        <w:t xml:space="preserve"> available to determine the origin of </w:t>
      </w:r>
      <w:r>
        <w:t xml:space="preserve">fine </w:t>
      </w:r>
      <w:r w:rsidR="007D4BAF" w:rsidRPr="007D4BAF">
        <w:t>sediment</w:t>
      </w:r>
      <w:r>
        <w:t>s</w:t>
      </w:r>
      <w:r w:rsidR="007D4BAF" w:rsidRPr="007D4BAF">
        <w:t xml:space="preserve"> </w:t>
      </w:r>
      <w:r w:rsidR="008F197A">
        <w:t>is</w:t>
      </w:r>
      <w:r>
        <w:t xml:space="preserve"> </w:t>
      </w:r>
      <w:r w:rsidR="009010C9" w:rsidRPr="007D4BAF">
        <w:t>compound specific isotope techniques</w:t>
      </w:r>
      <w:r w:rsidR="007D4BAF">
        <w:t>.</w:t>
      </w:r>
      <w:r w:rsidR="006D46D6">
        <w:t xml:space="preserve"> The results will show higher levels of phytoplankton and aquatic plants if the material has been recycled within the lake vs. land base sources if it originates from the catchment. </w:t>
      </w:r>
    </w:p>
    <w:p w:rsidR="001114DC" w:rsidRDefault="00F75950" w:rsidP="007D4BAF">
      <w:pPr>
        <w:pStyle w:val="ListParagraph"/>
        <w:numPr>
          <w:ilvl w:val="0"/>
          <w:numId w:val="34"/>
        </w:numPr>
      </w:pPr>
      <w:r>
        <w:t>In order to determine if the P is available</w:t>
      </w:r>
      <w:r w:rsidR="00F635AC">
        <w:t xml:space="preserve"> within the sediment</w:t>
      </w:r>
      <w:r w:rsidR="008F197A">
        <w:t xml:space="preserve">. When there is a sediment layer </w:t>
      </w:r>
      <w:r w:rsidR="001119A7">
        <w:t>built up in</w:t>
      </w:r>
      <w:r w:rsidR="008F197A">
        <w:t xml:space="preserve"> the lake</w:t>
      </w:r>
      <w:r w:rsidR="00E755FE">
        <w:t xml:space="preserve"> underneath</w:t>
      </w:r>
      <w:r w:rsidR="007D4BAF">
        <w:t xml:space="preserve"> </w:t>
      </w:r>
      <w:r w:rsidR="00E755FE">
        <w:t>th</w:t>
      </w:r>
      <w:r w:rsidR="001119A7">
        <w:t xml:space="preserve">e </w:t>
      </w:r>
      <w:r w:rsidR="00E755FE">
        <w:t>surface</w:t>
      </w:r>
      <w:r w:rsidR="001119A7">
        <w:t xml:space="preserve"> sediment</w:t>
      </w:r>
      <w:r w:rsidR="00E755FE">
        <w:t xml:space="preserve"> that is oxic</w:t>
      </w:r>
      <w:r w:rsidR="00366A9C">
        <w:t>,</w:t>
      </w:r>
      <w:r w:rsidR="00E755FE">
        <w:t xml:space="preserve"> the </w:t>
      </w:r>
      <w:r w:rsidR="00366A9C">
        <w:t xml:space="preserve">lower </w:t>
      </w:r>
      <w:r w:rsidR="001119A7">
        <w:t>sediment becomes anoxic</w:t>
      </w:r>
      <w:r w:rsidR="00366A9C">
        <w:t xml:space="preserve"> and</w:t>
      </w:r>
      <w:r w:rsidR="001119A7">
        <w:t xml:space="preserve"> there will be </w:t>
      </w:r>
      <w:r w:rsidR="00DA68C1" w:rsidRPr="00B631BC">
        <w:t>diagenesis</w:t>
      </w:r>
      <w:r w:rsidR="001119A7">
        <w:t xml:space="preserve"> where the P migrates to the surface. </w:t>
      </w:r>
      <w:r w:rsidR="00366A9C">
        <w:t xml:space="preserve">This means </w:t>
      </w:r>
      <w:r w:rsidR="001119A7">
        <w:t xml:space="preserve">that the high concentrations of P will be in the top 10 - 50 cm of sediment. A sliced sediment core sample will be needed to determine the P concentrations through the core. </w:t>
      </w:r>
    </w:p>
    <w:p w:rsidR="001114DC" w:rsidRDefault="001114DC" w:rsidP="007D4BAF">
      <w:pPr>
        <w:pStyle w:val="ListParagraph"/>
        <w:numPr>
          <w:ilvl w:val="0"/>
          <w:numId w:val="34"/>
        </w:numPr>
      </w:pPr>
      <w:r>
        <w:t>The lake edge in the area is thought to be fairly stable due to vegetation.</w:t>
      </w:r>
    </w:p>
    <w:p w:rsidR="001114DC" w:rsidRDefault="001114DC" w:rsidP="007D4BAF">
      <w:pPr>
        <w:pStyle w:val="ListParagraph"/>
        <w:numPr>
          <w:ilvl w:val="0"/>
          <w:numId w:val="34"/>
        </w:numPr>
      </w:pPr>
      <w:r>
        <w:lastRenderedPageBreak/>
        <w:t xml:space="preserve">Sedimentation may be naturally occurring due to wind driven and water movement. </w:t>
      </w:r>
      <w:r w:rsidR="001119A7">
        <w:t xml:space="preserve"> </w:t>
      </w:r>
    </w:p>
    <w:p w:rsidR="005F43D9" w:rsidRDefault="001114DC" w:rsidP="007D4BAF">
      <w:pPr>
        <w:pStyle w:val="ListParagraph"/>
        <w:numPr>
          <w:ilvl w:val="0"/>
          <w:numId w:val="34"/>
        </w:numPr>
      </w:pPr>
      <w:r>
        <w:t xml:space="preserve">Questions around the geomorphology of the lake and whether removing sediment deposits may cause erosion in other sites. </w:t>
      </w:r>
    </w:p>
    <w:p w:rsidR="008472B1" w:rsidRPr="00F55E85" w:rsidRDefault="00446275" w:rsidP="00345BF5">
      <w:pPr>
        <w:pStyle w:val="ListParagraph"/>
        <w:numPr>
          <w:ilvl w:val="0"/>
          <w:numId w:val="35"/>
        </w:numPr>
      </w:pPr>
      <w:hyperlink r:id="rId14" w:history="1">
        <w:r w:rsidR="00345BF5" w:rsidRPr="00446275">
          <w:rPr>
            <w:rStyle w:val="Hyperlink"/>
          </w:rPr>
          <w:t>Sedimentation s</w:t>
        </w:r>
        <w:r w:rsidR="009010C9" w:rsidRPr="00446275">
          <w:rPr>
            <w:rStyle w:val="Hyperlink"/>
          </w:rPr>
          <w:t>tudy</w:t>
        </w:r>
      </w:hyperlink>
      <w:r w:rsidR="009010C9" w:rsidRPr="00F55E85">
        <w:t xml:space="preserve"> </w:t>
      </w:r>
      <w:r w:rsidR="00345BF5" w:rsidRPr="00F55E85">
        <w:t>has previously been</w:t>
      </w:r>
      <w:r w:rsidR="009010C9" w:rsidRPr="00F55E85">
        <w:t xml:space="preserve"> completed by</w:t>
      </w:r>
      <w:r w:rsidR="003F5F9D" w:rsidRPr="00F55E85">
        <w:t xml:space="preserve"> </w:t>
      </w:r>
      <w:r w:rsidR="00B47BDF">
        <w:t xml:space="preserve">Jamie </w:t>
      </w:r>
      <w:r w:rsidR="00366A9C">
        <w:t xml:space="preserve">Puryer-Fursdon </w:t>
      </w:r>
      <w:r w:rsidR="00B47BDF">
        <w:t xml:space="preserve">and </w:t>
      </w:r>
      <w:r w:rsidR="003F5F9D" w:rsidRPr="00F55E85">
        <w:t>Jonathan Abel</w:t>
      </w:r>
      <w:r w:rsidR="00366A9C">
        <w:t>l</w:t>
      </w:r>
      <w:r w:rsidR="00B47BDF">
        <w:t xml:space="preserve"> (</w:t>
      </w:r>
      <w:r w:rsidR="00B47BDF" w:rsidRPr="00F55E85">
        <w:t>David Hamilton to distribute</w:t>
      </w:r>
      <w:r w:rsidR="00B47BDF">
        <w:t>) in the Waitetī Stream looking at the sedimentation gradient</w:t>
      </w:r>
      <w:r w:rsidR="001E1474">
        <w:t xml:space="preserve"> of agricultural soils within the lake</w:t>
      </w:r>
      <w:r w:rsidR="00B47BDF">
        <w:t>.</w:t>
      </w:r>
    </w:p>
    <w:p w:rsidR="008472B1" w:rsidRPr="00345BF5" w:rsidRDefault="00345BF5" w:rsidP="00345BF5">
      <w:pPr>
        <w:pStyle w:val="ListParagraph"/>
        <w:numPr>
          <w:ilvl w:val="0"/>
          <w:numId w:val="35"/>
        </w:numPr>
      </w:pPr>
      <w:r w:rsidRPr="00345BF5">
        <w:t>Water level in Lake Rotorua</w:t>
      </w:r>
      <w:r w:rsidR="008472B1" w:rsidRPr="00345BF5">
        <w:t xml:space="preserve"> is controlled</w:t>
      </w:r>
      <w:r w:rsidRPr="00345BF5">
        <w:t xml:space="preserve"> more</w:t>
      </w:r>
      <w:r w:rsidR="008472B1" w:rsidRPr="00345BF5">
        <w:t xml:space="preserve"> than what it would have been 20 -30 years ago. Previously greater variation in lake levels </w:t>
      </w:r>
      <w:r w:rsidRPr="00345BF5">
        <w:t xml:space="preserve">would </w:t>
      </w:r>
      <w:r w:rsidR="008472B1" w:rsidRPr="00345BF5">
        <w:t>result in beach formation</w:t>
      </w:r>
      <w:r w:rsidR="00DA68C1">
        <w:t xml:space="preserve"> and erosion of some areas</w:t>
      </w:r>
      <w:r w:rsidR="008472B1" w:rsidRPr="00345BF5">
        <w:t>.</w:t>
      </w:r>
      <w:r w:rsidR="005F43D9">
        <w:t xml:space="preserve"> However, this year there may be higher sediment movement with higher rainfall. </w:t>
      </w:r>
    </w:p>
    <w:p w:rsidR="00F55E85" w:rsidRPr="00F55E85" w:rsidRDefault="00EE44D2" w:rsidP="00F55E85">
      <w:pPr>
        <w:pStyle w:val="ListParagraph"/>
        <w:numPr>
          <w:ilvl w:val="0"/>
          <w:numId w:val="35"/>
        </w:numPr>
      </w:pPr>
      <w:r w:rsidRPr="00F55E85">
        <w:t>Questions for TAG</w:t>
      </w:r>
      <w:r w:rsidR="00F55E85" w:rsidRPr="00F55E85">
        <w:t>:</w:t>
      </w:r>
    </w:p>
    <w:p w:rsidR="00F55E85" w:rsidRPr="00F55E85" w:rsidRDefault="00F55E85" w:rsidP="00F55E85">
      <w:pPr>
        <w:pStyle w:val="ListParagraph"/>
        <w:numPr>
          <w:ilvl w:val="0"/>
          <w:numId w:val="34"/>
        </w:numPr>
      </w:pPr>
      <w:r w:rsidRPr="00F55E85">
        <w:t>I</w:t>
      </w:r>
      <w:r w:rsidR="00EE44D2" w:rsidRPr="00F55E85">
        <w:t>sotope inv</w:t>
      </w:r>
      <w:r w:rsidRPr="00F55E85">
        <w:t xml:space="preserve">estigations </w:t>
      </w:r>
      <w:r w:rsidR="00467682">
        <w:t>can</w:t>
      </w:r>
      <w:r w:rsidRPr="00F55E85">
        <w:t xml:space="preserve"> be completed at NIWA</w:t>
      </w:r>
      <w:r w:rsidR="001C31DD">
        <w:t xml:space="preserve"> or Australia</w:t>
      </w:r>
      <w:r w:rsidR="00416D51">
        <w:t xml:space="preserve"> for sediment source tracing</w:t>
      </w:r>
      <w:r w:rsidRPr="00F55E85">
        <w:t>. Max Gibbs will work with NIWA on this</w:t>
      </w:r>
      <w:r w:rsidR="00EE44D2" w:rsidRPr="00F55E85">
        <w:t xml:space="preserve">. </w:t>
      </w:r>
    </w:p>
    <w:p w:rsidR="00F55E85" w:rsidRPr="00F55E85" w:rsidRDefault="002A4D84" w:rsidP="00F55E85">
      <w:pPr>
        <w:pStyle w:val="ListParagraph"/>
        <w:numPr>
          <w:ilvl w:val="0"/>
          <w:numId w:val="34"/>
        </w:numPr>
      </w:pPr>
      <w:r w:rsidRPr="00F55E85">
        <w:t>Is this a P issue or a sediment build up issue</w:t>
      </w:r>
      <w:r w:rsidR="00F55E85" w:rsidRPr="00F55E85">
        <w:t>?</w:t>
      </w:r>
      <w:r w:rsidRPr="00F55E85">
        <w:t xml:space="preserve"> For </w:t>
      </w:r>
      <w:r w:rsidR="00F55E85" w:rsidRPr="00F55E85">
        <w:t>iwi it is a sediment issue</w:t>
      </w:r>
      <w:r w:rsidRPr="00F55E85">
        <w:t xml:space="preserve">. For </w:t>
      </w:r>
      <w:r w:rsidR="00F55E85" w:rsidRPr="00F55E85">
        <w:t>BOPRC and TAG it is a</w:t>
      </w:r>
      <w:r w:rsidRPr="00F55E85">
        <w:t xml:space="preserve"> P issue</w:t>
      </w:r>
      <w:r w:rsidR="00A24CB4">
        <w:t>.</w:t>
      </w:r>
      <w:r w:rsidRPr="00F55E85">
        <w:t xml:space="preserve"> </w:t>
      </w:r>
    </w:p>
    <w:p w:rsidR="00EE44D2" w:rsidRPr="00F55E85" w:rsidRDefault="00F55E85" w:rsidP="00F55E85">
      <w:pPr>
        <w:pStyle w:val="ListParagraph"/>
        <w:numPr>
          <w:ilvl w:val="0"/>
          <w:numId w:val="34"/>
        </w:numPr>
      </w:pPr>
      <w:r w:rsidRPr="00F55E85">
        <w:t>I</w:t>
      </w:r>
      <w:r w:rsidR="002A4D84" w:rsidRPr="00F55E85">
        <w:t>s this going to aid us at all with decreasing P in the lake</w:t>
      </w:r>
      <w:r w:rsidRPr="00F55E85">
        <w:t>?</w:t>
      </w:r>
      <w:r w:rsidR="002A4D84" w:rsidRPr="00F55E85">
        <w:t xml:space="preserve"> </w:t>
      </w:r>
      <w:r w:rsidRPr="00F55E85">
        <w:t>It will need to be d</w:t>
      </w:r>
      <w:r w:rsidR="002A4D84" w:rsidRPr="00F55E85">
        <w:t>etermine</w:t>
      </w:r>
      <w:r w:rsidRPr="00F55E85">
        <w:t>d</w:t>
      </w:r>
      <w:r w:rsidR="002A4D84" w:rsidRPr="00F55E85">
        <w:t xml:space="preserve"> where it is coming from at the source</w:t>
      </w:r>
      <w:r w:rsidRPr="00F55E85">
        <w:t>. M</w:t>
      </w:r>
      <w:r w:rsidR="002A4D84" w:rsidRPr="00F55E85">
        <w:t xml:space="preserve">itigations </w:t>
      </w:r>
      <w:r w:rsidRPr="00F55E85">
        <w:t xml:space="preserve">can then be managed </w:t>
      </w:r>
      <w:r w:rsidR="002A4D84" w:rsidRPr="00F55E85">
        <w:t xml:space="preserve">at the source to reduce the sediment load going into the lake. </w:t>
      </w:r>
    </w:p>
    <w:p w:rsidR="008705AC" w:rsidRDefault="00F55E85" w:rsidP="00F55E85">
      <w:pPr>
        <w:pStyle w:val="ListParagraph"/>
        <w:numPr>
          <w:ilvl w:val="0"/>
          <w:numId w:val="34"/>
        </w:numPr>
      </w:pPr>
      <w:r w:rsidRPr="00F55E85">
        <w:t>Discussion over</w:t>
      </w:r>
      <w:r w:rsidR="009835C9" w:rsidRPr="00F55E85">
        <w:t xml:space="preserve"> what can be done if sediment is sourced </w:t>
      </w:r>
      <w:r w:rsidRPr="00F55E85">
        <w:t>from agricultural areas. Are</w:t>
      </w:r>
      <w:r w:rsidR="009835C9" w:rsidRPr="00F55E85">
        <w:t xml:space="preserve"> detain</w:t>
      </w:r>
      <w:r w:rsidRPr="00F55E85">
        <w:t>ment</w:t>
      </w:r>
      <w:r w:rsidR="009835C9" w:rsidRPr="00F55E85">
        <w:t xml:space="preserve"> bunds a</w:t>
      </w:r>
      <w:r w:rsidRPr="00F55E85">
        <w:t xml:space="preserve"> viable</w:t>
      </w:r>
      <w:r w:rsidR="009835C9" w:rsidRPr="00F55E85">
        <w:t xml:space="preserve"> option to mitigate this sedimentation </w:t>
      </w:r>
      <w:r w:rsidRPr="00F55E85">
        <w:t>build up</w:t>
      </w:r>
      <w:r w:rsidR="009835C9" w:rsidRPr="00F55E85">
        <w:t xml:space="preserve"> in </w:t>
      </w:r>
      <w:r w:rsidR="009835C9" w:rsidRPr="009F21AF">
        <w:t>the lake</w:t>
      </w:r>
      <w:r w:rsidRPr="009F21AF">
        <w:t xml:space="preserve">? Massey University student </w:t>
      </w:r>
      <w:r w:rsidR="009835C9" w:rsidRPr="009F21AF">
        <w:t>PhD</w:t>
      </w:r>
      <w:r w:rsidRPr="009F21AF">
        <w:t xml:space="preserve"> research on detainment bunds</w:t>
      </w:r>
      <w:r w:rsidR="00DA68C1">
        <w:t xml:space="preserve"> with John Paterson</w:t>
      </w:r>
      <w:r w:rsidR="00A24CB4">
        <w:t>.</w:t>
      </w:r>
    </w:p>
    <w:p w:rsidR="00573A45" w:rsidRDefault="00573A45" w:rsidP="00573A45">
      <w:pPr>
        <w:pStyle w:val="ListParagraph"/>
        <w:numPr>
          <w:ilvl w:val="0"/>
          <w:numId w:val="43"/>
        </w:numPr>
      </w:pPr>
      <w:r>
        <w:t xml:space="preserve">Concerns </w:t>
      </w:r>
      <w:proofErr w:type="gramStart"/>
      <w:r>
        <w:t>raised</w:t>
      </w:r>
      <w:proofErr w:type="gramEnd"/>
      <w:r>
        <w:t xml:space="preserve"> over potential P </w:t>
      </w:r>
      <w:r w:rsidR="00DA68C1">
        <w:t xml:space="preserve">plume </w:t>
      </w:r>
      <w:r>
        <w:t>coming down into the lakes from heavily fertilis</w:t>
      </w:r>
      <w:r w:rsidR="008D79FC">
        <w:t>ed agricultural land and eroded sediment</w:t>
      </w:r>
      <w:r>
        <w:t xml:space="preserve"> within the catchments. </w:t>
      </w:r>
    </w:p>
    <w:p w:rsidR="008D79FC" w:rsidRPr="009F21AF" w:rsidRDefault="008D79FC" w:rsidP="00573A45">
      <w:pPr>
        <w:pStyle w:val="ListParagraph"/>
        <w:numPr>
          <w:ilvl w:val="0"/>
          <w:numId w:val="43"/>
        </w:numPr>
      </w:pPr>
      <w:r>
        <w:t xml:space="preserve">It was originally thought that sediment loaded with P was inert when it hit the lake. It has been determined that once the sediment gets to the lake it is reworked once it hits the anoxic waters and then may release the P. </w:t>
      </w:r>
    </w:p>
    <w:p w:rsidR="00D55408" w:rsidRDefault="008705AC" w:rsidP="009F21AF">
      <w:pPr>
        <w:pStyle w:val="ListParagraph"/>
        <w:numPr>
          <w:ilvl w:val="0"/>
          <w:numId w:val="36"/>
        </w:numPr>
      </w:pPr>
      <w:r w:rsidRPr="009F21AF">
        <w:t>T</w:t>
      </w:r>
      <w:r w:rsidR="009F21AF" w:rsidRPr="009F21AF">
        <w:t xml:space="preserve">e Arawa </w:t>
      </w:r>
      <w:r w:rsidRPr="009F21AF">
        <w:t>L</w:t>
      </w:r>
      <w:r w:rsidR="009F21AF" w:rsidRPr="009F21AF">
        <w:t xml:space="preserve">akes </w:t>
      </w:r>
      <w:r w:rsidRPr="009F21AF">
        <w:t>T</w:t>
      </w:r>
      <w:r w:rsidR="009F21AF" w:rsidRPr="009F21AF">
        <w:t>rust</w:t>
      </w:r>
      <w:r w:rsidRPr="009F21AF">
        <w:t xml:space="preserve"> </w:t>
      </w:r>
      <w:r w:rsidR="009F21AF" w:rsidRPr="009F21AF">
        <w:t xml:space="preserve">raised the issue of </w:t>
      </w:r>
      <w:r w:rsidRPr="009F21AF">
        <w:t xml:space="preserve">historic consent for sediment build up removal </w:t>
      </w:r>
      <w:r w:rsidR="00393982">
        <w:t xml:space="preserve">with Rotorua Lakes Council </w:t>
      </w:r>
      <w:r w:rsidRPr="009F21AF">
        <w:t>at</w:t>
      </w:r>
      <w:r w:rsidR="009F21AF" w:rsidRPr="009F21AF">
        <w:t xml:space="preserve"> the</w:t>
      </w:r>
      <w:r w:rsidRPr="009F21AF">
        <w:t xml:space="preserve"> Ōhinemutu Hot Lake. </w:t>
      </w:r>
      <w:r w:rsidR="009F21AF" w:rsidRPr="009F21AF">
        <w:t>In this case c</w:t>
      </w:r>
      <w:r w:rsidRPr="009F21AF">
        <w:t xml:space="preserve">ould </w:t>
      </w:r>
      <w:r w:rsidR="009F21AF" w:rsidRPr="009F21AF">
        <w:t xml:space="preserve">the </w:t>
      </w:r>
      <w:r w:rsidRPr="009F21AF">
        <w:t xml:space="preserve">sediment </w:t>
      </w:r>
      <w:r w:rsidR="009F21AF" w:rsidRPr="009F21AF">
        <w:t xml:space="preserve">be </w:t>
      </w:r>
      <w:r w:rsidRPr="009F21AF">
        <w:t xml:space="preserve">coming from </w:t>
      </w:r>
      <w:r w:rsidR="009F21AF" w:rsidRPr="009F21AF">
        <w:t>the Utuhina S</w:t>
      </w:r>
      <w:r w:rsidRPr="009F21AF">
        <w:t>tream or</w:t>
      </w:r>
      <w:r w:rsidR="009F21AF" w:rsidRPr="009F21AF">
        <w:t xml:space="preserve"> within the </w:t>
      </w:r>
      <w:r w:rsidR="001E20F2" w:rsidRPr="009F21AF">
        <w:t>lake?</w:t>
      </w:r>
    </w:p>
    <w:p w:rsidR="00BF1FCF" w:rsidRPr="009F21AF" w:rsidRDefault="00BF1FCF" w:rsidP="00BF1FCF">
      <w:pPr>
        <w:pStyle w:val="ListParagraph"/>
      </w:pPr>
    </w:p>
    <w:p w:rsidR="009862DD" w:rsidRDefault="009862DD" w:rsidP="009862DD">
      <w:pPr>
        <w:pStyle w:val="ListParagraph"/>
        <w:numPr>
          <w:ilvl w:val="0"/>
          <w:numId w:val="12"/>
        </w:numPr>
        <w:rPr>
          <w:b/>
        </w:rPr>
      </w:pPr>
      <w:r w:rsidRPr="00BF1FCF">
        <w:rPr>
          <w:b/>
        </w:rPr>
        <w:t xml:space="preserve">Sediment movement – some history </w:t>
      </w:r>
    </w:p>
    <w:p w:rsidR="009F5423" w:rsidRPr="009F5423" w:rsidRDefault="009F5423" w:rsidP="009F5423">
      <w:pPr>
        <w:pStyle w:val="ListParagraph"/>
        <w:ind w:left="360"/>
        <w:rPr>
          <w:i/>
        </w:rPr>
      </w:pPr>
      <w:r w:rsidRPr="009F5423">
        <w:rPr>
          <w:i/>
        </w:rPr>
        <w:t>Historically</w:t>
      </w:r>
      <w:r>
        <w:rPr>
          <w:i/>
        </w:rPr>
        <w:t>,</w:t>
      </w:r>
      <w:r w:rsidRPr="009F5423">
        <w:rPr>
          <w:i/>
        </w:rPr>
        <w:t xml:space="preserve"> sediment deposits have come and gone</w:t>
      </w:r>
      <w:r>
        <w:rPr>
          <w:i/>
        </w:rPr>
        <w:t>.</w:t>
      </w:r>
      <w:r w:rsidR="003354F2">
        <w:rPr>
          <w:i/>
        </w:rPr>
        <w:t xml:space="preserve"> At the mouth of the Waitetī Stream this sediment has built up and disappeared since 2003. </w:t>
      </w:r>
    </w:p>
    <w:p w:rsidR="00754D3B" w:rsidRDefault="00754D3B" w:rsidP="00754D3B">
      <w:pPr>
        <w:pStyle w:val="Caption"/>
      </w:pPr>
      <w:r>
        <w:t>Action 1</w:t>
      </w:r>
      <w:r w:rsidR="007C3A44">
        <w:t>1</w:t>
      </w:r>
      <w:r>
        <w:t xml:space="preserve"> – Item 5a – Max Gibbs to s</w:t>
      </w:r>
      <w:r w:rsidRPr="00754D3B">
        <w:t>cope a projec</w:t>
      </w:r>
      <w:r>
        <w:t xml:space="preserve">t </w:t>
      </w:r>
      <w:r w:rsidRPr="00754D3B">
        <w:t>to determine where the sediment source is</w:t>
      </w:r>
      <w:r w:rsidR="00345BF5">
        <w:t>.</w:t>
      </w:r>
      <w:r w:rsidRPr="00754D3B">
        <w:t xml:space="preserve"> </w:t>
      </w:r>
    </w:p>
    <w:p w:rsidR="003953F4" w:rsidRPr="00775660" w:rsidRDefault="00345BF5" w:rsidP="003953F4">
      <w:pPr>
        <w:rPr>
          <w:b/>
          <w:bCs/>
          <w:color w:val="4F81BD" w:themeColor="accent1"/>
          <w:sz w:val="18"/>
          <w:szCs w:val="18"/>
        </w:rPr>
      </w:pPr>
      <w:r w:rsidRPr="00345BF5">
        <w:rPr>
          <w:b/>
          <w:bCs/>
          <w:color w:val="4F81BD" w:themeColor="accent1"/>
          <w:sz w:val="18"/>
          <w:szCs w:val="18"/>
        </w:rPr>
        <w:t xml:space="preserve">Action </w:t>
      </w:r>
      <w:r w:rsidR="007C3A44" w:rsidRPr="00345BF5">
        <w:rPr>
          <w:b/>
          <w:bCs/>
          <w:color w:val="4F81BD" w:themeColor="accent1"/>
          <w:sz w:val="18"/>
          <w:szCs w:val="18"/>
        </w:rPr>
        <w:t>1</w:t>
      </w:r>
      <w:r w:rsidR="007C3A44">
        <w:rPr>
          <w:b/>
          <w:bCs/>
          <w:color w:val="4F81BD" w:themeColor="accent1"/>
          <w:sz w:val="18"/>
          <w:szCs w:val="18"/>
        </w:rPr>
        <w:t>2</w:t>
      </w:r>
      <w:r w:rsidR="007C3A44" w:rsidRPr="00345BF5">
        <w:rPr>
          <w:b/>
          <w:bCs/>
          <w:color w:val="4F81BD" w:themeColor="accent1"/>
          <w:sz w:val="18"/>
          <w:szCs w:val="18"/>
        </w:rPr>
        <w:t xml:space="preserve"> </w:t>
      </w:r>
      <w:r w:rsidRPr="00345BF5">
        <w:rPr>
          <w:b/>
          <w:bCs/>
          <w:color w:val="4F81BD" w:themeColor="accent1"/>
          <w:sz w:val="18"/>
          <w:szCs w:val="18"/>
        </w:rPr>
        <w:t>– Item 5a</w:t>
      </w:r>
      <w:r w:rsidR="00467682">
        <w:rPr>
          <w:b/>
          <w:bCs/>
          <w:color w:val="4F81BD" w:themeColor="accent1"/>
          <w:sz w:val="18"/>
          <w:szCs w:val="18"/>
        </w:rPr>
        <w:t xml:space="preserve"> – David Hamilton to distribute </w:t>
      </w:r>
      <w:r w:rsidR="008C2DBD">
        <w:rPr>
          <w:b/>
          <w:bCs/>
          <w:color w:val="4F81BD" w:themeColor="accent1"/>
          <w:sz w:val="18"/>
          <w:szCs w:val="18"/>
        </w:rPr>
        <w:t xml:space="preserve">Jamie </w:t>
      </w:r>
      <w:r w:rsidR="00DA68C1">
        <w:rPr>
          <w:b/>
          <w:bCs/>
          <w:color w:val="4F81BD" w:themeColor="accent1"/>
          <w:sz w:val="18"/>
          <w:szCs w:val="18"/>
        </w:rPr>
        <w:t>Prior-</w:t>
      </w:r>
      <w:r w:rsidR="008C2DBD">
        <w:rPr>
          <w:b/>
          <w:bCs/>
          <w:color w:val="4F81BD" w:themeColor="accent1"/>
          <w:sz w:val="18"/>
          <w:szCs w:val="18"/>
        </w:rPr>
        <w:t xml:space="preserve">Thurston and </w:t>
      </w:r>
      <w:r w:rsidRPr="00345BF5">
        <w:rPr>
          <w:b/>
          <w:bCs/>
          <w:color w:val="4F81BD" w:themeColor="accent1"/>
          <w:sz w:val="18"/>
          <w:szCs w:val="18"/>
        </w:rPr>
        <w:t>Jonathan Abel sedimentation research</w:t>
      </w:r>
      <w:r w:rsidR="008C2DBD">
        <w:rPr>
          <w:b/>
          <w:bCs/>
          <w:color w:val="4F81BD" w:themeColor="accent1"/>
          <w:sz w:val="18"/>
          <w:szCs w:val="18"/>
        </w:rPr>
        <w:t xml:space="preserve"> paper</w:t>
      </w:r>
      <w:r w:rsidRPr="00345BF5">
        <w:rPr>
          <w:b/>
          <w:bCs/>
          <w:color w:val="4F81BD" w:themeColor="accent1"/>
          <w:sz w:val="18"/>
          <w:szCs w:val="18"/>
        </w:rPr>
        <w:t xml:space="preserve">. </w:t>
      </w:r>
    </w:p>
    <w:p w:rsidR="00AF1C93" w:rsidRPr="00F47237" w:rsidRDefault="00902737" w:rsidP="00710743">
      <w:pPr>
        <w:pBdr>
          <w:top w:val="single" w:sz="4" w:space="1" w:color="auto"/>
        </w:pBdr>
        <w:rPr>
          <w:rStyle w:val="Strong"/>
        </w:rPr>
      </w:pPr>
      <w:r>
        <w:rPr>
          <w:rStyle w:val="Strong"/>
        </w:rPr>
        <w:t>Item 7: Climate Change</w:t>
      </w:r>
    </w:p>
    <w:p w:rsidR="00902737" w:rsidRPr="009F5423" w:rsidRDefault="0047712F" w:rsidP="00902737">
      <w:pPr>
        <w:pStyle w:val="ListParagraph"/>
        <w:numPr>
          <w:ilvl w:val="0"/>
          <w:numId w:val="14"/>
        </w:numPr>
        <w:rPr>
          <w:b/>
        </w:rPr>
      </w:pPr>
      <w:r w:rsidRPr="009F5423">
        <w:rPr>
          <w:b/>
        </w:rPr>
        <w:t xml:space="preserve"> The impact of projected climate change on </w:t>
      </w:r>
      <w:r w:rsidR="00366A9C">
        <w:rPr>
          <w:b/>
        </w:rPr>
        <w:t xml:space="preserve">lake restoration </w:t>
      </w:r>
      <w:r w:rsidRPr="009F5423">
        <w:rPr>
          <w:b/>
        </w:rPr>
        <w:t>- David Hamilton</w:t>
      </w:r>
      <w:r w:rsidRPr="00B631BC">
        <w:rPr>
          <w:b/>
        </w:rPr>
        <w:t xml:space="preserve">/ </w:t>
      </w:r>
      <w:r w:rsidRPr="009F5423">
        <w:rPr>
          <w:b/>
        </w:rPr>
        <w:t>Piet Verburg</w:t>
      </w:r>
    </w:p>
    <w:p w:rsidR="00E25798" w:rsidRPr="00E25798" w:rsidRDefault="006F6DD3" w:rsidP="00E25798">
      <w:pPr>
        <w:rPr>
          <w:i/>
        </w:rPr>
      </w:pPr>
      <w:r>
        <w:rPr>
          <w:i/>
        </w:rPr>
        <w:t xml:space="preserve">There is a feeling that the </w:t>
      </w:r>
      <w:r w:rsidR="00ED05C9">
        <w:rPr>
          <w:i/>
        </w:rPr>
        <w:t xml:space="preserve">council and </w:t>
      </w:r>
      <w:r>
        <w:rPr>
          <w:i/>
        </w:rPr>
        <w:t xml:space="preserve">community are receptive to the message of climate change and we may be able to get some traction with a statement released on it. </w:t>
      </w:r>
      <w:r w:rsidR="00E25798" w:rsidRPr="00E25798">
        <w:rPr>
          <w:i/>
        </w:rPr>
        <w:t>Discussion covered the following points as consequences of climate change from the paper circulated:</w:t>
      </w:r>
    </w:p>
    <w:p w:rsidR="0047712F" w:rsidRPr="00E25798" w:rsidRDefault="0047712F" w:rsidP="00902737">
      <w:pPr>
        <w:pStyle w:val="ListParagraph"/>
        <w:numPr>
          <w:ilvl w:val="0"/>
          <w:numId w:val="13"/>
        </w:numPr>
      </w:pPr>
      <w:r w:rsidRPr="00E25798">
        <w:t xml:space="preserve">More frequent high rainfall events  </w:t>
      </w:r>
    </w:p>
    <w:p w:rsidR="00F47237" w:rsidRDefault="00E25798" w:rsidP="00902737">
      <w:pPr>
        <w:pStyle w:val="ListParagraph"/>
        <w:numPr>
          <w:ilvl w:val="0"/>
          <w:numId w:val="13"/>
        </w:numPr>
      </w:pPr>
      <w:r w:rsidRPr="00E25798">
        <w:lastRenderedPageBreak/>
        <w:t xml:space="preserve">Increased erosion </w:t>
      </w:r>
      <w:r w:rsidR="0047712F" w:rsidRPr="00E25798">
        <w:t>bring</w:t>
      </w:r>
      <w:r w:rsidRPr="00E25798">
        <w:t>s</w:t>
      </w:r>
      <w:r w:rsidR="0047712F" w:rsidRPr="00E25798">
        <w:t xml:space="preserve"> more nutrients and sediment into the lake</w:t>
      </w:r>
      <w:r w:rsidRPr="00E25798">
        <w:t>s</w:t>
      </w:r>
    </w:p>
    <w:p w:rsidR="00ED05C9" w:rsidRPr="00E25798" w:rsidRDefault="00ED05C9" w:rsidP="00902737">
      <w:pPr>
        <w:pStyle w:val="ListParagraph"/>
        <w:numPr>
          <w:ilvl w:val="0"/>
          <w:numId w:val="13"/>
        </w:numPr>
      </w:pPr>
      <w:r>
        <w:t xml:space="preserve">Changes to water level </w:t>
      </w:r>
    </w:p>
    <w:p w:rsidR="0047712F" w:rsidRPr="00E25798" w:rsidRDefault="00E25798" w:rsidP="00902737">
      <w:pPr>
        <w:pStyle w:val="ListParagraph"/>
        <w:numPr>
          <w:ilvl w:val="0"/>
          <w:numId w:val="13"/>
        </w:numPr>
      </w:pPr>
      <w:r w:rsidRPr="00E25798">
        <w:t xml:space="preserve">Higher </w:t>
      </w:r>
      <w:r w:rsidR="00ED05C9">
        <w:t xml:space="preserve">ambient </w:t>
      </w:r>
      <w:r w:rsidRPr="00E25798">
        <w:t xml:space="preserve">temperatures, increasing potential for </w:t>
      </w:r>
      <w:r w:rsidR="00ED05C9">
        <w:t xml:space="preserve">longer duration of </w:t>
      </w:r>
      <w:r w:rsidRPr="00E25798">
        <w:t>stratification</w:t>
      </w:r>
      <w:r w:rsidR="00DA68C1">
        <w:t xml:space="preserve">, sediment nutrient releases </w:t>
      </w:r>
      <w:r w:rsidRPr="00E25798">
        <w:t xml:space="preserve"> and algal growth</w:t>
      </w:r>
      <w:r w:rsidR="0047712F" w:rsidRPr="00E25798">
        <w:t xml:space="preserve"> </w:t>
      </w:r>
    </w:p>
    <w:p w:rsidR="0047712F" w:rsidRPr="00E25798" w:rsidRDefault="0047712F" w:rsidP="00902737">
      <w:pPr>
        <w:pStyle w:val="ListParagraph"/>
        <w:numPr>
          <w:ilvl w:val="0"/>
          <w:numId w:val="13"/>
        </w:numPr>
      </w:pPr>
      <w:r w:rsidRPr="00E25798">
        <w:t>Changes in the rate of biochemical reactions (</w:t>
      </w:r>
      <w:r w:rsidR="00E25798" w:rsidRPr="00E25798">
        <w:t>related to increased</w:t>
      </w:r>
      <w:r w:rsidRPr="00E25798">
        <w:t xml:space="preserve"> water temp</w:t>
      </w:r>
      <w:r w:rsidR="00E25798" w:rsidRPr="00E25798">
        <w:t>erature</w:t>
      </w:r>
      <w:r w:rsidRPr="00E25798">
        <w:t>)</w:t>
      </w:r>
    </w:p>
    <w:p w:rsidR="0047712F" w:rsidRPr="00E25798" w:rsidRDefault="0047712F" w:rsidP="00902737">
      <w:pPr>
        <w:pStyle w:val="ListParagraph"/>
        <w:numPr>
          <w:ilvl w:val="0"/>
          <w:numId w:val="13"/>
        </w:numPr>
      </w:pPr>
      <w:r w:rsidRPr="00E25798">
        <w:t xml:space="preserve">Habitat change </w:t>
      </w:r>
      <w:r w:rsidR="00E25798" w:rsidRPr="00E25798">
        <w:t xml:space="preserve">due to </w:t>
      </w:r>
      <w:r w:rsidRPr="00E25798">
        <w:t>differentiation in lake levels – cyanobacteria and macrophyte growth will increase</w:t>
      </w:r>
      <w:r w:rsidR="00E25798" w:rsidRPr="00E25798">
        <w:t>.</w:t>
      </w:r>
    </w:p>
    <w:p w:rsidR="00B2470E" w:rsidRDefault="00B2470E" w:rsidP="00902737">
      <w:pPr>
        <w:pStyle w:val="ListParagraph"/>
        <w:numPr>
          <w:ilvl w:val="0"/>
          <w:numId w:val="13"/>
        </w:numPr>
      </w:pPr>
      <w:r>
        <w:t xml:space="preserve">Chapter discussed – Effects of Climate Change on NZ Lakes </w:t>
      </w:r>
    </w:p>
    <w:p w:rsidR="0047712F" w:rsidRDefault="00E25798" w:rsidP="00B2470E">
      <w:pPr>
        <w:pStyle w:val="ListParagraph"/>
        <w:numPr>
          <w:ilvl w:val="0"/>
          <w:numId w:val="34"/>
        </w:numPr>
      </w:pPr>
      <w:r>
        <w:t>These papers c</w:t>
      </w:r>
      <w:r w:rsidR="0047712F" w:rsidRPr="00E25798">
        <w:t>ompar</w:t>
      </w:r>
      <w:r>
        <w:t>e</w:t>
      </w:r>
      <w:r w:rsidR="0047712F" w:rsidRPr="00E25798">
        <w:t xml:space="preserve"> annual data from 40 lakes around the world</w:t>
      </w:r>
    </w:p>
    <w:p w:rsidR="00146096" w:rsidRDefault="005751C8" w:rsidP="00B2470E">
      <w:pPr>
        <w:pStyle w:val="ListParagraph"/>
        <w:numPr>
          <w:ilvl w:val="0"/>
          <w:numId w:val="34"/>
        </w:numPr>
      </w:pPr>
      <w:r>
        <w:t>Main points within the paper are that the stability of the atmospheric boundary layer is correlated to latitude. Complex issue where exchanges of heat between surfaces of lakes and the atmosphere increases towards the tropics. It has an impact on the warming and cooling of the surface influencing the stratification within the lakes.</w:t>
      </w:r>
    </w:p>
    <w:p w:rsidR="00146096" w:rsidRDefault="000F1686" w:rsidP="00B2470E">
      <w:pPr>
        <w:pStyle w:val="ListParagraph"/>
        <w:numPr>
          <w:ilvl w:val="0"/>
          <w:numId w:val="34"/>
        </w:numPr>
      </w:pPr>
      <w:r>
        <w:t>Based on the data c</w:t>
      </w:r>
      <w:r w:rsidR="00146096">
        <w:t xml:space="preserve">alculated a scenario that in Lake Taupō evaporation will go up 30% whilst rainfall may only increase by 5%. </w:t>
      </w:r>
    </w:p>
    <w:p w:rsidR="005751C8" w:rsidRDefault="00146096" w:rsidP="00B2470E">
      <w:pPr>
        <w:pStyle w:val="ListParagraph"/>
        <w:numPr>
          <w:ilvl w:val="0"/>
          <w:numId w:val="34"/>
        </w:numPr>
      </w:pPr>
      <w:r>
        <w:t>There will be greater variability of lake levels</w:t>
      </w:r>
      <w:r w:rsidR="00045EB8">
        <w:t>.</w:t>
      </w:r>
      <w:r>
        <w:t xml:space="preserve"> </w:t>
      </w:r>
      <w:r w:rsidR="005751C8">
        <w:t xml:space="preserve"> </w:t>
      </w:r>
    </w:p>
    <w:p w:rsidR="00CB4D78" w:rsidRDefault="00366A9C" w:rsidP="00B2470E">
      <w:pPr>
        <w:pStyle w:val="ListParagraph"/>
        <w:numPr>
          <w:ilvl w:val="0"/>
          <w:numId w:val="34"/>
        </w:numPr>
      </w:pPr>
      <w:r>
        <w:t xml:space="preserve">Susie </w:t>
      </w:r>
      <w:r w:rsidR="00C058E7">
        <w:t xml:space="preserve">Woods’ research indicates </w:t>
      </w:r>
      <w:r w:rsidR="00CB4D78">
        <w:t>increase in cyanobacteria and toxin production.</w:t>
      </w:r>
      <w:r w:rsidR="00160EC6">
        <w:t xml:space="preserve"> </w:t>
      </w:r>
      <w:r w:rsidR="00160EC6">
        <w:rPr>
          <w:i/>
        </w:rPr>
        <w:t>Microcystis</w:t>
      </w:r>
      <w:r w:rsidR="00A460E0">
        <w:rPr>
          <w:i/>
        </w:rPr>
        <w:t>,</w:t>
      </w:r>
      <w:r w:rsidR="00160EC6">
        <w:t xml:space="preserve"> in particular</w:t>
      </w:r>
      <w:r w:rsidR="00A460E0">
        <w:t>,</w:t>
      </w:r>
      <w:r w:rsidR="00160EC6">
        <w:t xml:space="preserve"> likes warm conditions. </w:t>
      </w:r>
    </w:p>
    <w:p w:rsidR="000A3EC9" w:rsidRDefault="000A3EC9" w:rsidP="00B2470E">
      <w:pPr>
        <w:pStyle w:val="ListParagraph"/>
        <w:numPr>
          <w:ilvl w:val="0"/>
          <w:numId w:val="34"/>
        </w:numPr>
      </w:pPr>
      <w:r>
        <w:t>Lake temperatures in Northland may be the sort of temperatures that we can expect for the Rotorua Lakes in the next 40-50 years.</w:t>
      </w:r>
      <w:r w:rsidR="00FC2E04">
        <w:t xml:space="preserve"> Lake temperatures could then be 2-3 degrees warmer than currently.</w:t>
      </w:r>
    </w:p>
    <w:p w:rsidR="00A2328E" w:rsidRDefault="00A2328E" w:rsidP="00B2470E">
      <w:pPr>
        <w:pStyle w:val="ListParagraph"/>
        <w:numPr>
          <w:ilvl w:val="0"/>
          <w:numId w:val="34"/>
        </w:numPr>
      </w:pPr>
      <w:r>
        <w:t xml:space="preserve">By 2190 </w:t>
      </w:r>
      <w:r w:rsidR="00056053">
        <w:t xml:space="preserve">ambient </w:t>
      </w:r>
      <w:r>
        <w:t>temperatures are predicted to change by 10-15 degrees</w:t>
      </w:r>
      <w:r w:rsidR="007C3A44">
        <w:t xml:space="preserve"> (to</w:t>
      </w:r>
      <w:r w:rsidR="00A2116B">
        <w:t xml:space="preserve"> back this up,</w:t>
      </w:r>
      <w:r w:rsidR="007C3A44">
        <w:t xml:space="preserve"> going on current trajectories</w:t>
      </w:r>
      <w:r w:rsidR="00A2116B">
        <w:t xml:space="preserve"> see </w:t>
      </w:r>
      <w:r w:rsidR="00A2116B" w:rsidRPr="00A2116B">
        <w:rPr>
          <w:i/>
        </w:rPr>
        <w:t>F</w:t>
      </w:r>
      <w:r w:rsidR="007C3A44" w:rsidRPr="00A2116B">
        <w:rPr>
          <w:i/>
        </w:rPr>
        <w:t>igure</w:t>
      </w:r>
      <w:r w:rsidR="00A2116B" w:rsidRPr="00A2116B">
        <w:rPr>
          <w:i/>
        </w:rPr>
        <w:t xml:space="preserve"> 1</w:t>
      </w:r>
      <w:r w:rsidR="00A2116B">
        <w:t>.</w:t>
      </w:r>
      <w:r w:rsidR="007C3A44">
        <w:t xml:space="preserve"> below).</w:t>
      </w:r>
    </w:p>
    <w:p w:rsidR="007C3A44" w:rsidRDefault="007C3A44" w:rsidP="00A2116B">
      <w:pPr>
        <w:pStyle w:val="ListParagraph"/>
        <w:ind w:left="0"/>
      </w:pPr>
      <w:r>
        <w:rPr>
          <w:noProof/>
          <w:lang w:eastAsia="en-NZ"/>
        </w:rPr>
        <w:drawing>
          <wp:inline distT="0" distB="0" distL="0" distR="0" wp14:anchorId="7BBD8CFE" wp14:editId="31D6DCF7">
            <wp:extent cx="5613815" cy="4210050"/>
            <wp:effectExtent l="0" t="0" r="6350" b="0"/>
            <wp:docPr id="2" name="Picture 2" descr="Image result for global temperature increase 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lobal temperature increase 22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7134" cy="4212539"/>
                    </a:xfrm>
                    <a:prstGeom prst="rect">
                      <a:avLst/>
                    </a:prstGeom>
                    <a:noFill/>
                    <a:ln>
                      <a:noFill/>
                    </a:ln>
                  </pic:spPr>
                </pic:pic>
              </a:graphicData>
            </a:graphic>
          </wp:inline>
        </w:drawing>
      </w:r>
    </w:p>
    <w:p w:rsidR="00A24CB4" w:rsidRPr="005470B9" w:rsidRDefault="00A24CB4" w:rsidP="00A2116B">
      <w:pPr>
        <w:pStyle w:val="ListParagraph"/>
        <w:ind w:left="0"/>
        <w:rPr>
          <w:i/>
          <w:sz w:val="18"/>
          <w:szCs w:val="18"/>
        </w:rPr>
      </w:pPr>
      <w:proofErr w:type="gramStart"/>
      <w:r w:rsidRPr="00A24CB4">
        <w:rPr>
          <w:i/>
          <w:sz w:val="18"/>
          <w:szCs w:val="18"/>
        </w:rPr>
        <w:t>Figure 1.</w:t>
      </w:r>
      <w:proofErr w:type="gramEnd"/>
      <w:r w:rsidRPr="00A24CB4">
        <w:rPr>
          <w:i/>
          <w:sz w:val="18"/>
          <w:szCs w:val="18"/>
        </w:rPr>
        <w:t xml:space="preserve"> Current trajectories for Global surface temperature change </w:t>
      </w:r>
      <w:r w:rsidR="00EC0EE5">
        <w:rPr>
          <w:i/>
          <w:sz w:val="18"/>
          <w:szCs w:val="18"/>
        </w:rPr>
        <w:t xml:space="preserve">from IPCC AR5 </w:t>
      </w:r>
      <w:r w:rsidRPr="00A24CB4">
        <w:rPr>
          <w:i/>
          <w:sz w:val="18"/>
          <w:szCs w:val="18"/>
        </w:rPr>
        <w:t>(Peter Carter)</w:t>
      </w:r>
    </w:p>
    <w:p w:rsidR="001C653C" w:rsidRPr="00E25798" w:rsidRDefault="0047712F" w:rsidP="00902737">
      <w:pPr>
        <w:pStyle w:val="ListParagraph"/>
        <w:numPr>
          <w:ilvl w:val="0"/>
          <w:numId w:val="13"/>
        </w:numPr>
      </w:pPr>
      <w:r w:rsidRPr="00E25798">
        <w:lastRenderedPageBreak/>
        <w:t xml:space="preserve">Heat fluxes also </w:t>
      </w:r>
      <w:r w:rsidR="00B01000">
        <w:t>a</w:t>
      </w:r>
      <w:r w:rsidRPr="00E25798">
        <w:t xml:space="preserve">ffect evaporation </w:t>
      </w:r>
      <w:r w:rsidR="00146096">
        <w:t>and</w:t>
      </w:r>
      <w:r w:rsidRPr="00E25798">
        <w:t xml:space="preserve"> also increase with climate warming </w:t>
      </w:r>
    </w:p>
    <w:p w:rsidR="001C653C" w:rsidRPr="00BA264E" w:rsidRDefault="00BA264E" w:rsidP="00902737">
      <w:pPr>
        <w:pStyle w:val="ListParagraph"/>
        <w:numPr>
          <w:ilvl w:val="0"/>
          <w:numId w:val="13"/>
        </w:numPr>
      </w:pPr>
      <w:r w:rsidRPr="00BA264E">
        <w:t xml:space="preserve">Identified document </w:t>
      </w:r>
      <w:r w:rsidRPr="00B631BC">
        <w:t>“</w:t>
      </w:r>
      <w:r w:rsidR="001C653C" w:rsidRPr="00B631BC">
        <w:t>Climate Change Adaptation Guidelines 2016</w:t>
      </w:r>
      <w:r w:rsidRPr="00B631BC">
        <w:t>”</w:t>
      </w:r>
      <w:r w:rsidRPr="00BA264E">
        <w:t xml:space="preserve"> </w:t>
      </w:r>
    </w:p>
    <w:p w:rsidR="00DB7CC3" w:rsidRDefault="00BA264E" w:rsidP="00BA264E">
      <w:pPr>
        <w:pStyle w:val="ListParagraph"/>
        <w:numPr>
          <w:ilvl w:val="0"/>
          <w:numId w:val="34"/>
        </w:numPr>
      </w:pPr>
      <w:r w:rsidRPr="00BA264E">
        <w:t xml:space="preserve">Document recognises the need </w:t>
      </w:r>
      <w:r w:rsidR="000E2968">
        <w:t>for authorities to</w:t>
      </w:r>
      <w:r w:rsidR="001C653C" w:rsidRPr="00BA264E">
        <w:t xml:space="preserve"> prepare and plan mitigation action in order to address what will happen </w:t>
      </w:r>
      <w:r w:rsidR="000E2968">
        <w:t>in the next 40-50 years</w:t>
      </w:r>
      <w:r w:rsidR="001C653C" w:rsidRPr="00BA264E">
        <w:t xml:space="preserve">. There are already lakes in the </w:t>
      </w:r>
      <w:r w:rsidRPr="00BA264E">
        <w:t xml:space="preserve">Rotorua </w:t>
      </w:r>
      <w:r w:rsidR="001C653C" w:rsidRPr="00BA264E">
        <w:t xml:space="preserve">area which </w:t>
      </w:r>
      <w:r w:rsidR="009B50DE" w:rsidRPr="00BA264E">
        <w:t xml:space="preserve">have major issues. How will these lakes cope in the future with climate change? </w:t>
      </w:r>
    </w:p>
    <w:p w:rsidR="00426855" w:rsidRDefault="00426855" w:rsidP="00BA264E">
      <w:pPr>
        <w:pStyle w:val="ListParagraph"/>
        <w:numPr>
          <w:ilvl w:val="0"/>
          <w:numId w:val="34"/>
        </w:numPr>
      </w:pPr>
      <w:r>
        <w:t xml:space="preserve">Important to undertake scenario planning and imbed TLI into our scenario planning. </w:t>
      </w:r>
    </w:p>
    <w:p w:rsidR="004858C1" w:rsidRDefault="004858C1" w:rsidP="00BA264E">
      <w:pPr>
        <w:pStyle w:val="ListParagraph"/>
        <w:numPr>
          <w:ilvl w:val="0"/>
          <w:numId w:val="34"/>
        </w:numPr>
      </w:pPr>
      <w:r>
        <w:t>The action points within this document need to be addressed now.</w:t>
      </w:r>
    </w:p>
    <w:p w:rsidR="00694316" w:rsidRDefault="00694316" w:rsidP="00BA264E">
      <w:pPr>
        <w:pStyle w:val="ListParagraph"/>
        <w:numPr>
          <w:ilvl w:val="0"/>
          <w:numId w:val="34"/>
        </w:numPr>
      </w:pPr>
      <w:r>
        <w:t xml:space="preserve">How many leaders within the regional councils and councillors are putting plans in place to prepare for climate </w:t>
      </w:r>
      <w:r w:rsidR="006C2F15">
        <w:t>change?</w:t>
      </w:r>
      <w:r>
        <w:t xml:space="preserve"> </w:t>
      </w:r>
    </w:p>
    <w:p w:rsidR="00DE51ED" w:rsidRPr="00BA264E" w:rsidRDefault="00DE51ED" w:rsidP="00DE51ED">
      <w:pPr>
        <w:pStyle w:val="ListParagraph"/>
        <w:numPr>
          <w:ilvl w:val="0"/>
          <w:numId w:val="45"/>
        </w:numPr>
      </w:pPr>
      <w:r>
        <w:t xml:space="preserve">Suggestion of developing an in depth paper looking at eutrophication, water level implications etc. in the area that may occur due to climate change. </w:t>
      </w:r>
    </w:p>
    <w:p w:rsidR="00BA264E" w:rsidRDefault="00BA264E" w:rsidP="00393982">
      <w:pPr>
        <w:pStyle w:val="ListParagraph"/>
        <w:numPr>
          <w:ilvl w:val="0"/>
          <w:numId w:val="44"/>
        </w:numPr>
      </w:pPr>
      <w:r>
        <w:t>Issues identified recently that may be the beginnings of climate change in the Rotorua Lakes:</w:t>
      </w:r>
      <w:r w:rsidRPr="00BA264E">
        <w:t xml:space="preserve"> </w:t>
      </w:r>
    </w:p>
    <w:p w:rsidR="00DB7CC3" w:rsidRPr="00BA264E" w:rsidRDefault="00DB7CC3" w:rsidP="00BA264E">
      <w:pPr>
        <w:pStyle w:val="ListParagraph"/>
        <w:numPr>
          <w:ilvl w:val="0"/>
          <w:numId w:val="34"/>
        </w:numPr>
      </w:pPr>
      <w:r w:rsidRPr="00BA264E">
        <w:t xml:space="preserve">Rotorua sewage treatment plant double the maximum flows they’ve seen in previous years during April this year. </w:t>
      </w:r>
      <w:r w:rsidR="00ED194D">
        <w:t>Traditionally had peak flows of 4</w:t>
      </w:r>
      <w:r w:rsidR="00D11951">
        <w:t>2M</w:t>
      </w:r>
      <w:r w:rsidR="00ED194D">
        <w:t>L/day, in April this year there were 3 instances of flows being</w:t>
      </w:r>
      <w:r w:rsidR="00D11951">
        <w:t xml:space="preserve"> around 72M</w:t>
      </w:r>
      <w:r w:rsidR="00ED194D">
        <w:t xml:space="preserve">L/day. </w:t>
      </w:r>
    </w:p>
    <w:p w:rsidR="00DB7CC3" w:rsidRDefault="00DB7CC3" w:rsidP="00BA264E">
      <w:pPr>
        <w:pStyle w:val="ListParagraph"/>
        <w:numPr>
          <w:ilvl w:val="0"/>
          <w:numId w:val="34"/>
        </w:numPr>
      </w:pPr>
      <w:r w:rsidRPr="00BA264E">
        <w:t xml:space="preserve">Lake Ōkāreka </w:t>
      </w:r>
      <w:r w:rsidR="00BA264E" w:rsidRPr="00BA264E">
        <w:t xml:space="preserve">has had </w:t>
      </w:r>
      <w:r w:rsidR="00F945CE">
        <w:t>highest l</w:t>
      </w:r>
      <w:r w:rsidRPr="00BA264E">
        <w:t>ake level</w:t>
      </w:r>
      <w:r w:rsidR="00BA264E" w:rsidRPr="00BA264E">
        <w:t>s this year</w:t>
      </w:r>
      <w:r w:rsidR="00ED194D">
        <w:t xml:space="preserve"> since 1963</w:t>
      </w:r>
      <w:r w:rsidR="00017900">
        <w:t>. I</w:t>
      </w:r>
      <w:r w:rsidR="00BA264E" w:rsidRPr="00BA264E">
        <w:t>t is</w:t>
      </w:r>
      <w:r w:rsidRPr="00BA264E">
        <w:t xml:space="preserve"> now at a point where the levels are reducing so quickly the opposite may happen.</w:t>
      </w:r>
    </w:p>
    <w:p w:rsidR="00721BF4" w:rsidRPr="00BA264E" w:rsidRDefault="00721BF4" w:rsidP="00721BF4">
      <w:pPr>
        <w:pStyle w:val="ListParagraph"/>
        <w:numPr>
          <w:ilvl w:val="0"/>
          <w:numId w:val="45"/>
        </w:numPr>
      </w:pPr>
      <w:r>
        <w:t>Impression that councillors rec</w:t>
      </w:r>
      <w:r w:rsidR="00474BF0">
        <w:t>ent workshops on climate change</w:t>
      </w:r>
      <w:r>
        <w:t xml:space="preserve"> covered more large flood events and sea level rising rather than </w:t>
      </w:r>
      <w:r w:rsidR="00DA5A94">
        <w:t xml:space="preserve">lake </w:t>
      </w:r>
      <w:r>
        <w:t xml:space="preserve">issues mentioned today. </w:t>
      </w:r>
    </w:p>
    <w:p w:rsidR="00E63B84" w:rsidRDefault="00E63B84" w:rsidP="00393982">
      <w:pPr>
        <w:pStyle w:val="ListParagraph"/>
        <w:numPr>
          <w:ilvl w:val="0"/>
          <w:numId w:val="44"/>
        </w:numPr>
      </w:pPr>
      <w:r w:rsidRPr="00BA264E">
        <w:t>Decisions around climate change need to</w:t>
      </w:r>
      <w:r w:rsidR="00474BF0">
        <w:t xml:space="preserve"> be made at </w:t>
      </w:r>
      <w:r w:rsidR="00C20454" w:rsidRPr="00BA264E">
        <w:t>policy and top tie</w:t>
      </w:r>
      <w:r w:rsidRPr="00BA264E">
        <w:t>r levels</w:t>
      </w:r>
      <w:r w:rsidR="00C20454" w:rsidRPr="00BA264E">
        <w:t xml:space="preserve"> including councillors</w:t>
      </w:r>
      <w:r w:rsidR="00BA264E">
        <w:t xml:space="preserve">. </w:t>
      </w:r>
      <w:r w:rsidR="009F546F">
        <w:t xml:space="preserve">What are the issues that we may face with the Lake Programme? </w:t>
      </w:r>
      <w:r w:rsidR="00BA264E">
        <w:t>How can the Water Quality TAG ensure that the potential risks of climate change are taken on</w:t>
      </w:r>
      <w:r w:rsidR="00F945CE">
        <w:t xml:space="preserve"> </w:t>
      </w:r>
      <w:r w:rsidR="00BA264E">
        <w:t xml:space="preserve">board by the councillors and </w:t>
      </w:r>
      <w:r w:rsidR="00F945CE">
        <w:t xml:space="preserve">mitigation plans can be put into place? </w:t>
      </w:r>
      <w:r w:rsidRPr="00BA264E">
        <w:t xml:space="preserve"> </w:t>
      </w:r>
      <w:r w:rsidR="009F546F">
        <w:t>What is the best forum to provide this information?</w:t>
      </w:r>
    </w:p>
    <w:p w:rsidR="009F546F" w:rsidRPr="00BA264E" w:rsidRDefault="00500D9C" w:rsidP="00393982">
      <w:pPr>
        <w:pStyle w:val="ListParagraph"/>
        <w:numPr>
          <w:ilvl w:val="0"/>
          <w:numId w:val="44"/>
        </w:numPr>
      </w:pPr>
      <w:r>
        <w:t>Identified the n</w:t>
      </w:r>
      <w:r w:rsidR="009F546F">
        <w:t xml:space="preserve">ecessity of an in depth paper and a statement produced to go to council. </w:t>
      </w:r>
    </w:p>
    <w:p w:rsidR="00F945CE" w:rsidRDefault="007C47BC" w:rsidP="00F945CE">
      <w:pPr>
        <w:pStyle w:val="Caption"/>
      </w:pPr>
      <w:r>
        <w:t xml:space="preserve">Action </w:t>
      </w:r>
      <w:r w:rsidR="007C3A44">
        <w:t xml:space="preserve">13 </w:t>
      </w:r>
      <w:r w:rsidR="00F945CE">
        <w:t xml:space="preserve">– Item 7a – </w:t>
      </w:r>
      <w:r w:rsidR="00C20454" w:rsidRPr="00F945CE">
        <w:t>David</w:t>
      </w:r>
      <w:r w:rsidR="00F945CE">
        <w:t xml:space="preserve"> Hamilton</w:t>
      </w:r>
      <w:r w:rsidR="00C20454" w:rsidRPr="00F945CE">
        <w:t xml:space="preserve"> to prepare draft paper and identify 6 points which can be taken</w:t>
      </w:r>
      <w:r w:rsidR="00F945CE" w:rsidRPr="00F945CE">
        <w:t xml:space="preserve"> to the councillors</w:t>
      </w:r>
      <w:r w:rsidR="00C20454" w:rsidRPr="00F945CE">
        <w:t xml:space="preserve">. </w:t>
      </w:r>
      <w:r w:rsidR="00F945CE">
        <w:t xml:space="preserve">To be </w:t>
      </w:r>
      <w:r w:rsidR="00DA5A94">
        <w:t>circulated by email to</w:t>
      </w:r>
      <w:r w:rsidR="00F945CE">
        <w:t xml:space="preserve"> the</w:t>
      </w:r>
      <w:r w:rsidR="00A8071B" w:rsidRPr="00F945CE">
        <w:t xml:space="preserve"> WQTAG</w:t>
      </w:r>
      <w:r w:rsidR="00DA5A94">
        <w:t xml:space="preserve"> for discussion</w:t>
      </w:r>
      <w:r w:rsidR="00A8071B" w:rsidRPr="00F945CE">
        <w:t xml:space="preserve">. </w:t>
      </w:r>
      <w:r w:rsidR="00C20454" w:rsidRPr="00F945CE">
        <w:t xml:space="preserve"> </w:t>
      </w:r>
    </w:p>
    <w:p w:rsidR="00EB701B" w:rsidRPr="00EB701B" w:rsidRDefault="007C47BC" w:rsidP="00474BF0">
      <w:pPr>
        <w:pStyle w:val="Caption"/>
      </w:pPr>
      <w:r>
        <w:t xml:space="preserve">Action </w:t>
      </w:r>
      <w:r w:rsidR="007C3A44">
        <w:t xml:space="preserve">14 </w:t>
      </w:r>
      <w:r w:rsidR="00F945CE">
        <w:t xml:space="preserve">– Item 7a – Andy Bruere to </w:t>
      </w:r>
      <w:r w:rsidR="00C20454" w:rsidRPr="00F945CE">
        <w:t xml:space="preserve">Invite Michelle Lee </w:t>
      </w:r>
      <w:r w:rsidR="00F945CE">
        <w:t xml:space="preserve">to the next WQTAG meeting to discuss climate change mitigations.  </w:t>
      </w:r>
    </w:p>
    <w:p w:rsidR="00902737" w:rsidRPr="00F47237" w:rsidRDefault="00902737" w:rsidP="00902737">
      <w:pPr>
        <w:pBdr>
          <w:top w:val="single" w:sz="4" w:space="1" w:color="auto"/>
        </w:pBdr>
        <w:rPr>
          <w:rStyle w:val="Strong"/>
        </w:rPr>
      </w:pPr>
      <w:r>
        <w:rPr>
          <w:rStyle w:val="Strong"/>
        </w:rPr>
        <w:t xml:space="preserve">Item 8: Sewage update </w:t>
      </w:r>
      <w:r w:rsidR="000F7AB6">
        <w:rPr>
          <w:rStyle w:val="Strong"/>
        </w:rPr>
        <w:t xml:space="preserve">– Standing item </w:t>
      </w:r>
    </w:p>
    <w:p w:rsidR="00902737" w:rsidRDefault="00902737" w:rsidP="00902737">
      <w:pPr>
        <w:pStyle w:val="ListParagraph"/>
        <w:numPr>
          <w:ilvl w:val="0"/>
          <w:numId w:val="15"/>
        </w:numPr>
        <w:rPr>
          <w:b/>
        </w:rPr>
      </w:pPr>
      <w:r w:rsidRPr="000F7AB6">
        <w:rPr>
          <w:b/>
        </w:rPr>
        <w:t xml:space="preserve">Rotorua and Rotomā/Rotoiti sewage programmes </w:t>
      </w:r>
    </w:p>
    <w:p w:rsidR="000F7AB6" w:rsidRPr="00D159A6" w:rsidRDefault="00D159A6" w:rsidP="000F7AB6">
      <w:pPr>
        <w:rPr>
          <w:i/>
        </w:rPr>
      </w:pPr>
      <w:proofErr w:type="gramStart"/>
      <w:r w:rsidRPr="00D159A6">
        <w:rPr>
          <w:i/>
        </w:rPr>
        <w:t>Alison Lowes</w:t>
      </w:r>
      <w:r w:rsidR="00B01000">
        <w:rPr>
          <w:i/>
        </w:rPr>
        <w:t>’</w:t>
      </w:r>
      <w:r w:rsidRPr="00D159A6">
        <w:rPr>
          <w:i/>
        </w:rPr>
        <w:t xml:space="preserve"> </w:t>
      </w:r>
      <w:hyperlink r:id="rId16" w:history="1">
        <w:r w:rsidRPr="00442CDD">
          <w:rPr>
            <w:rStyle w:val="Hyperlink"/>
            <w:i/>
          </w:rPr>
          <w:t xml:space="preserve">PowerPoint </w:t>
        </w:r>
        <w:r w:rsidR="00701C35" w:rsidRPr="00442CDD">
          <w:rPr>
            <w:rStyle w:val="Hyperlink"/>
            <w:i/>
          </w:rPr>
          <w:t>presentation</w:t>
        </w:r>
      </w:hyperlink>
      <w:r w:rsidR="00701C35">
        <w:rPr>
          <w:i/>
        </w:rPr>
        <w:t xml:space="preserve"> </w:t>
      </w:r>
      <w:r w:rsidR="00B01000">
        <w:rPr>
          <w:i/>
        </w:rPr>
        <w:t>t</w:t>
      </w:r>
      <w:r w:rsidR="00701C35">
        <w:rPr>
          <w:i/>
        </w:rPr>
        <w:t>o be circulated to the TAG.</w:t>
      </w:r>
      <w:proofErr w:type="gramEnd"/>
    </w:p>
    <w:p w:rsidR="00902737" w:rsidRPr="000F7AB6" w:rsidRDefault="00902737" w:rsidP="00902737">
      <w:pPr>
        <w:pStyle w:val="ListParagraph"/>
        <w:numPr>
          <w:ilvl w:val="0"/>
          <w:numId w:val="15"/>
        </w:numPr>
        <w:rPr>
          <w:b/>
        </w:rPr>
      </w:pPr>
      <w:r w:rsidRPr="000F7AB6">
        <w:rPr>
          <w:b/>
        </w:rPr>
        <w:t>Tarawera sewage steering work</w:t>
      </w:r>
      <w:r w:rsidR="00701C35">
        <w:rPr>
          <w:b/>
        </w:rPr>
        <w:t>: Not discussed.</w:t>
      </w:r>
    </w:p>
    <w:p w:rsidR="00902737" w:rsidRPr="00F47237" w:rsidRDefault="00902737" w:rsidP="00902737">
      <w:pPr>
        <w:pBdr>
          <w:top w:val="single" w:sz="4" w:space="1" w:color="auto"/>
        </w:pBdr>
        <w:rPr>
          <w:rStyle w:val="Strong"/>
        </w:rPr>
      </w:pPr>
      <w:r>
        <w:rPr>
          <w:rStyle w:val="Strong"/>
        </w:rPr>
        <w:t xml:space="preserve">Item 9: </w:t>
      </w:r>
      <w:r w:rsidR="004938A0">
        <w:rPr>
          <w:rStyle w:val="Strong"/>
        </w:rPr>
        <w:t>In-lake</w:t>
      </w:r>
      <w:r w:rsidR="007C6CD1">
        <w:rPr>
          <w:rStyle w:val="Strong"/>
        </w:rPr>
        <w:t xml:space="preserve"> N reduction study </w:t>
      </w:r>
      <w:r>
        <w:rPr>
          <w:rStyle w:val="Strong"/>
        </w:rPr>
        <w:t xml:space="preserve"> </w:t>
      </w:r>
    </w:p>
    <w:p w:rsidR="004F39A5" w:rsidRDefault="007C6CD1" w:rsidP="004F39A5">
      <w:pPr>
        <w:pStyle w:val="ListParagraph"/>
        <w:numPr>
          <w:ilvl w:val="0"/>
          <w:numId w:val="17"/>
        </w:numPr>
        <w:rPr>
          <w:b/>
        </w:rPr>
      </w:pPr>
      <w:r w:rsidRPr="004F39A5">
        <w:rPr>
          <w:b/>
        </w:rPr>
        <w:t xml:space="preserve">Review of In-Lake actions to achieve 50 t. Draft report </w:t>
      </w:r>
      <w:r w:rsidR="00701C35">
        <w:rPr>
          <w:b/>
        </w:rPr>
        <w:t xml:space="preserve">to be </w:t>
      </w:r>
      <w:r w:rsidRPr="004F39A5">
        <w:rPr>
          <w:b/>
        </w:rPr>
        <w:t>circulated</w:t>
      </w:r>
      <w:r w:rsidR="009872A2" w:rsidRPr="004F39A5">
        <w:rPr>
          <w:b/>
        </w:rPr>
        <w:t xml:space="preserve"> </w:t>
      </w:r>
      <w:r w:rsidR="006F4171" w:rsidRPr="003B511D">
        <w:rPr>
          <w:b/>
          <w:i/>
        </w:rPr>
        <w:t>(</w:t>
      </w:r>
      <w:hyperlink r:id="rId17" w:history="1">
        <w:r w:rsidR="006F4171" w:rsidRPr="003B511D">
          <w:rPr>
            <w:rStyle w:val="Hyperlink"/>
            <w:b/>
            <w:i/>
          </w:rPr>
          <w:t xml:space="preserve">Evaluation of options for nutrient reduction in </w:t>
        </w:r>
        <w:proofErr w:type="spellStart"/>
        <w:r w:rsidR="006F4171" w:rsidRPr="003B511D">
          <w:rPr>
            <w:rStyle w:val="Hyperlink"/>
            <w:b/>
            <w:i/>
          </w:rPr>
          <w:t>Rotorua</w:t>
        </w:r>
        <w:proofErr w:type="spellEnd"/>
        <w:r w:rsidR="006F4171" w:rsidRPr="003B511D">
          <w:rPr>
            <w:rStyle w:val="Hyperlink"/>
            <w:b/>
            <w:i/>
          </w:rPr>
          <w:t xml:space="preserve"> - </w:t>
        </w:r>
        <w:r w:rsidR="009872A2" w:rsidRPr="003B511D">
          <w:rPr>
            <w:rStyle w:val="Hyperlink"/>
            <w:b/>
            <w:i/>
          </w:rPr>
          <w:t>Jo McQueen</w:t>
        </w:r>
        <w:r w:rsidR="006F4171" w:rsidRPr="003B511D">
          <w:rPr>
            <w:rStyle w:val="Hyperlink"/>
            <w:b/>
            <w:i/>
          </w:rPr>
          <w:t>, Wildlands</w:t>
        </w:r>
      </w:hyperlink>
      <w:r w:rsidR="006F4171" w:rsidRPr="003B511D">
        <w:rPr>
          <w:b/>
          <w:i/>
        </w:rPr>
        <w:t>)</w:t>
      </w:r>
      <w:r w:rsidRPr="003B511D">
        <w:rPr>
          <w:b/>
          <w:i/>
        </w:rPr>
        <w:t xml:space="preserve"> </w:t>
      </w:r>
    </w:p>
    <w:p w:rsidR="004F39A5" w:rsidRPr="004F39A5" w:rsidRDefault="004F39A5" w:rsidP="004F39A5">
      <w:pPr>
        <w:pStyle w:val="ListParagraph"/>
        <w:ind w:left="360"/>
        <w:rPr>
          <w:b/>
        </w:rPr>
      </w:pPr>
    </w:p>
    <w:p w:rsidR="00F101A1" w:rsidRPr="004F39A5" w:rsidRDefault="00F101A1" w:rsidP="00F101A1">
      <w:pPr>
        <w:pStyle w:val="ListParagraph"/>
        <w:numPr>
          <w:ilvl w:val="0"/>
          <w:numId w:val="16"/>
        </w:numPr>
      </w:pPr>
      <w:r w:rsidRPr="004F39A5">
        <w:t xml:space="preserve">The above report is a review of information that is already present. </w:t>
      </w:r>
    </w:p>
    <w:p w:rsidR="00902737" w:rsidRPr="004F39A5" w:rsidRDefault="009872A2" w:rsidP="00902737">
      <w:pPr>
        <w:pStyle w:val="ListParagraph"/>
        <w:numPr>
          <w:ilvl w:val="0"/>
          <w:numId w:val="16"/>
        </w:numPr>
      </w:pPr>
      <w:r w:rsidRPr="004F39A5">
        <w:t xml:space="preserve">Some of these changes come from PC10, incentives, gorse conversions, or engineering and other options. </w:t>
      </w:r>
    </w:p>
    <w:p w:rsidR="00F101A1" w:rsidRPr="00F101A1" w:rsidRDefault="009872A2" w:rsidP="00902737">
      <w:pPr>
        <w:pStyle w:val="ListParagraph"/>
        <w:numPr>
          <w:ilvl w:val="0"/>
          <w:numId w:val="16"/>
        </w:numPr>
      </w:pPr>
      <w:r w:rsidRPr="00F101A1">
        <w:lastRenderedPageBreak/>
        <w:t>Some ideas were rejected either because they were undeveloped technologies</w:t>
      </w:r>
      <w:r w:rsidR="00146DEB">
        <w:t xml:space="preserve"> or</w:t>
      </w:r>
      <w:r w:rsidRPr="00F101A1">
        <w:t xml:space="preserve"> impractical. </w:t>
      </w:r>
    </w:p>
    <w:p w:rsidR="009872A2" w:rsidRPr="00F101A1" w:rsidRDefault="009872A2" w:rsidP="00F101A1">
      <w:pPr>
        <w:pStyle w:val="ListParagraph"/>
        <w:numPr>
          <w:ilvl w:val="0"/>
          <w:numId w:val="34"/>
        </w:numPr>
      </w:pPr>
      <w:r w:rsidRPr="00F101A1">
        <w:t xml:space="preserve">Discussion around the use of the term rejected. More clarity requested on why some methods have been ‘rejected’. Better term </w:t>
      </w:r>
      <w:r w:rsidR="00F101A1" w:rsidRPr="00F101A1">
        <w:t>suggested of ‘</w:t>
      </w:r>
      <w:r w:rsidRPr="00F101A1">
        <w:t>currently not recommended</w:t>
      </w:r>
      <w:r w:rsidR="00F101A1" w:rsidRPr="00F101A1">
        <w:t>’</w:t>
      </w:r>
      <w:r w:rsidRPr="00F101A1">
        <w:t xml:space="preserve">. </w:t>
      </w:r>
    </w:p>
    <w:p w:rsidR="00A25305" w:rsidRDefault="00A25305" w:rsidP="00F101A1">
      <w:pPr>
        <w:pStyle w:val="ListParagraph"/>
        <w:numPr>
          <w:ilvl w:val="0"/>
          <w:numId w:val="38"/>
        </w:numPr>
      </w:pPr>
      <w:r w:rsidRPr="00093D45">
        <w:t xml:space="preserve">Assessment </w:t>
      </w:r>
      <w:r w:rsidR="00F101A1" w:rsidRPr="00093D45">
        <w:t xml:space="preserve">was </w:t>
      </w:r>
      <w:r w:rsidRPr="00093D45">
        <w:t xml:space="preserve">based on </w:t>
      </w:r>
      <w:r w:rsidR="00F101A1" w:rsidRPr="00093D45">
        <w:t xml:space="preserve">the </w:t>
      </w:r>
      <w:r w:rsidRPr="00093D45">
        <w:t>lik</w:t>
      </w:r>
      <w:r w:rsidR="00F101A1" w:rsidRPr="00093D45">
        <w:t>el</w:t>
      </w:r>
      <w:r w:rsidRPr="00093D45">
        <w:t xml:space="preserve">ihood of effectiveness, cost, </w:t>
      </w:r>
      <w:r w:rsidR="00093D45" w:rsidRPr="00093D45">
        <w:t xml:space="preserve">and </w:t>
      </w:r>
      <w:r w:rsidRPr="00093D45">
        <w:t>benefits</w:t>
      </w:r>
      <w:r w:rsidR="00093D45" w:rsidRPr="00093D45">
        <w:t>.</w:t>
      </w:r>
    </w:p>
    <w:p w:rsidR="00093D45" w:rsidRPr="00093D45" w:rsidRDefault="00D56BD8" w:rsidP="00F101A1">
      <w:pPr>
        <w:pStyle w:val="ListParagraph"/>
        <w:numPr>
          <w:ilvl w:val="0"/>
          <w:numId w:val="38"/>
        </w:numPr>
      </w:pPr>
      <w:r>
        <w:t>Discussion over s</w:t>
      </w:r>
      <w:r w:rsidR="00093D45">
        <w:t>uggested nutrient reduction options:</w:t>
      </w:r>
    </w:p>
    <w:p w:rsidR="00D56BD8" w:rsidRDefault="006F4171" w:rsidP="00BA0693">
      <w:pPr>
        <w:pStyle w:val="ListParagraph"/>
        <w:numPr>
          <w:ilvl w:val="0"/>
          <w:numId w:val="20"/>
        </w:numPr>
      </w:pPr>
      <w:r w:rsidRPr="00D56BD8">
        <w:t>Identified that all existing wetlands</w:t>
      </w:r>
      <w:r w:rsidR="00093D45" w:rsidRPr="00D56BD8">
        <w:t xml:space="preserve"> should be protected</w:t>
      </w:r>
      <w:r w:rsidR="00D56BD8" w:rsidRPr="00D56BD8">
        <w:t xml:space="preserve">, </w:t>
      </w:r>
      <w:r w:rsidRPr="00D56BD8">
        <w:t>expand where</w:t>
      </w:r>
      <w:r w:rsidR="00D56BD8" w:rsidRPr="00D56BD8">
        <w:t xml:space="preserve"> possible any existing wetlands and </w:t>
      </w:r>
      <w:r w:rsidRPr="00D56BD8">
        <w:t>create new wetla</w:t>
      </w:r>
      <w:r w:rsidR="00D56BD8" w:rsidRPr="00D56BD8">
        <w:t>n</w:t>
      </w:r>
      <w:r w:rsidRPr="00D56BD8">
        <w:t>ds.</w:t>
      </w:r>
    </w:p>
    <w:p w:rsidR="00EC572C" w:rsidRDefault="00EC572C" w:rsidP="00EC572C">
      <w:pPr>
        <w:pStyle w:val="ListParagraph"/>
        <w:numPr>
          <w:ilvl w:val="0"/>
          <w:numId w:val="34"/>
        </w:numPr>
      </w:pPr>
      <w:r w:rsidRPr="00EC572C">
        <w:t>The enforcement around current wetlands is not strong enough at present.</w:t>
      </w:r>
    </w:p>
    <w:p w:rsidR="00B67D72" w:rsidRPr="00B67D72" w:rsidRDefault="00B67D72" w:rsidP="00B67D72">
      <w:pPr>
        <w:pStyle w:val="ListParagraph"/>
        <w:numPr>
          <w:ilvl w:val="0"/>
          <w:numId w:val="34"/>
        </w:numPr>
      </w:pPr>
      <w:r w:rsidRPr="00B67D72">
        <w:t xml:space="preserve">Te Arawa Lakes Trust </w:t>
      </w:r>
      <w:r>
        <w:t xml:space="preserve">expressed </w:t>
      </w:r>
      <w:r w:rsidRPr="00B67D72">
        <w:t xml:space="preserve">interested in supporting any wetland enhancement projects that support nitrogen reduction targets. </w:t>
      </w:r>
    </w:p>
    <w:p w:rsidR="006F4171" w:rsidRPr="00D56BD8" w:rsidRDefault="006F4171" w:rsidP="00A25305">
      <w:pPr>
        <w:pStyle w:val="ListParagraph"/>
        <w:numPr>
          <w:ilvl w:val="0"/>
          <w:numId w:val="20"/>
        </w:numPr>
      </w:pPr>
      <w:r w:rsidRPr="00D56BD8">
        <w:t>De-nitrification walls (specific areas in the catchment)</w:t>
      </w:r>
    </w:p>
    <w:p w:rsidR="00805C88" w:rsidRPr="00BA0693" w:rsidRDefault="00805C88" w:rsidP="00BA0693">
      <w:pPr>
        <w:pStyle w:val="ListParagraph"/>
        <w:numPr>
          <w:ilvl w:val="0"/>
          <w:numId w:val="34"/>
        </w:numPr>
      </w:pPr>
      <w:r w:rsidRPr="00BA0693">
        <w:t>Wetlan</w:t>
      </w:r>
      <w:r w:rsidR="00BA0693" w:rsidRPr="00BA0693">
        <w:t>d creation was attempted approximately</w:t>
      </w:r>
      <w:r w:rsidRPr="00BA0693">
        <w:t xml:space="preserve"> 10 years ago </w:t>
      </w:r>
      <w:r w:rsidR="00BA0693" w:rsidRPr="00BA0693">
        <w:t>along with an</w:t>
      </w:r>
      <w:r w:rsidRPr="00BA0693">
        <w:t xml:space="preserve"> assessment of de-nitrification</w:t>
      </w:r>
      <w:r w:rsidR="00BA0693" w:rsidRPr="00BA0693">
        <w:t xml:space="preserve"> walls. It was suggested that</w:t>
      </w:r>
      <w:r w:rsidRPr="00BA0693">
        <w:t xml:space="preserve"> </w:t>
      </w:r>
      <w:r w:rsidR="00BA0693" w:rsidRPr="00BA0693">
        <w:t>d</w:t>
      </w:r>
      <w:r w:rsidRPr="00BA0693">
        <w:t>enitrification</w:t>
      </w:r>
      <w:r w:rsidR="00BA0693" w:rsidRPr="00BA0693">
        <w:t xml:space="preserve"> walls </w:t>
      </w:r>
      <w:r w:rsidRPr="00BA0693">
        <w:t xml:space="preserve">were not a feasible option due to their permeability around the edges. To be effective water needs to go through them. </w:t>
      </w:r>
    </w:p>
    <w:p w:rsidR="00EC572C" w:rsidRPr="00EC572C" w:rsidRDefault="00520CCC" w:rsidP="00A25305">
      <w:pPr>
        <w:pStyle w:val="ListParagraph"/>
        <w:numPr>
          <w:ilvl w:val="0"/>
          <w:numId w:val="20"/>
        </w:numPr>
      </w:pPr>
      <w:r w:rsidRPr="00EC572C">
        <w:t xml:space="preserve">Watercress </w:t>
      </w:r>
      <w:r w:rsidR="00EC572C" w:rsidRPr="00EC572C">
        <w:t xml:space="preserve">beds </w:t>
      </w:r>
      <w:r w:rsidR="00701C35">
        <w:t>were considered but did not fall into the recommended actions for council.</w:t>
      </w:r>
    </w:p>
    <w:p w:rsidR="00520CCC" w:rsidRPr="00EC572C" w:rsidRDefault="00EC572C" w:rsidP="00EC572C">
      <w:pPr>
        <w:pStyle w:val="ListParagraph"/>
        <w:numPr>
          <w:ilvl w:val="0"/>
          <w:numId w:val="34"/>
        </w:numPr>
      </w:pPr>
      <w:r w:rsidRPr="00EC572C">
        <w:t>W</w:t>
      </w:r>
      <w:r w:rsidR="00520CCC" w:rsidRPr="00EC572C">
        <w:t>ould be more effective in conjunction with wetlands. Studies completed were small scale. Iss</w:t>
      </w:r>
      <w:r w:rsidRPr="00EC572C">
        <w:t>ues around other contaminants, such as</w:t>
      </w:r>
      <w:r w:rsidR="00520CCC" w:rsidRPr="00EC572C">
        <w:t xml:space="preserve"> Arsenic</w:t>
      </w:r>
      <w:r w:rsidRPr="00EC572C">
        <w:t>,</w:t>
      </w:r>
      <w:r w:rsidR="00520CCC" w:rsidRPr="00EC572C">
        <w:t xml:space="preserve"> that may impact the likelihood of watercress beds being an option. </w:t>
      </w:r>
      <w:r w:rsidRPr="00EC572C">
        <w:t>This option is also</w:t>
      </w:r>
      <w:r w:rsidR="00597CF4" w:rsidRPr="00EC572C">
        <w:t xml:space="preserve"> </w:t>
      </w:r>
      <w:r w:rsidR="00701C35">
        <w:t xml:space="preserve">dependent </w:t>
      </w:r>
      <w:r w:rsidR="00597CF4" w:rsidRPr="00EC572C">
        <w:t xml:space="preserve">on there being suitable land for this to work. </w:t>
      </w:r>
    </w:p>
    <w:p w:rsidR="00450646" w:rsidRPr="00EC572C" w:rsidRDefault="00450646" w:rsidP="00EC572C">
      <w:pPr>
        <w:pStyle w:val="ListParagraph"/>
        <w:numPr>
          <w:ilvl w:val="0"/>
          <w:numId w:val="34"/>
        </w:numPr>
      </w:pPr>
      <w:r w:rsidRPr="00EC572C">
        <w:t xml:space="preserve">Discussed N farming </w:t>
      </w:r>
      <w:r w:rsidR="00170FE4" w:rsidRPr="00EC572C">
        <w:t>and aligning incentives board with watercress beds</w:t>
      </w:r>
      <w:r w:rsidR="00701C35">
        <w:t xml:space="preserve"> if individual farmers wished to undertake this technique</w:t>
      </w:r>
      <w:r w:rsidR="00170FE4" w:rsidRPr="00EC572C">
        <w:t xml:space="preserve">. </w:t>
      </w:r>
    </w:p>
    <w:p w:rsidR="00805C88" w:rsidRPr="0005745F" w:rsidRDefault="00805C88" w:rsidP="00805C88">
      <w:pPr>
        <w:pStyle w:val="ListParagraph"/>
        <w:numPr>
          <w:ilvl w:val="0"/>
          <w:numId w:val="25"/>
        </w:numPr>
      </w:pPr>
      <w:r w:rsidRPr="0005745F">
        <w:t>Questions raised arou</w:t>
      </w:r>
      <w:r w:rsidR="00DF6817">
        <w:t>nd the cost of these options versus</w:t>
      </w:r>
      <w:r w:rsidRPr="0005745F">
        <w:t xml:space="preserve"> buying land back. </w:t>
      </w:r>
    </w:p>
    <w:p w:rsidR="0005745F" w:rsidRPr="0005745F" w:rsidRDefault="0005745F" w:rsidP="0005745F">
      <w:pPr>
        <w:rPr>
          <w:i/>
        </w:rPr>
      </w:pPr>
      <w:r w:rsidRPr="0005745F">
        <w:rPr>
          <w:i/>
        </w:rPr>
        <w:t>General discussion:</w:t>
      </w:r>
    </w:p>
    <w:p w:rsidR="0005745F" w:rsidRDefault="0005745F" w:rsidP="0005745F">
      <w:pPr>
        <w:pStyle w:val="ListParagraph"/>
        <w:numPr>
          <w:ilvl w:val="0"/>
          <w:numId w:val="25"/>
        </w:numPr>
      </w:pPr>
      <w:r w:rsidRPr="00EC572C">
        <w:t xml:space="preserve">Concerns </w:t>
      </w:r>
      <w:r>
        <w:t xml:space="preserve">brought up </w:t>
      </w:r>
      <w:r w:rsidRPr="00EC572C">
        <w:t xml:space="preserve">around the gorse project where large areas of gorse are cleared to expose the land to high sedimentation and P loss.   </w:t>
      </w:r>
    </w:p>
    <w:p w:rsidR="0005745F" w:rsidRPr="00031140" w:rsidRDefault="00031140" w:rsidP="0005745F">
      <w:pPr>
        <w:pStyle w:val="ListParagraph"/>
        <w:numPr>
          <w:ilvl w:val="0"/>
          <w:numId w:val="25"/>
        </w:numPr>
      </w:pPr>
      <w:r w:rsidRPr="00031140">
        <w:t>Questions raised around nitrogen f</w:t>
      </w:r>
      <w:r w:rsidR="0005745F" w:rsidRPr="00031140">
        <w:t xml:space="preserve">ixing plants </w:t>
      </w:r>
      <w:r w:rsidRPr="00031140">
        <w:t>such as g</w:t>
      </w:r>
      <w:r w:rsidR="0005745F" w:rsidRPr="00031140">
        <w:t>orse and broom</w:t>
      </w:r>
      <w:r w:rsidRPr="00031140">
        <w:t>. W</w:t>
      </w:r>
      <w:r w:rsidR="0005745F" w:rsidRPr="00031140">
        <w:t xml:space="preserve">hy </w:t>
      </w:r>
      <w:r w:rsidRPr="00031140">
        <w:t xml:space="preserve">do </w:t>
      </w:r>
      <w:r w:rsidR="0005745F" w:rsidRPr="00031140">
        <w:t xml:space="preserve">they produce </w:t>
      </w:r>
      <w:r w:rsidRPr="00031140">
        <w:t>such an excess of nitrogen</w:t>
      </w:r>
      <w:r w:rsidR="0005745F" w:rsidRPr="00031140">
        <w:t xml:space="preserve"> that </w:t>
      </w:r>
      <w:r w:rsidRPr="00031140">
        <w:t xml:space="preserve">it </w:t>
      </w:r>
      <w:r w:rsidR="0005745F" w:rsidRPr="00031140">
        <w:t xml:space="preserve">leaches into the soil. </w:t>
      </w:r>
      <w:r w:rsidR="0002657D">
        <w:t>It was questioned if</w:t>
      </w:r>
      <w:r w:rsidR="006E6416">
        <w:t xml:space="preserve"> p</w:t>
      </w:r>
      <w:r w:rsidR="0005745F" w:rsidRPr="00031140">
        <w:t xml:space="preserve">lants </w:t>
      </w:r>
      <w:r w:rsidR="006E6416">
        <w:t xml:space="preserve">fix additional nitrogen that </w:t>
      </w:r>
      <w:r w:rsidR="00B631BC" w:rsidRPr="00031140">
        <w:t>leach</w:t>
      </w:r>
      <w:r w:rsidR="00B631BC">
        <w:t>es</w:t>
      </w:r>
      <w:r w:rsidR="0005745F" w:rsidRPr="00031140">
        <w:t xml:space="preserve"> into</w:t>
      </w:r>
      <w:r w:rsidRPr="00031140">
        <w:t xml:space="preserve"> the soil. </w:t>
      </w:r>
    </w:p>
    <w:p w:rsidR="00590FEF" w:rsidRPr="007E4902" w:rsidRDefault="00590FEF" w:rsidP="00590FEF">
      <w:pPr>
        <w:pStyle w:val="ListParagraph"/>
        <w:numPr>
          <w:ilvl w:val="0"/>
          <w:numId w:val="24"/>
        </w:numPr>
      </w:pPr>
      <w:r w:rsidRPr="007E4902">
        <w:t>Explained the integ</w:t>
      </w:r>
      <w:r w:rsidR="007E4902" w:rsidRPr="007E4902">
        <w:t>rated framework – rules around N</w:t>
      </w:r>
      <w:r w:rsidRPr="007E4902">
        <w:t xml:space="preserve"> removal from the Rotorua catchment</w:t>
      </w:r>
    </w:p>
    <w:p w:rsidR="00590FEF" w:rsidRPr="007E4902" w:rsidRDefault="007E4902" w:rsidP="007E4902">
      <w:pPr>
        <w:pStyle w:val="ListParagraph"/>
        <w:numPr>
          <w:ilvl w:val="0"/>
          <w:numId w:val="39"/>
        </w:numPr>
      </w:pPr>
      <w:r w:rsidRPr="007E4902">
        <w:t xml:space="preserve">Concerns brought up that </w:t>
      </w:r>
      <w:r w:rsidR="00590FEF" w:rsidRPr="007E4902">
        <w:t xml:space="preserve">P is not being aligned with the integrated framework management plan.  P needs to be taken into account in this framework. Each of these management options need to have comments around how these figures align with P removal. </w:t>
      </w:r>
    </w:p>
    <w:p w:rsidR="006F4171" w:rsidRPr="00AB6659" w:rsidRDefault="00590FEF" w:rsidP="006F4171">
      <w:pPr>
        <w:pStyle w:val="ListParagraph"/>
        <w:numPr>
          <w:ilvl w:val="0"/>
          <w:numId w:val="39"/>
        </w:numPr>
      </w:pPr>
      <w:r w:rsidRPr="007E4902">
        <w:t>Changes around PC10 iden</w:t>
      </w:r>
      <w:r w:rsidR="007E4902" w:rsidRPr="007E4902">
        <w:t>tified that we needed to align phosphorus management with nitrogen management</w:t>
      </w:r>
      <w:r w:rsidRPr="007E4902">
        <w:t>. P should then be taken into account in th</w:t>
      </w:r>
      <w:r w:rsidR="007E4902" w:rsidRPr="007E4902">
        <w:t>e</w:t>
      </w:r>
      <w:r w:rsidRPr="007E4902">
        <w:t xml:space="preserve"> integrated framework. Discussion around amending current statement to bring P into the program. </w:t>
      </w:r>
    </w:p>
    <w:p w:rsidR="00A25305" w:rsidRPr="00AB6659" w:rsidRDefault="00AB6659" w:rsidP="00AB6659">
      <w:pPr>
        <w:rPr>
          <w:b/>
          <w:bCs/>
          <w:color w:val="4F81BD" w:themeColor="accent1"/>
          <w:sz w:val="18"/>
          <w:szCs w:val="18"/>
        </w:rPr>
      </w:pPr>
      <w:r>
        <w:rPr>
          <w:b/>
          <w:bCs/>
          <w:color w:val="4F81BD" w:themeColor="accent1"/>
          <w:sz w:val="18"/>
          <w:szCs w:val="18"/>
        </w:rPr>
        <w:t>Action</w:t>
      </w:r>
      <w:r w:rsidR="007C47BC">
        <w:rPr>
          <w:b/>
          <w:bCs/>
          <w:color w:val="4F81BD" w:themeColor="accent1"/>
          <w:sz w:val="18"/>
          <w:szCs w:val="18"/>
        </w:rPr>
        <w:t xml:space="preserve"> </w:t>
      </w:r>
      <w:r w:rsidR="007C3A44">
        <w:rPr>
          <w:b/>
          <w:bCs/>
          <w:color w:val="4F81BD" w:themeColor="accent1"/>
          <w:sz w:val="18"/>
          <w:szCs w:val="18"/>
        </w:rPr>
        <w:t xml:space="preserve">15 </w:t>
      </w:r>
      <w:r>
        <w:rPr>
          <w:b/>
          <w:bCs/>
          <w:color w:val="4F81BD" w:themeColor="accent1"/>
          <w:sz w:val="18"/>
          <w:szCs w:val="18"/>
        </w:rPr>
        <w:t xml:space="preserve">– Item 9a – </w:t>
      </w:r>
      <w:r w:rsidR="00A25305" w:rsidRPr="007E4902">
        <w:rPr>
          <w:b/>
          <w:bCs/>
          <w:color w:val="4F81BD" w:themeColor="accent1"/>
          <w:sz w:val="18"/>
          <w:szCs w:val="18"/>
        </w:rPr>
        <w:t>Alastair</w:t>
      </w:r>
      <w:r>
        <w:rPr>
          <w:b/>
          <w:bCs/>
          <w:color w:val="4F81BD" w:themeColor="accent1"/>
          <w:sz w:val="18"/>
          <w:szCs w:val="18"/>
        </w:rPr>
        <w:t xml:space="preserve"> MacCormick</w:t>
      </w:r>
      <w:r w:rsidR="00A25305" w:rsidRPr="007E4902">
        <w:rPr>
          <w:b/>
          <w:bCs/>
          <w:color w:val="4F81BD" w:themeColor="accent1"/>
          <w:sz w:val="18"/>
          <w:szCs w:val="18"/>
        </w:rPr>
        <w:t xml:space="preserve"> to distribute report</w:t>
      </w:r>
      <w:r w:rsidR="007E4902" w:rsidRPr="007E4902">
        <w:rPr>
          <w:b/>
          <w:bCs/>
          <w:color w:val="4F81BD" w:themeColor="accent1"/>
          <w:sz w:val="18"/>
          <w:szCs w:val="18"/>
        </w:rPr>
        <w:t xml:space="preserve"> (Evaluation of options for nutrient reduction in Rotorua - Jo McQueen, Wildlands)</w:t>
      </w:r>
      <w:r>
        <w:rPr>
          <w:b/>
          <w:bCs/>
          <w:color w:val="4F81BD" w:themeColor="accent1"/>
          <w:sz w:val="18"/>
          <w:szCs w:val="18"/>
        </w:rPr>
        <w:t xml:space="preserve"> </w:t>
      </w:r>
      <w:r w:rsidR="00A25305" w:rsidRPr="00AB6659">
        <w:rPr>
          <w:b/>
          <w:bCs/>
          <w:color w:val="4F81BD" w:themeColor="accent1"/>
          <w:sz w:val="18"/>
          <w:szCs w:val="18"/>
        </w:rPr>
        <w:t xml:space="preserve">for comment. </w:t>
      </w:r>
      <w:r w:rsidR="00280125" w:rsidRPr="00AB6659">
        <w:rPr>
          <w:b/>
          <w:bCs/>
          <w:color w:val="4F81BD" w:themeColor="accent1"/>
          <w:sz w:val="18"/>
          <w:szCs w:val="18"/>
        </w:rPr>
        <w:t xml:space="preserve"> Look at bringing in alignment </w:t>
      </w:r>
      <w:r w:rsidR="00724992">
        <w:rPr>
          <w:b/>
          <w:bCs/>
          <w:color w:val="4F81BD" w:themeColor="accent1"/>
          <w:sz w:val="18"/>
          <w:szCs w:val="18"/>
        </w:rPr>
        <w:t>with</w:t>
      </w:r>
      <w:r w:rsidR="00724992" w:rsidRPr="00AB6659">
        <w:rPr>
          <w:b/>
          <w:bCs/>
          <w:color w:val="4F81BD" w:themeColor="accent1"/>
          <w:sz w:val="18"/>
          <w:szCs w:val="18"/>
        </w:rPr>
        <w:t xml:space="preserve"> </w:t>
      </w:r>
      <w:r w:rsidR="00280125" w:rsidRPr="00AB6659">
        <w:rPr>
          <w:b/>
          <w:bCs/>
          <w:color w:val="4F81BD" w:themeColor="accent1"/>
          <w:sz w:val="18"/>
          <w:szCs w:val="18"/>
        </w:rPr>
        <w:t xml:space="preserve">P. Put a table </w:t>
      </w:r>
      <w:r w:rsidR="00724992">
        <w:rPr>
          <w:b/>
          <w:bCs/>
          <w:color w:val="4F81BD" w:themeColor="accent1"/>
          <w:sz w:val="18"/>
          <w:szCs w:val="18"/>
        </w:rPr>
        <w:t xml:space="preserve">of the evaluation </w:t>
      </w:r>
      <w:r w:rsidR="00280125" w:rsidRPr="00AB6659">
        <w:rPr>
          <w:b/>
          <w:bCs/>
          <w:color w:val="4F81BD" w:themeColor="accent1"/>
          <w:sz w:val="18"/>
          <w:szCs w:val="18"/>
        </w:rPr>
        <w:t>in the introduction</w:t>
      </w:r>
      <w:r>
        <w:rPr>
          <w:b/>
          <w:bCs/>
          <w:color w:val="4F81BD" w:themeColor="accent1"/>
          <w:sz w:val="18"/>
          <w:szCs w:val="18"/>
        </w:rPr>
        <w:t xml:space="preserve"> (shift all of the rejected options</w:t>
      </w:r>
      <w:r w:rsidR="00280125" w:rsidRPr="00AB6659">
        <w:rPr>
          <w:b/>
          <w:bCs/>
          <w:color w:val="4F81BD" w:themeColor="accent1"/>
          <w:sz w:val="18"/>
          <w:szCs w:val="18"/>
        </w:rPr>
        <w:t xml:space="preserve"> into an appendix). </w:t>
      </w:r>
    </w:p>
    <w:p w:rsidR="00163102" w:rsidRPr="00F47237" w:rsidRDefault="00163102" w:rsidP="00163102">
      <w:pPr>
        <w:pBdr>
          <w:top w:val="single" w:sz="4" w:space="1" w:color="auto"/>
        </w:pBdr>
        <w:rPr>
          <w:rStyle w:val="Strong"/>
        </w:rPr>
      </w:pPr>
      <w:r>
        <w:rPr>
          <w:rStyle w:val="Strong"/>
        </w:rPr>
        <w:lastRenderedPageBreak/>
        <w:t xml:space="preserve">Item 10: Tarawera conceptual plan   </w:t>
      </w:r>
    </w:p>
    <w:p w:rsidR="00163102" w:rsidRPr="00822458" w:rsidRDefault="00822458" w:rsidP="00822458">
      <w:pPr>
        <w:rPr>
          <w:i/>
        </w:rPr>
      </w:pPr>
      <w:r w:rsidRPr="00822458">
        <w:rPr>
          <w:i/>
        </w:rPr>
        <w:t>Expla</w:t>
      </w:r>
      <w:r w:rsidR="006A45B5" w:rsidRPr="00822458">
        <w:rPr>
          <w:i/>
        </w:rPr>
        <w:t>n</w:t>
      </w:r>
      <w:r w:rsidRPr="00822458">
        <w:rPr>
          <w:i/>
        </w:rPr>
        <w:t>ation and discussion of</w:t>
      </w:r>
      <w:r w:rsidR="006A45B5" w:rsidRPr="00822458">
        <w:rPr>
          <w:i/>
        </w:rPr>
        <w:t xml:space="preserve"> </w:t>
      </w:r>
      <w:hyperlink r:id="rId18" w:history="1">
        <w:r w:rsidR="006A45B5" w:rsidRPr="0003370D">
          <w:rPr>
            <w:rStyle w:val="Hyperlink"/>
            <w:i/>
          </w:rPr>
          <w:t>conceptual model diagram</w:t>
        </w:r>
      </w:hyperlink>
      <w:r w:rsidRPr="00822458">
        <w:rPr>
          <w:i/>
        </w:rPr>
        <w:t>:</w:t>
      </w:r>
    </w:p>
    <w:p w:rsidR="00660937" w:rsidRPr="00CA3C24" w:rsidRDefault="00660937" w:rsidP="00163102">
      <w:pPr>
        <w:pStyle w:val="ListParagraph"/>
        <w:numPr>
          <w:ilvl w:val="0"/>
          <w:numId w:val="13"/>
        </w:numPr>
      </w:pPr>
      <w:r w:rsidRPr="00CA3C24">
        <w:t>Created diagram to be able to show the flow/ linkage between lakes</w:t>
      </w:r>
    </w:p>
    <w:p w:rsidR="00B43C7A" w:rsidRPr="00CA3C24" w:rsidRDefault="00B43C7A" w:rsidP="00163102">
      <w:pPr>
        <w:pStyle w:val="ListParagraph"/>
        <w:numPr>
          <w:ilvl w:val="0"/>
          <w:numId w:val="13"/>
        </w:numPr>
      </w:pPr>
      <w:r w:rsidRPr="00CA3C24">
        <w:t xml:space="preserve">Discussion around </w:t>
      </w:r>
      <w:r w:rsidR="00CA3C24" w:rsidRPr="00CA3C24">
        <w:t xml:space="preserve">the </w:t>
      </w:r>
      <w:r w:rsidRPr="00CA3C24">
        <w:t xml:space="preserve">model </w:t>
      </w:r>
    </w:p>
    <w:p w:rsidR="00660937" w:rsidRPr="00CA3C24" w:rsidRDefault="00660937" w:rsidP="00163102">
      <w:pPr>
        <w:pStyle w:val="ListParagraph"/>
        <w:numPr>
          <w:ilvl w:val="0"/>
          <w:numId w:val="13"/>
        </w:numPr>
      </w:pPr>
      <w:r w:rsidRPr="00CA3C24">
        <w:t xml:space="preserve">Important to look at proportion of water that moves through ground water vs. surface water – </w:t>
      </w:r>
      <w:r w:rsidR="00CA3C24" w:rsidRPr="00CA3C24">
        <w:t>It is a f</w:t>
      </w:r>
      <w:r w:rsidRPr="00CA3C24">
        <w:t>air assumption that water is not denitrified in g</w:t>
      </w:r>
      <w:r w:rsidR="00B43C7A" w:rsidRPr="00CA3C24">
        <w:t>r</w:t>
      </w:r>
      <w:r w:rsidRPr="00CA3C24">
        <w:t xml:space="preserve">ound water </w:t>
      </w:r>
    </w:p>
    <w:p w:rsidR="00955266" w:rsidRPr="00CA3C24" w:rsidRDefault="00955266" w:rsidP="00163102">
      <w:pPr>
        <w:pStyle w:val="ListParagraph"/>
        <w:numPr>
          <w:ilvl w:val="0"/>
          <w:numId w:val="13"/>
        </w:numPr>
      </w:pPr>
      <w:r w:rsidRPr="00CA3C24">
        <w:t>Suggestion of getting a summer student to assist Alastair with this project</w:t>
      </w:r>
    </w:p>
    <w:p w:rsidR="0084109C" w:rsidRPr="00822458" w:rsidRDefault="0084109C" w:rsidP="00163102">
      <w:pPr>
        <w:pStyle w:val="ListParagraph"/>
        <w:numPr>
          <w:ilvl w:val="0"/>
          <w:numId w:val="13"/>
        </w:numPr>
      </w:pPr>
      <w:r w:rsidRPr="00822458">
        <w:t xml:space="preserve">Two things to look into Nicki’s interest in leading a group to ensure engagement with the right people also NPS process to go into. </w:t>
      </w:r>
    </w:p>
    <w:p w:rsidR="00044F4E" w:rsidRPr="00822458" w:rsidRDefault="00044F4E" w:rsidP="00163102">
      <w:pPr>
        <w:pStyle w:val="ListParagraph"/>
        <w:numPr>
          <w:ilvl w:val="0"/>
          <w:numId w:val="13"/>
        </w:numPr>
      </w:pPr>
      <w:r w:rsidRPr="00822458">
        <w:t xml:space="preserve">Hypothesis </w:t>
      </w:r>
      <w:r w:rsidR="00822458" w:rsidRPr="00822458">
        <w:t xml:space="preserve">proposed that Lake Tarawera </w:t>
      </w:r>
      <w:r w:rsidR="00403478">
        <w:t>may have</w:t>
      </w:r>
      <w:r w:rsidR="00403478" w:rsidRPr="00822458">
        <w:t xml:space="preserve"> </w:t>
      </w:r>
      <w:r w:rsidR="00822458" w:rsidRPr="00822458">
        <w:t>another (</w:t>
      </w:r>
      <w:r w:rsidRPr="00822458">
        <w:t>geological</w:t>
      </w:r>
      <w:r w:rsidR="00822458" w:rsidRPr="00822458">
        <w:t>)</w:t>
      </w:r>
      <w:r w:rsidRPr="00822458">
        <w:t xml:space="preserve"> source of oxygen that stops it from going anoxic when stratified. </w:t>
      </w:r>
    </w:p>
    <w:p w:rsidR="00AB0435" w:rsidRPr="00822458" w:rsidRDefault="00AB0435" w:rsidP="00163102">
      <w:pPr>
        <w:pStyle w:val="ListParagraph"/>
        <w:numPr>
          <w:ilvl w:val="0"/>
          <w:numId w:val="13"/>
        </w:numPr>
      </w:pPr>
      <w:r w:rsidRPr="00822458">
        <w:t xml:space="preserve">Lake </w:t>
      </w:r>
      <w:r w:rsidR="00403478">
        <w:t>Tarawera is</w:t>
      </w:r>
      <w:r w:rsidRPr="00822458">
        <w:t xml:space="preserve"> monitored in response to complaint for cyanobacteria. </w:t>
      </w:r>
    </w:p>
    <w:p w:rsidR="00B43C7A" w:rsidRPr="00CA3C24" w:rsidRDefault="00B43C7A" w:rsidP="00822458">
      <w:pPr>
        <w:pStyle w:val="Caption"/>
        <w:rPr>
          <w:color w:val="FF0000"/>
        </w:rPr>
      </w:pPr>
      <w:r w:rsidRPr="00822458">
        <w:t>A</w:t>
      </w:r>
      <w:r w:rsidR="00822458" w:rsidRPr="00822458">
        <w:t xml:space="preserve">ction </w:t>
      </w:r>
      <w:r w:rsidR="007C3A44" w:rsidRPr="00822458">
        <w:t>1</w:t>
      </w:r>
      <w:r w:rsidR="007C3A44">
        <w:t>6</w:t>
      </w:r>
      <w:r w:rsidR="007C3A44" w:rsidRPr="00822458">
        <w:t xml:space="preserve"> </w:t>
      </w:r>
      <w:r w:rsidR="00822458" w:rsidRPr="00822458">
        <w:t xml:space="preserve">– Item 10 - </w:t>
      </w:r>
      <w:r w:rsidRPr="00822458">
        <w:t xml:space="preserve">Alastair </w:t>
      </w:r>
      <w:r w:rsidR="00CA3C24" w:rsidRPr="00822458">
        <w:t xml:space="preserve">MacCormick </w:t>
      </w:r>
      <w:r w:rsidRPr="00822458">
        <w:t xml:space="preserve">to distribute </w:t>
      </w:r>
      <w:r w:rsidR="00CA3C24" w:rsidRPr="00822458">
        <w:t xml:space="preserve">Tarawera conceptual plan </w:t>
      </w:r>
      <w:r w:rsidRPr="00822458">
        <w:t>excel model</w:t>
      </w:r>
      <w:r w:rsidR="00EC41A6" w:rsidRPr="00822458">
        <w:t xml:space="preserve">. </w:t>
      </w:r>
    </w:p>
    <w:p w:rsidR="00163102" w:rsidRDefault="00822458" w:rsidP="00163102">
      <w:pPr>
        <w:pStyle w:val="Caption"/>
      </w:pPr>
      <w:r>
        <w:t xml:space="preserve">Action </w:t>
      </w:r>
      <w:r w:rsidR="007C3A44">
        <w:t xml:space="preserve">17 </w:t>
      </w:r>
      <w:r w:rsidR="00163102">
        <w:t xml:space="preserve">– </w:t>
      </w:r>
      <w:r w:rsidR="00CA3C24">
        <w:t xml:space="preserve">Item 10 – Alastair MacCormick to talk to Troy regarding assistance from summer student for the Tarawera conceptual plan project.  </w:t>
      </w:r>
    </w:p>
    <w:p w:rsidR="00163102" w:rsidRPr="00F47237" w:rsidRDefault="00163102" w:rsidP="00163102">
      <w:pPr>
        <w:pBdr>
          <w:top w:val="single" w:sz="4" w:space="1" w:color="auto"/>
        </w:pBdr>
        <w:rPr>
          <w:rStyle w:val="Strong"/>
        </w:rPr>
      </w:pPr>
      <w:r>
        <w:rPr>
          <w:rStyle w:val="Strong"/>
        </w:rPr>
        <w:t xml:space="preserve">Item 11: Other business   </w:t>
      </w:r>
    </w:p>
    <w:p w:rsidR="00236D7F" w:rsidRDefault="00163102" w:rsidP="00163102">
      <w:pPr>
        <w:pStyle w:val="ListParagraph"/>
        <w:numPr>
          <w:ilvl w:val="0"/>
          <w:numId w:val="18"/>
        </w:numPr>
      </w:pPr>
      <w:r w:rsidRPr="00236D7F">
        <w:rPr>
          <w:b/>
        </w:rPr>
        <w:t>Ohau Wall update corrosion and fish pass</w:t>
      </w:r>
      <w:r w:rsidR="009D1B47" w:rsidRPr="00236D7F">
        <w:t xml:space="preserve"> </w:t>
      </w:r>
    </w:p>
    <w:p w:rsidR="00D10689" w:rsidRPr="00D10689" w:rsidRDefault="00D10689" w:rsidP="00D10689">
      <w:pPr>
        <w:pStyle w:val="ListParagraph"/>
        <w:numPr>
          <w:ilvl w:val="0"/>
          <w:numId w:val="37"/>
        </w:numPr>
      </w:pPr>
      <w:r w:rsidRPr="00D10689">
        <w:t>Regular monitoring is in place including continuous monitoring of king piles</w:t>
      </w:r>
    </w:p>
    <w:p w:rsidR="00D10689" w:rsidRPr="00D10689" w:rsidRDefault="00D10689" w:rsidP="00D10689">
      <w:pPr>
        <w:pStyle w:val="ListParagraph"/>
        <w:numPr>
          <w:ilvl w:val="0"/>
          <w:numId w:val="37"/>
        </w:numPr>
      </w:pPr>
      <w:r w:rsidRPr="00D10689">
        <w:t>It is e</w:t>
      </w:r>
      <w:r w:rsidR="00D36702" w:rsidRPr="00D10689">
        <w:t>xpect</w:t>
      </w:r>
      <w:r w:rsidRPr="00D10689">
        <w:t>ed</w:t>
      </w:r>
      <w:r w:rsidR="00D36702" w:rsidRPr="00D10689">
        <w:t xml:space="preserve"> that the wall will last the 50 year life span. </w:t>
      </w:r>
    </w:p>
    <w:p w:rsidR="00163102" w:rsidRPr="00D10689" w:rsidRDefault="00D36702" w:rsidP="00D10689">
      <w:pPr>
        <w:pStyle w:val="ListParagraph"/>
        <w:numPr>
          <w:ilvl w:val="0"/>
          <w:numId w:val="37"/>
        </w:numPr>
      </w:pPr>
      <w:r w:rsidRPr="00D10689">
        <w:t>Three fish passes have been installe</w:t>
      </w:r>
      <w:r w:rsidR="00D10689">
        <w:t>d on request from the community</w:t>
      </w:r>
      <w:r w:rsidRPr="00D10689">
        <w:t xml:space="preserve">. One hole that was in the wall has </w:t>
      </w:r>
      <w:r w:rsidR="00D10689" w:rsidRPr="00D10689">
        <w:t xml:space="preserve">also </w:t>
      </w:r>
      <w:r w:rsidRPr="00D10689">
        <w:t xml:space="preserve">been left as a fish pass. </w:t>
      </w:r>
      <w:r w:rsidR="009D1B47" w:rsidRPr="00D10689">
        <w:t xml:space="preserve"> </w:t>
      </w:r>
    </w:p>
    <w:p w:rsidR="00163102" w:rsidRPr="00D10689" w:rsidRDefault="00163102" w:rsidP="00163102">
      <w:pPr>
        <w:pStyle w:val="ListParagraph"/>
        <w:numPr>
          <w:ilvl w:val="0"/>
          <w:numId w:val="18"/>
        </w:numPr>
        <w:rPr>
          <w:b/>
        </w:rPr>
      </w:pPr>
      <w:r w:rsidRPr="00D10689">
        <w:rPr>
          <w:b/>
        </w:rPr>
        <w:t>Update on Plan Change 10 policy for Rotorua</w:t>
      </w:r>
    </w:p>
    <w:p w:rsidR="009D1B47" w:rsidRPr="00D10689" w:rsidRDefault="009D1B47" w:rsidP="009D1B47">
      <w:pPr>
        <w:pStyle w:val="ListParagraph"/>
        <w:numPr>
          <w:ilvl w:val="0"/>
          <w:numId w:val="20"/>
        </w:numPr>
      </w:pPr>
      <w:r w:rsidRPr="00D10689">
        <w:t xml:space="preserve">Many TAG group members are part of the PC10 science review group. </w:t>
      </w:r>
    </w:p>
    <w:p w:rsidR="009D1B47" w:rsidRPr="00EB78AF" w:rsidRDefault="009D1B47" w:rsidP="009D1B47">
      <w:pPr>
        <w:pStyle w:val="ListParagraph"/>
        <w:numPr>
          <w:ilvl w:val="0"/>
          <w:numId w:val="20"/>
        </w:numPr>
      </w:pPr>
      <w:r w:rsidRPr="00EB78AF">
        <w:t xml:space="preserve">Andy </w:t>
      </w:r>
      <w:r w:rsidR="00EB78AF" w:rsidRPr="00EB78AF">
        <w:t xml:space="preserve">Bruere </w:t>
      </w:r>
      <w:r w:rsidRPr="00EB78AF">
        <w:t xml:space="preserve">will ensure that everyone gets a brief of the work that is to be done. Part of </w:t>
      </w:r>
      <w:bookmarkStart w:id="39" w:name="_GoBack"/>
      <w:r w:rsidRPr="00EB78AF">
        <w:t>this is that there needs to be an i</w:t>
      </w:r>
      <w:r w:rsidR="00EB78AF" w:rsidRPr="00EB78AF">
        <w:t xml:space="preserve">ndependent reviewer appointed. </w:t>
      </w:r>
      <w:r w:rsidRPr="00EB78AF">
        <w:t>Warwick Vincent has been suggested</w:t>
      </w:r>
      <w:r w:rsidR="00D10689" w:rsidRPr="00EB78AF">
        <w:t xml:space="preserve"> to fill this position</w:t>
      </w:r>
      <w:r w:rsidRPr="00EB78AF">
        <w:t xml:space="preserve">. </w:t>
      </w:r>
    </w:p>
    <w:p w:rsidR="009D1B47" w:rsidRPr="00EB78AF" w:rsidRDefault="009D1B47" w:rsidP="009D1B47">
      <w:pPr>
        <w:pStyle w:val="ListParagraph"/>
        <w:numPr>
          <w:ilvl w:val="0"/>
          <w:numId w:val="20"/>
        </w:numPr>
      </w:pPr>
      <w:r w:rsidRPr="00EB78AF">
        <w:t>Warwick</w:t>
      </w:r>
      <w:r w:rsidR="00D10689" w:rsidRPr="00EB78AF">
        <w:t xml:space="preserve"> Vincent</w:t>
      </w:r>
      <w:r w:rsidRPr="00EB78AF">
        <w:t xml:space="preserve"> is a former student of Warwick Silvester. </w:t>
      </w:r>
      <w:r w:rsidR="00AC705C" w:rsidRPr="00EB78AF">
        <w:t>Warwick</w:t>
      </w:r>
      <w:r w:rsidR="00EB78AF" w:rsidRPr="00EB78AF">
        <w:t xml:space="preserve"> Vincent</w:t>
      </w:r>
      <w:r w:rsidR="00AC705C" w:rsidRPr="00EB78AF">
        <w:t xml:space="preserve"> has worked on </w:t>
      </w:r>
      <w:r w:rsidR="00E322B9">
        <w:t>a number of</w:t>
      </w:r>
      <w:r w:rsidR="00AC705C" w:rsidRPr="00EB78AF">
        <w:t xml:space="preserve"> the lakes and has a good publicatio</w:t>
      </w:r>
      <w:r w:rsidR="00EB78AF" w:rsidRPr="00EB78AF">
        <w:t xml:space="preserve">n record on them. Decision made to </w:t>
      </w:r>
      <w:bookmarkEnd w:id="39"/>
      <w:r w:rsidR="00EB78AF" w:rsidRPr="00EB78AF">
        <w:t xml:space="preserve">appoint Warwick Vincent as an independent reviewer.  </w:t>
      </w:r>
      <w:r w:rsidR="00AC705C" w:rsidRPr="00EB78AF">
        <w:t xml:space="preserve"> </w:t>
      </w:r>
    </w:p>
    <w:p w:rsidR="007C2FFB" w:rsidRPr="00EB78AF" w:rsidRDefault="007C2FFB" w:rsidP="00163102">
      <w:pPr>
        <w:pStyle w:val="ListParagraph"/>
        <w:numPr>
          <w:ilvl w:val="0"/>
          <w:numId w:val="18"/>
        </w:numPr>
        <w:rPr>
          <w:b/>
        </w:rPr>
      </w:pPr>
      <w:r w:rsidRPr="00EB78AF">
        <w:rPr>
          <w:b/>
        </w:rPr>
        <w:t xml:space="preserve">Alastair McCormack discuss OVERSEER new business model </w:t>
      </w:r>
      <w:r w:rsidR="009A2849" w:rsidRPr="00EB78AF">
        <w:rPr>
          <w:b/>
        </w:rPr>
        <w:t xml:space="preserve"> - Postponed to next meeting </w:t>
      </w:r>
    </w:p>
    <w:p w:rsidR="00EB78AF" w:rsidRPr="00EB78AF" w:rsidRDefault="0050619A" w:rsidP="00D36702">
      <w:pPr>
        <w:pStyle w:val="ListParagraph"/>
        <w:numPr>
          <w:ilvl w:val="0"/>
          <w:numId w:val="18"/>
        </w:numPr>
        <w:rPr>
          <w:b/>
        </w:rPr>
      </w:pPr>
      <w:hyperlink r:id="rId19" w:history="1">
        <w:r w:rsidR="00D36702" w:rsidRPr="0050619A">
          <w:rPr>
            <w:rStyle w:val="Hyperlink"/>
            <w:b/>
          </w:rPr>
          <w:t xml:space="preserve">Lake </w:t>
        </w:r>
        <w:proofErr w:type="spellStart"/>
        <w:r w:rsidR="00D36702" w:rsidRPr="0050619A">
          <w:rPr>
            <w:rStyle w:val="Hyperlink"/>
            <w:b/>
          </w:rPr>
          <w:t>Ōkāreka</w:t>
        </w:r>
        <w:proofErr w:type="spellEnd"/>
        <w:r w:rsidR="00D36702" w:rsidRPr="0050619A">
          <w:rPr>
            <w:rStyle w:val="Hyperlink"/>
            <w:b/>
          </w:rPr>
          <w:t xml:space="preserve"> Lake level</w:t>
        </w:r>
      </w:hyperlink>
      <w:r w:rsidR="00D36702" w:rsidRPr="00EB78AF">
        <w:rPr>
          <w:b/>
        </w:rPr>
        <w:t xml:space="preserve"> </w:t>
      </w:r>
    </w:p>
    <w:p w:rsidR="00D36702" w:rsidRDefault="00B67D72" w:rsidP="00B67D72">
      <w:pPr>
        <w:pStyle w:val="ListParagraph"/>
        <w:numPr>
          <w:ilvl w:val="0"/>
          <w:numId w:val="41"/>
        </w:numPr>
      </w:pPr>
      <w:r w:rsidRPr="00B67D72">
        <w:t>The</w:t>
      </w:r>
      <w:r w:rsidR="00D36702" w:rsidRPr="00B67D72">
        <w:t xml:space="preserve"> output pipe</w:t>
      </w:r>
      <w:r w:rsidRPr="00B67D72">
        <w:t xml:space="preserve"> flow has been turned down</w:t>
      </w:r>
      <w:r w:rsidR="00D36702" w:rsidRPr="00B67D72">
        <w:t xml:space="preserve"> as reduction in lake level is higher than expected. </w:t>
      </w:r>
      <w:r w:rsidRPr="00B67D72">
        <w:t>This p</w:t>
      </w:r>
      <w:r w:rsidR="00D36702" w:rsidRPr="00B67D72">
        <w:t xml:space="preserve">re-emptive </w:t>
      </w:r>
      <w:r w:rsidRPr="00B67D72">
        <w:t xml:space="preserve">measure is to </w:t>
      </w:r>
      <w:r w:rsidR="00D36702" w:rsidRPr="00B67D72">
        <w:t xml:space="preserve">ensure that the </w:t>
      </w:r>
      <w:r w:rsidRPr="00B67D72">
        <w:t xml:space="preserve">lake </w:t>
      </w:r>
      <w:r w:rsidR="00D36702" w:rsidRPr="00B67D72">
        <w:t xml:space="preserve">level does not go to the other extreme with a warm summer. </w:t>
      </w:r>
    </w:p>
    <w:p w:rsidR="00DA16EE" w:rsidRPr="00DA16EE" w:rsidRDefault="00DA16EE" w:rsidP="00DA16EE">
      <w:pPr>
        <w:pStyle w:val="ListParagraph"/>
        <w:numPr>
          <w:ilvl w:val="0"/>
          <w:numId w:val="18"/>
        </w:numPr>
        <w:rPr>
          <w:b/>
        </w:rPr>
      </w:pPr>
      <w:r w:rsidRPr="00DA16EE">
        <w:rPr>
          <w:b/>
        </w:rPr>
        <w:t>Introduction of Troy Baisden as chair</w:t>
      </w:r>
    </w:p>
    <w:p w:rsidR="00DA16EE" w:rsidRDefault="00DA16EE" w:rsidP="00DA16EE">
      <w:pPr>
        <w:pStyle w:val="ListParagraph"/>
        <w:numPr>
          <w:ilvl w:val="0"/>
          <w:numId w:val="41"/>
        </w:numPr>
      </w:pPr>
      <w:r>
        <w:t>General direction will be to take more of a whole catchment focus rather than just directly at the lakes. There is also the potential to extend into the coastal zone of the region.</w:t>
      </w:r>
    </w:p>
    <w:p w:rsidR="00DA16EE" w:rsidRDefault="00DA16EE" w:rsidP="00DA16EE">
      <w:pPr>
        <w:pStyle w:val="ListParagraph"/>
        <w:numPr>
          <w:ilvl w:val="0"/>
          <w:numId w:val="39"/>
        </w:numPr>
      </w:pPr>
      <w:r>
        <w:t xml:space="preserve">How will this be implicated? </w:t>
      </w:r>
    </w:p>
    <w:p w:rsidR="00DA16EE" w:rsidRDefault="00DA16EE" w:rsidP="00DA16EE">
      <w:pPr>
        <w:pStyle w:val="ListParagraph"/>
        <w:numPr>
          <w:ilvl w:val="0"/>
          <w:numId w:val="46"/>
        </w:numPr>
      </w:pPr>
      <w:r>
        <w:t>Ensure that PC10 gets across the line</w:t>
      </w:r>
    </w:p>
    <w:p w:rsidR="00DA16EE" w:rsidRDefault="00DA16EE" w:rsidP="00DA16EE">
      <w:pPr>
        <w:pStyle w:val="ListParagraph"/>
        <w:numPr>
          <w:ilvl w:val="0"/>
          <w:numId w:val="46"/>
        </w:numPr>
      </w:pPr>
      <w:r>
        <w:t xml:space="preserve">Science to focus more on decisions that need to </w:t>
      </w:r>
      <w:r w:rsidR="00F008B2">
        <w:t xml:space="preserve">be </w:t>
      </w:r>
      <w:r>
        <w:t>made</w:t>
      </w:r>
      <w:r w:rsidR="004F1EC8">
        <w:t xml:space="preserve"> and engaging with people making those decisions</w:t>
      </w:r>
      <w:r>
        <w:t xml:space="preserve"> instead of abstract topics</w:t>
      </w:r>
      <w:r w:rsidR="00F008B2">
        <w:t>.</w:t>
      </w:r>
    </w:p>
    <w:p w:rsidR="007460FF" w:rsidRDefault="00DA16EE" w:rsidP="00DA16EE">
      <w:pPr>
        <w:pStyle w:val="ListParagraph"/>
        <w:numPr>
          <w:ilvl w:val="0"/>
          <w:numId w:val="46"/>
        </w:numPr>
      </w:pPr>
      <w:r>
        <w:lastRenderedPageBreak/>
        <w:t xml:space="preserve">Keep in mind the notion of the next plan change, </w:t>
      </w:r>
      <w:r w:rsidR="00F008B2">
        <w:t>potentially will be looking at interconnected lakes and catchments. This is an area of interest for Te Arawa Lakes Trust and will be important to manage community engagement. Simon Stewart is researching food web interrelations with isotope tracing that may be a useful opportunity to involve the community</w:t>
      </w:r>
      <w:r w:rsidR="00F05012">
        <w:t xml:space="preserve"> in understanding lake systems</w:t>
      </w:r>
      <w:r w:rsidR="00F008B2">
        <w:t xml:space="preserve">. </w:t>
      </w:r>
    </w:p>
    <w:p w:rsidR="00DA16EE" w:rsidRDefault="007460FF" w:rsidP="00DA16EE">
      <w:pPr>
        <w:pStyle w:val="ListParagraph"/>
        <w:numPr>
          <w:ilvl w:val="0"/>
          <w:numId w:val="46"/>
        </w:numPr>
      </w:pPr>
      <w:r>
        <w:t xml:space="preserve">Potential to approach issues using isotope and remote sensing technology. </w:t>
      </w:r>
      <w:r w:rsidR="00F008B2">
        <w:t xml:space="preserve">  </w:t>
      </w:r>
    </w:p>
    <w:p w:rsidR="007460FF" w:rsidRDefault="007460FF" w:rsidP="00DA16EE">
      <w:pPr>
        <w:pStyle w:val="ListParagraph"/>
        <w:numPr>
          <w:ilvl w:val="0"/>
          <w:numId w:val="46"/>
        </w:numPr>
      </w:pPr>
      <w:r>
        <w:t>Do we have plans of what to do in the course of major volcanic eruptions?</w:t>
      </w:r>
      <w:r w:rsidR="00021929">
        <w:t xml:space="preserve"> Create a risk framework</w:t>
      </w:r>
      <w:r w:rsidR="005464BC">
        <w:t xml:space="preserve"> for this</w:t>
      </w:r>
      <w:r w:rsidR="00021929">
        <w:t xml:space="preserve">. </w:t>
      </w:r>
    </w:p>
    <w:p w:rsidR="005464BC" w:rsidRPr="00B67D72" w:rsidRDefault="005464BC" w:rsidP="00DA16EE">
      <w:pPr>
        <w:pStyle w:val="ListParagraph"/>
        <w:numPr>
          <w:ilvl w:val="0"/>
          <w:numId w:val="46"/>
        </w:numPr>
      </w:pPr>
      <w:r>
        <w:t>Questions raised around where Lake Modelling fits in</w:t>
      </w:r>
    </w:p>
    <w:p w:rsidR="00044E28" w:rsidRPr="00F47237" w:rsidRDefault="00044E28" w:rsidP="00044E28">
      <w:pPr>
        <w:pBdr>
          <w:top w:val="single" w:sz="4" w:space="1" w:color="auto"/>
        </w:pBdr>
        <w:rPr>
          <w:rStyle w:val="Strong"/>
        </w:rPr>
      </w:pPr>
      <w:r>
        <w:rPr>
          <w:rStyle w:val="Strong"/>
        </w:rPr>
        <w:t xml:space="preserve">Item 12: Other Matters </w:t>
      </w:r>
    </w:p>
    <w:tbl>
      <w:tblPr>
        <w:tblStyle w:val="TableGrid"/>
        <w:tblW w:w="9639" w:type="dxa"/>
        <w:jc w:val="center"/>
        <w:tblLook w:val="04A0" w:firstRow="1" w:lastRow="0" w:firstColumn="1" w:lastColumn="0" w:noHBand="0" w:noVBand="1"/>
      </w:tblPr>
      <w:tblGrid>
        <w:gridCol w:w="5045"/>
        <w:gridCol w:w="1475"/>
        <w:gridCol w:w="3119"/>
      </w:tblGrid>
      <w:tr w:rsidR="00044E28" w:rsidRPr="008A63D1" w:rsidTr="00044E28">
        <w:trPr>
          <w:jc w:val="center"/>
        </w:trPr>
        <w:tc>
          <w:tcPr>
            <w:tcW w:w="5045" w:type="dxa"/>
          </w:tcPr>
          <w:p w:rsidR="00044E28" w:rsidRPr="006F420F" w:rsidRDefault="00044E28" w:rsidP="0047712F">
            <w:pPr>
              <w:tabs>
                <w:tab w:val="left" w:pos="884"/>
              </w:tabs>
              <w:spacing w:before="40" w:after="40"/>
              <w:outlineLvl w:val="0"/>
              <w:rPr>
                <w:rFonts w:ascii="Arial" w:hAnsi="Arial"/>
                <w:highlight w:val="yellow"/>
              </w:rPr>
            </w:pPr>
            <w:r w:rsidRPr="006F420F">
              <w:rPr>
                <w:rFonts w:ascii="Arial" w:hAnsi="Arial"/>
              </w:rPr>
              <w:t>White:</w:t>
            </w:r>
            <w:r w:rsidRPr="006F420F">
              <w:rPr>
                <w:rFonts w:ascii="Arial" w:hAnsi="Arial"/>
              </w:rPr>
              <w:tab/>
              <w:t xml:space="preserve">Undertake simple GW work to establish GW catchment boundaries for Rotomā. </w:t>
            </w:r>
          </w:p>
        </w:tc>
        <w:tc>
          <w:tcPr>
            <w:tcW w:w="1475" w:type="dxa"/>
          </w:tcPr>
          <w:p w:rsidR="00044E28" w:rsidRPr="001129A4" w:rsidRDefault="00044E28" w:rsidP="0047712F">
            <w:pPr>
              <w:spacing w:before="40" w:after="40"/>
              <w:jc w:val="left"/>
              <w:outlineLvl w:val="0"/>
              <w:rPr>
                <w:rFonts w:ascii="Arial" w:hAnsi="Arial"/>
                <w:b/>
                <w:highlight w:val="yellow"/>
              </w:rPr>
            </w:pPr>
            <w:r w:rsidRPr="009B56E1">
              <w:rPr>
                <w:rFonts w:ascii="Arial" w:hAnsi="Arial"/>
                <w:b/>
              </w:rPr>
              <w:t>On Hold</w:t>
            </w:r>
          </w:p>
        </w:tc>
        <w:tc>
          <w:tcPr>
            <w:tcW w:w="3119" w:type="dxa"/>
          </w:tcPr>
          <w:p w:rsidR="00044E28" w:rsidRPr="001129A4" w:rsidRDefault="00044E28" w:rsidP="0047712F">
            <w:pPr>
              <w:spacing w:before="40" w:after="40"/>
              <w:jc w:val="left"/>
              <w:outlineLvl w:val="0"/>
              <w:rPr>
                <w:rFonts w:ascii="Arial" w:hAnsi="Arial"/>
                <w:highlight w:val="yellow"/>
              </w:rPr>
            </w:pPr>
            <w:r w:rsidRPr="001129A4">
              <w:rPr>
                <w:rFonts w:ascii="Arial" w:hAnsi="Arial"/>
              </w:rPr>
              <w:t>Not commissioned yet, monitoring started McIntosh</w:t>
            </w:r>
          </w:p>
        </w:tc>
      </w:tr>
      <w:tr w:rsidR="00044E28" w:rsidRPr="008A63D1" w:rsidTr="00044E28">
        <w:trPr>
          <w:jc w:val="center"/>
        </w:trPr>
        <w:tc>
          <w:tcPr>
            <w:tcW w:w="5045" w:type="dxa"/>
          </w:tcPr>
          <w:p w:rsidR="00044E28" w:rsidRPr="001129A4" w:rsidRDefault="00044E28" w:rsidP="0047712F">
            <w:pPr>
              <w:tabs>
                <w:tab w:val="left" w:pos="884"/>
              </w:tabs>
              <w:spacing w:before="40" w:after="40"/>
              <w:ind w:left="851" w:hanging="851"/>
              <w:outlineLvl w:val="0"/>
              <w:rPr>
                <w:rFonts w:ascii="Arial" w:hAnsi="Arial"/>
                <w:highlight w:val="yellow"/>
              </w:rPr>
            </w:pPr>
            <w:r w:rsidRPr="001129A4">
              <w:rPr>
                <w:rFonts w:ascii="Arial" w:hAnsi="Arial"/>
              </w:rPr>
              <w:t>Bruere:</w:t>
            </w:r>
            <w:r w:rsidRPr="001129A4">
              <w:rPr>
                <w:rFonts w:ascii="Arial" w:hAnsi="Arial"/>
              </w:rPr>
              <w:tab/>
            </w:r>
            <w:r w:rsidRPr="006F420F">
              <w:rPr>
                <w:rFonts w:ascii="Arial" w:hAnsi="Arial"/>
              </w:rPr>
              <w:t>Recommend development of methodology for establishing P loads from land use.  Take to Land TAG and talk to Sandy Elliott</w:t>
            </w:r>
          </w:p>
        </w:tc>
        <w:tc>
          <w:tcPr>
            <w:tcW w:w="1475" w:type="dxa"/>
          </w:tcPr>
          <w:p w:rsidR="00044E28" w:rsidRPr="001129A4" w:rsidRDefault="00044E28" w:rsidP="0047712F">
            <w:pPr>
              <w:spacing w:before="40" w:after="40"/>
              <w:jc w:val="left"/>
              <w:outlineLvl w:val="0"/>
              <w:rPr>
                <w:rFonts w:ascii="Arial" w:hAnsi="Arial"/>
                <w:b/>
                <w:highlight w:val="yellow"/>
              </w:rPr>
            </w:pPr>
            <w:r w:rsidRPr="009B56E1">
              <w:rPr>
                <w:rFonts w:ascii="Arial" w:hAnsi="Arial"/>
                <w:b/>
              </w:rPr>
              <w:t>On Hold</w:t>
            </w:r>
          </w:p>
        </w:tc>
        <w:tc>
          <w:tcPr>
            <w:tcW w:w="3119" w:type="dxa"/>
          </w:tcPr>
          <w:p w:rsidR="00044E28" w:rsidRPr="001129A4" w:rsidRDefault="00044E28" w:rsidP="0047712F">
            <w:pPr>
              <w:spacing w:before="40" w:after="40"/>
              <w:jc w:val="left"/>
              <w:outlineLvl w:val="0"/>
              <w:rPr>
                <w:rFonts w:ascii="Arial" w:hAnsi="Arial"/>
                <w:highlight w:val="yellow"/>
              </w:rPr>
            </w:pPr>
            <w:r w:rsidRPr="001129A4">
              <w:rPr>
                <w:rFonts w:ascii="Arial" w:hAnsi="Arial"/>
              </w:rPr>
              <w:t>Andy refer to new Land TAG</w:t>
            </w:r>
            <w:r>
              <w:rPr>
                <w:rFonts w:ascii="Arial" w:hAnsi="Arial"/>
              </w:rPr>
              <w:t xml:space="preserve"> Workshop in November 2016</w:t>
            </w:r>
            <w:r w:rsidRPr="001129A4">
              <w:rPr>
                <w:rFonts w:ascii="Arial" w:hAnsi="Arial"/>
              </w:rPr>
              <w:t>.</w:t>
            </w:r>
            <w:r>
              <w:rPr>
                <w:rFonts w:ascii="Arial" w:hAnsi="Arial"/>
              </w:rPr>
              <w:t xml:space="preserve"> </w:t>
            </w:r>
          </w:p>
        </w:tc>
      </w:tr>
      <w:tr w:rsidR="00044E28" w:rsidRPr="008A63D1" w:rsidTr="00044E28">
        <w:trPr>
          <w:jc w:val="center"/>
        </w:trPr>
        <w:tc>
          <w:tcPr>
            <w:tcW w:w="5045" w:type="dxa"/>
          </w:tcPr>
          <w:p w:rsidR="00044E28" w:rsidRPr="001129A4" w:rsidRDefault="00044E28" w:rsidP="0047712F">
            <w:pPr>
              <w:spacing w:before="40" w:after="40"/>
              <w:ind w:left="34"/>
              <w:outlineLvl w:val="0"/>
              <w:rPr>
                <w:rFonts w:ascii="Arial" w:hAnsi="Arial"/>
                <w:highlight w:val="yellow"/>
              </w:rPr>
            </w:pPr>
            <w:r w:rsidRPr="001129A4">
              <w:rPr>
                <w:rFonts w:ascii="Arial" w:hAnsi="Arial"/>
              </w:rPr>
              <w:t xml:space="preserve">Repeat the NIWA monitoring work around septic tanks at Ōkāreka and install a shallow water bore at Steep Street for ongoing monitoring. </w:t>
            </w:r>
          </w:p>
        </w:tc>
        <w:tc>
          <w:tcPr>
            <w:tcW w:w="1475" w:type="dxa"/>
          </w:tcPr>
          <w:p w:rsidR="00044E28" w:rsidRPr="001129A4" w:rsidRDefault="00044E28" w:rsidP="0047712F">
            <w:pPr>
              <w:spacing w:before="40" w:after="40"/>
              <w:jc w:val="left"/>
              <w:outlineLvl w:val="0"/>
              <w:rPr>
                <w:rFonts w:ascii="Arial" w:hAnsi="Arial"/>
                <w:highlight w:val="yellow"/>
              </w:rPr>
            </w:pPr>
            <w:r w:rsidRPr="001129A4">
              <w:rPr>
                <w:rFonts w:ascii="Arial" w:hAnsi="Arial"/>
              </w:rPr>
              <w:t>Paul has undertaken one round of peizo monitoring.</w:t>
            </w:r>
          </w:p>
        </w:tc>
        <w:tc>
          <w:tcPr>
            <w:tcW w:w="3119" w:type="dxa"/>
          </w:tcPr>
          <w:p w:rsidR="00044E28" w:rsidRPr="001129A4" w:rsidRDefault="00044E28" w:rsidP="0047712F">
            <w:pPr>
              <w:spacing w:before="40" w:after="40"/>
              <w:jc w:val="left"/>
              <w:outlineLvl w:val="0"/>
              <w:rPr>
                <w:rFonts w:ascii="Arial" w:hAnsi="Arial"/>
                <w:highlight w:val="yellow"/>
              </w:rPr>
            </w:pPr>
            <w:r w:rsidRPr="00525B50">
              <w:rPr>
                <w:rFonts w:ascii="Arial" w:hAnsi="Arial"/>
              </w:rPr>
              <w:t xml:space="preserve">Paul Scholes progressing </w:t>
            </w:r>
          </w:p>
        </w:tc>
      </w:tr>
    </w:tbl>
    <w:p w:rsidR="00964206" w:rsidRDefault="00964206" w:rsidP="00964206">
      <w:pPr>
        <w:pStyle w:val="Caption"/>
        <w:rPr>
          <w:b w:val="0"/>
          <w:bCs w:val="0"/>
          <w:color w:val="auto"/>
          <w:sz w:val="22"/>
          <w:szCs w:val="22"/>
        </w:rPr>
      </w:pPr>
    </w:p>
    <w:p w:rsidR="004415A9" w:rsidRPr="0099019A" w:rsidRDefault="004415A9" w:rsidP="0099019A">
      <w:pPr>
        <w:pStyle w:val="ListParagraph"/>
        <w:numPr>
          <w:ilvl w:val="0"/>
          <w:numId w:val="26"/>
        </w:numPr>
      </w:pPr>
      <w:r w:rsidRPr="0099019A">
        <w:t xml:space="preserve">Lake WQ Society Symposium discussed </w:t>
      </w:r>
      <w:r w:rsidR="0099019A" w:rsidRPr="0099019A">
        <w:t>the control of weed in all of L</w:t>
      </w:r>
      <w:r w:rsidRPr="0099019A">
        <w:t>ake Rotoiti</w:t>
      </w:r>
      <w:r w:rsidR="0099019A" w:rsidRPr="0099019A">
        <w:t xml:space="preserve"> in relation to the d</w:t>
      </w:r>
      <w:r w:rsidRPr="0099019A">
        <w:t>epleted oxygen</w:t>
      </w:r>
      <w:r w:rsidR="0099019A" w:rsidRPr="0099019A">
        <w:t xml:space="preserve"> rates associated with macrophyte growth</w:t>
      </w:r>
      <w:r w:rsidRPr="0099019A">
        <w:t xml:space="preserve">. </w:t>
      </w:r>
      <w:r w:rsidR="0099019A" w:rsidRPr="0099019A">
        <w:t>Since the Ōhau Channel w</w:t>
      </w:r>
      <w:r w:rsidRPr="0099019A">
        <w:t>all</w:t>
      </w:r>
      <w:r w:rsidR="0099019A" w:rsidRPr="0099019A">
        <w:t xml:space="preserve"> was constructed oxygen depletion has reduced in L</w:t>
      </w:r>
      <w:r w:rsidR="00EF58E6" w:rsidRPr="0099019A">
        <w:t xml:space="preserve">ake </w:t>
      </w:r>
      <w:r w:rsidR="0099019A" w:rsidRPr="0099019A">
        <w:t>R</w:t>
      </w:r>
      <w:r w:rsidR="00EF58E6" w:rsidRPr="0099019A">
        <w:t xml:space="preserve">otoiti. Question </w:t>
      </w:r>
      <w:r w:rsidR="0099019A" w:rsidRPr="0099019A">
        <w:t xml:space="preserve">brought forward as to whether the wall is no longer </w:t>
      </w:r>
      <w:r w:rsidR="00EF58E6" w:rsidRPr="0099019A">
        <w:t xml:space="preserve">needed full time and </w:t>
      </w:r>
      <w:r w:rsidR="0099019A" w:rsidRPr="0099019A">
        <w:t xml:space="preserve">the potential for a gate to be constructed in the </w:t>
      </w:r>
      <w:r w:rsidR="00EF58E6" w:rsidRPr="0099019A">
        <w:t>c</w:t>
      </w:r>
      <w:r w:rsidR="0099019A" w:rsidRPr="0099019A">
        <w:t>ha</w:t>
      </w:r>
      <w:r w:rsidR="00EF58E6" w:rsidRPr="0099019A">
        <w:t>n</w:t>
      </w:r>
      <w:r w:rsidR="0099019A" w:rsidRPr="0099019A">
        <w:t>n</w:t>
      </w:r>
      <w:r w:rsidR="00EF58E6" w:rsidRPr="0099019A">
        <w:t>e</w:t>
      </w:r>
      <w:r w:rsidR="0099019A" w:rsidRPr="0099019A">
        <w:t>l</w:t>
      </w:r>
      <w:r w:rsidR="00EF58E6" w:rsidRPr="0099019A">
        <w:t xml:space="preserve"> wall</w:t>
      </w:r>
      <w:r w:rsidR="00E322B9">
        <w:t xml:space="preserve"> to allow oxygenated water to flow to Rotoiti at times of the year</w:t>
      </w:r>
      <w:r w:rsidR="00EF58E6" w:rsidRPr="0099019A">
        <w:t xml:space="preserve">. This could </w:t>
      </w:r>
      <w:r w:rsidR="0099019A" w:rsidRPr="0099019A">
        <w:t>also potentially ease some angst a</w:t>
      </w:r>
      <w:r w:rsidR="00EF58E6" w:rsidRPr="0099019A">
        <w:t xml:space="preserve">round consenting issues. </w:t>
      </w:r>
      <w:r w:rsidRPr="0099019A">
        <w:t xml:space="preserve"> </w:t>
      </w:r>
    </w:p>
    <w:p w:rsidR="00E24617" w:rsidRDefault="0099019A" w:rsidP="00E24617">
      <w:pPr>
        <w:pStyle w:val="ListParagraph"/>
        <w:numPr>
          <w:ilvl w:val="0"/>
          <w:numId w:val="42"/>
        </w:numPr>
      </w:pPr>
      <w:r w:rsidRPr="00E24617">
        <w:t>Is there a need for potential modelling of</w:t>
      </w:r>
      <w:r w:rsidR="00702EE8" w:rsidRPr="00E24617">
        <w:t xml:space="preserve"> </w:t>
      </w:r>
      <w:r w:rsidRPr="00E24617">
        <w:t>L</w:t>
      </w:r>
      <w:r w:rsidR="00702EE8" w:rsidRPr="00E24617">
        <w:t>ake Rotoiti? What will happen in the lon</w:t>
      </w:r>
      <w:r w:rsidRPr="00E24617">
        <w:t xml:space="preserve">g term if the wall is taken out? </w:t>
      </w:r>
      <w:r w:rsidR="00702EE8" w:rsidRPr="00E24617">
        <w:t xml:space="preserve"> In the short term</w:t>
      </w:r>
      <w:r w:rsidR="00E24617" w:rsidRPr="00E24617">
        <w:t>,</w:t>
      </w:r>
      <w:r w:rsidR="00702EE8" w:rsidRPr="00E24617">
        <w:t xml:space="preserve"> </w:t>
      </w:r>
      <w:r w:rsidR="00E24617" w:rsidRPr="00E24617">
        <w:t xml:space="preserve">for example March through to </w:t>
      </w:r>
      <w:r w:rsidR="008B442F" w:rsidRPr="00E24617">
        <w:t>September;</w:t>
      </w:r>
      <w:r w:rsidR="00E24617" w:rsidRPr="00E24617">
        <w:t xml:space="preserve"> a</w:t>
      </w:r>
      <w:r w:rsidR="00702EE8" w:rsidRPr="00E24617">
        <w:t xml:space="preserve"> gate</w:t>
      </w:r>
      <w:r w:rsidR="00E24617" w:rsidRPr="00E24617">
        <w:t xml:space="preserve"> could be used</w:t>
      </w:r>
      <w:r w:rsidR="00702EE8" w:rsidRPr="00E24617">
        <w:t xml:space="preserve"> to l</w:t>
      </w:r>
      <w:r w:rsidR="00E24617" w:rsidRPr="00E24617">
        <w:t>et the water out of the lake,</w:t>
      </w:r>
      <w:r w:rsidR="00702EE8" w:rsidRPr="00E24617">
        <w:t xml:space="preserve"> increas</w:t>
      </w:r>
      <w:r w:rsidR="00E24617" w:rsidRPr="00E24617">
        <w:t>ing</w:t>
      </w:r>
      <w:r w:rsidR="00702EE8" w:rsidRPr="00E24617">
        <w:t xml:space="preserve"> oxygenation within the lake through these months. </w:t>
      </w:r>
      <w:r w:rsidR="00E322B9">
        <w:t>Modelling is proposed after the Tarawera and Ōkaro work is completed.</w:t>
      </w:r>
    </w:p>
    <w:p w:rsidR="00E24617" w:rsidRDefault="00E24617" w:rsidP="00E24617">
      <w:pPr>
        <w:pStyle w:val="Caption"/>
      </w:pPr>
      <w:r w:rsidRPr="00964206">
        <w:t xml:space="preserve">Action </w:t>
      </w:r>
      <w:r w:rsidR="007C3A44" w:rsidRPr="00964206">
        <w:t>1</w:t>
      </w:r>
      <w:r w:rsidR="007C3A44">
        <w:t>8</w:t>
      </w:r>
      <w:r w:rsidR="007C3A44" w:rsidRPr="00964206">
        <w:t xml:space="preserve"> </w:t>
      </w:r>
      <w:r w:rsidRPr="00964206">
        <w:t xml:space="preserve">– Item 12 - Andy Bruere to add items to take to the next Sediment TAG Agenda: Lake Ōkaro, Lake Rotorua Sediment </w:t>
      </w:r>
      <w:r w:rsidR="00724992">
        <w:t xml:space="preserve">report </w:t>
      </w:r>
      <w:r w:rsidRPr="00964206">
        <w:t>and Lake Rotoehu</w:t>
      </w:r>
      <w:r>
        <w:t>.</w:t>
      </w:r>
    </w:p>
    <w:p w:rsidR="00E24617" w:rsidRPr="00E24617" w:rsidRDefault="00E24617" w:rsidP="00E24617">
      <w:pPr>
        <w:pStyle w:val="Caption"/>
      </w:pPr>
      <w:r w:rsidRPr="00E24617">
        <w:t xml:space="preserve">Action </w:t>
      </w:r>
      <w:r w:rsidR="007C3A44">
        <w:t>19</w:t>
      </w:r>
      <w:r w:rsidR="007C3A44" w:rsidRPr="00E24617">
        <w:t xml:space="preserve"> </w:t>
      </w:r>
      <w:r w:rsidRPr="00E24617">
        <w:t>– Item 12 – Project for the future: Update the Lake Rotoiti model to include inflows into the lake.</w:t>
      </w:r>
    </w:p>
    <w:p w:rsidR="00E24617" w:rsidRPr="00E24617" w:rsidRDefault="00E24617" w:rsidP="00E24617">
      <w:pPr>
        <w:rPr>
          <w:b/>
          <w:bCs/>
          <w:color w:val="4F81BD" w:themeColor="accent1"/>
          <w:sz w:val="18"/>
          <w:szCs w:val="18"/>
        </w:rPr>
      </w:pPr>
      <w:r w:rsidRPr="00E24617">
        <w:rPr>
          <w:b/>
          <w:bCs/>
          <w:color w:val="4F81BD" w:themeColor="accent1"/>
          <w:sz w:val="18"/>
          <w:szCs w:val="18"/>
        </w:rPr>
        <w:t xml:space="preserve">Action </w:t>
      </w:r>
      <w:r w:rsidR="007C3A44" w:rsidRPr="00E24617">
        <w:rPr>
          <w:b/>
          <w:bCs/>
          <w:color w:val="4F81BD" w:themeColor="accent1"/>
          <w:sz w:val="18"/>
          <w:szCs w:val="18"/>
        </w:rPr>
        <w:t>2</w:t>
      </w:r>
      <w:r w:rsidR="007C3A44">
        <w:rPr>
          <w:b/>
          <w:bCs/>
          <w:color w:val="4F81BD" w:themeColor="accent1"/>
          <w:sz w:val="18"/>
          <w:szCs w:val="18"/>
        </w:rPr>
        <w:t>0</w:t>
      </w:r>
      <w:r w:rsidR="007C3A44" w:rsidRPr="00E24617">
        <w:rPr>
          <w:b/>
          <w:bCs/>
          <w:color w:val="4F81BD" w:themeColor="accent1"/>
          <w:sz w:val="18"/>
          <w:szCs w:val="18"/>
        </w:rPr>
        <w:t xml:space="preserve"> </w:t>
      </w:r>
      <w:r w:rsidRPr="00E24617">
        <w:rPr>
          <w:b/>
          <w:bCs/>
          <w:color w:val="4F81BD" w:themeColor="accent1"/>
          <w:sz w:val="18"/>
          <w:szCs w:val="18"/>
        </w:rPr>
        <w:t>– Item 12 – Andy Bruere and Troy Baisden to discuss options for creating a gate in the Ōhau Channel Wall</w:t>
      </w:r>
      <w:r w:rsidR="008E709D">
        <w:rPr>
          <w:b/>
          <w:bCs/>
          <w:color w:val="4F81BD" w:themeColor="accent1"/>
          <w:sz w:val="18"/>
          <w:szCs w:val="18"/>
        </w:rPr>
        <w:t xml:space="preserve"> to aid in aeration of the lake bottom waters at times.</w:t>
      </w:r>
    </w:p>
    <w:p w:rsidR="00E24617" w:rsidRPr="00E24617" w:rsidRDefault="00E24617" w:rsidP="00E24617">
      <w:r w:rsidRPr="00E24617">
        <w:rPr>
          <w:b/>
          <w:bCs/>
          <w:color w:val="4F81BD" w:themeColor="accent1"/>
          <w:sz w:val="18"/>
          <w:szCs w:val="18"/>
        </w:rPr>
        <w:t xml:space="preserve">Action </w:t>
      </w:r>
      <w:r w:rsidR="007C3A44" w:rsidRPr="00E24617">
        <w:rPr>
          <w:b/>
          <w:bCs/>
          <w:color w:val="4F81BD" w:themeColor="accent1"/>
          <w:sz w:val="18"/>
          <w:szCs w:val="18"/>
        </w:rPr>
        <w:t>2</w:t>
      </w:r>
      <w:r w:rsidR="007C3A44">
        <w:rPr>
          <w:b/>
          <w:bCs/>
          <w:color w:val="4F81BD" w:themeColor="accent1"/>
          <w:sz w:val="18"/>
          <w:szCs w:val="18"/>
        </w:rPr>
        <w:t>1</w:t>
      </w:r>
      <w:r w:rsidR="007C3A44" w:rsidRPr="00E24617">
        <w:rPr>
          <w:b/>
          <w:bCs/>
          <w:color w:val="4F81BD" w:themeColor="accent1"/>
          <w:sz w:val="18"/>
          <w:szCs w:val="18"/>
        </w:rPr>
        <w:t xml:space="preserve"> </w:t>
      </w:r>
      <w:r w:rsidRPr="00E24617">
        <w:rPr>
          <w:b/>
          <w:bCs/>
          <w:color w:val="4F81BD" w:themeColor="accent1"/>
          <w:sz w:val="18"/>
          <w:szCs w:val="18"/>
        </w:rPr>
        <w:t xml:space="preserve">– Item 12 – Andy Bruere and Jo Butterworth to discuss water quality management around Lake Rotomā and other lakes.  </w:t>
      </w:r>
    </w:p>
    <w:p w:rsidR="004D7960" w:rsidRPr="00F47237" w:rsidRDefault="004D7960" w:rsidP="004D7960">
      <w:pPr>
        <w:pBdr>
          <w:top w:val="single" w:sz="4" w:space="1" w:color="auto"/>
        </w:pBdr>
        <w:rPr>
          <w:rStyle w:val="Strong"/>
        </w:rPr>
      </w:pPr>
      <w:r>
        <w:rPr>
          <w:rStyle w:val="Strong"/>
        </w:rPr>
        <w:t xml:space="preserve">Item 13: Meeting Finish </w:t>
      </w:r>
      <w:r w:rsidR="00A41FDF">
        <w:rPr>
          <w:rStyle w:val="Strong"/>
        </w:rPr>
        <w:t>4:4</w:t>
      </w:r>
      <w:r w:rsidR="004415A9" w:rsidRPr="004415A9">
        <w:rPr>
          <w:rStyle w:val="Strong"/>
        </w:rPr>
        <w:t>5</w:t>
      </w:r>
      <w:r w:rsidRPr="004415A9">
        <w:rPr>
          <w:rStyle w:val="Strong"/>
        </w:rPr>
        <w:t>pm</w:t>
      </w:r>
      <w:r>
        <w:rPr>
          <w:rStyle w:val="Strong"/>
        </w:rPr>
        <w:t xml:space="preserve">    </w:t>
      </w:r>
    </w:p>
    <w:p w:rsidR="00163102" w:rsidRPr="00163102" w:rsidRDefault="00163102" w:rsidP="00163102"/>
    <w:sectPr w:rsidR="00163102" w:rsidRPr="00163102" w:rsidSect="00465E23">
      <w:pgSz w:w="11906" w:h="16838"/>
      <w:pgMar w:top="1440" w:right="1440" w:bottom="127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A7AF42" w15:done="0"/>
  <w15:commentEx w15:paraId="4AFB6319" w15:done="0"/>
  <w15:commentEx w15:paraId="2915940B" w15:done="0"/>
  <w15:commentEx w15:paraId="3BDD3B4B" w15:done="0"/>
  <w15:commentEx w15:paraId="31388929" w15:done="0"/>
  <w15:commentEx w15:paraId="60F2A65C" w15:done="0"/>
  <w15:commentEx w15:paraId="57E507AA" w15:done="0"/>
  <w15:commentEx w15:paraId="0863E259" w15:done="0"/>
  <w15:commentEx w15:paraId="7AEF1EC9" w15:done="0"/>
  <w15:commentEx w15:paraId="427CF689" w15:done="0"/>
  <w15:commentEx w15:paraId="4F0AC6CD" w15:done="0"/>
  <w15:commentEx w15:paraId="6B7988ED" w15:done="0"/>
  <w15:commentEx w15:paraId="4146ED30" w15:done="0"/>
  <w15:commentEx w15:paraId="5906245A" w15:done="0"/>
  <w15:commentEx w15:paraId="5BAD69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49F"/>
    <w:multiLevelType w:val="hybridMultilevel"/>
    <w:tmpl w:val="29D2B56A"/>
    <w:lvl w:ilvl="0" w:tplc="8BE8A3EE">
      <w:start w:val="1"/>
      <w:numFmt w:val="lowerLetter"/>
      <w:lvlText w:val="(%1)"/>
      <w:lvlJc w:val="left"/>
      <w:pPr>
        <w:ind w:left="360" w:hanging="360"/>
      </w:pPr>
      <w:rPr>
        <w:rFonts w:hint="default"/>
      </w:r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02EE033E"/>
    <w:multiLevelType w:val="hybridMultilevel"/>
    <w:tmpl w:val="A6BC192C"/>
    <w:lvl w:ilvl="0" w:tplc="27AC6A76">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3352C77"/>
    <w:multiLevelType w:val="hybridMultilevel"/>
    <w:tmpl w:val="994694A2"/>
    <w:lvl w:ilvl="0" w:tplc="F3685CA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7E04968"/>
    <w:multiLevelType w:val="hybridMultilevel"/>
    <w:tmpl w:val="E896835C"/>
    <w:lvl w:ilvl="0" w:tplc="D5A0EC7A">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124430F"/>
    <w:multiLevelType w:val="hybridMultilevel"/>
    <w:tmpl w:val="2A962F22"/>
    <w:lvl w:ilvl="0" w:tplc="972C15C4">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38B0006"/>
    <w:multiLevelType w:val="hybridMultilevel"/>
    <w:tmpl w:val="48EE3B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CFD5C82"/>
    <w:multiLevelType w:val="hybridMultilevel"/>
    <w:tmpl w:val="801050BE"/>
    <w:lvl w:ilvl="0" w:tplc="F088358A">
      <w:numFmt w:val="bullet"/>
      <w:lvlText w:val="-"/>
      <w:lvlJc w:val="left"/>
      <w:pPr>
        <w:ind w:left="1440" w:hanging="360"/>
      </w:pPr>
      <w:rPr>
        <w:rFonts w:ascii="Calibri" w:eastAsiaTheme="minorHAnsi" w:hAnsi="Calibri" w:cstheme="minorBidi" w:hint="default"/>
        <w:i/>
        <w:sz w:val="22"/>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nsid w:val="1ECA65C2"/>
    <w:multiLevelType w:val="hybridMultilevel"/>
    <w:tmpl w:val="9170E6AE"/>
    <w:lvl w:ilvl="0" w:tplc="36DE4B6C">
      <w:start w:val="1"/>
      <w:numFmt w:val="bullet"/>
      <w:lvlText w:val=""/>
      <w:lvlJc w:val="left"/>
      <w:pPr>
        <w:ind w:left="720" w:hanging="360"/>
      </w:pPr>
      <w:rPr>
        <w:rFonts w:ascii="Symbol" w:hAnsi="Symbol" w:hint="default"/>
        <w:color w:val="auto"/>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6BC21FA"/>
    <w:multiLevelType w:val="hybridMultilevel"/>
    <w:tmpl w:val="C03A08AA"/>
    <w:lvl w:ilvl="0" w:tplc="D41A7106">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85C17F8"/>
    <w:multiLevelType w:val="hybridMultilevel"/>
    <w:tmpl w:val="5BA2B55E"/>
    <w:lvl w:ilvl="0" w:tplc="F088358A">
      <w:numFmt w:val="bullet"/>
      <w:lvlText w:val="-"/>
      <w:lvlJc w:val="left"/>
      <w:pPr>
        <w:ind w:left="720" w:hanging="360"/>
      </w:pPr>
      <w:rPr>
        <w:rFonts w:ascii="Calibri" w:eastAsiaTheme="minorHAnsi" w:hAnsi="Calibri" w:cstheme="minorBidi" w:hint="default"/>
        <w:i/>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9B77B11"/>
    <w:multiLevelType w:val="hybridMultilevel"/>
    <w:tmpl w:val="1B528D46"/>
    <w:lvl w:ilvl="0" w:tplc="2054C2EA">
      <w:start w:val="1"/>
      <w:numFmt w:val="bullet"/>
      <w:lvlText w:val=""/>
      <w:lvlJc w:val="left"/>
      <w:pPr>
        <w:ind w:left="720" w:hanging="360"/>
      </w:pPr>
      <w:rPr>
        <w:rFonts w:ascii="Symbol" w:hAnsi="Symbol" w:hint="default"/>
        <w:b/>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B7A32B0"/>
    <w:multiLevelType w:val="hybridMultilevel"/>
    <w:tmpl w:val="9FC02FCA"/>
    <w:lvl w:ilvl="0" w:tplc="F088358A">
      <w:numFmt w:val="bullet"/>
      <w:lvlText w:val="-"/>
      <w:lvlJc w:val="left"/>
      <w:pPr>
        <w:ind w:left="1080" w:hanging="360"/>
      </w:pPr>
      <w:rPr>
        <w:rFonts w:ascii="Calibri" w:eastAsiaTheme="minorHAnsi" w:hAnsi="Calibri" w:cstheme="minorBidi" w:hint="default"/>
        <w:b/>
        <w:i/>
        <w:color w:val="auto"/>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nsid w:val="2EB74BF5"/>
    <w:multiLevelType w:val="hybridMultilevel"/>
    <w:tmpl w:val="9AEE3F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FEC2E56"/>
    <w:multiLevelType w:val="hybridMultilevel"/>
    <w:tmpl w:val="4FFCDB86"/>
    <w:lvl w:ilvl="0" w:tplc="2F986398">
      <w:start w:val="1"/>
      <w:numFmt w:val="bullet"/>
      <w:lvlText w:val=""/>
      <w:lvlJc w:val="left"/>
      <w:pPr>
        <w:ind w:left="1080" w:hanging="360"/>
      </w:pPr>
      <w:rPr>
        <w:rFonts w:ascii="Symbol" w:hAnsi="Symbol" w:hint="default"/>
        <w:b/>
        <w:sz w:val="16"/>
        <w:szCs w:val="16"/>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nsid w:val="3052707F"/>
    <w:multiLevelType w:val="hybridMultilevel"/>
    <w:tmpl w:val="0214F85C"/>
    <w:lvl w:ilvl="0" w:tplc="63CCF12E">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1222F63"/>
    <w:multiLevelType w:val="hybridMultilevel"/>
    <w:tmpl w:val="73B2D5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322A2E77"/>
    <w:multiLevelType w:val="hybridMultilevel"/>
    <w:tmpl w:val="91E6C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AB02891"/>
    <w:multiLevelType w:val="hybridMultilevel"/>
    <w:tmpl w:val="E2F224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BEB7748"/>
    <w:multiLevelType w:val="hybridMultilevel"/>
    <w:tmpl w:val="B8761DEE"/>
    <w:lvl w:ilvl="0" w:tplc="14090003">
      <w:start w:val="1"/>
      <w:numFmt w:val="bullet"/>
      <w:lvlText w:val="o"/>
      <w:lvlJc w:val="left"/>
      <w:pPr>
        <w:ind w:left="2205" w:hanging="360"/>
      </w:pPr>
      <w:rPr>
        <w:rFonts w:ascii="Courier New" w:hAnsi="Courier New" w:cs="Courier New" w:hint="default"/>
      </w:rPr>
    </w:lvl>
    <w:lvl w:ilvl="1" w:tplc="14090003" w:tentative="1">
      <w:start w:val="1"/>
      <w:numFmt w:val="bullet"/>
      <w:lvlText w:val="o"/>
      <w:lvlJc w:val="left"/>
      <w:pPr>
        <w:ind w:left="2925" w:hanging="360"/>
      </w:pPr>
      <w:rPr>
        <w:rFonts w:ascii="Courier New" w:hAnsi="Courier New" w:cs="Courier New" w:hint="default"/>
      </w:rPr>
    </w:lvl>
    <w:lvl w:ilvl="2" w:tplc="14090005" w:tentative="1">
      <w:start w:val="1"/>
      <w:numFmt w:val="bullet"/>
      <w:lvlText w:val=""/>
      <w:lvlJc w:val="left"/>
      <w:pPr>
        <w:ind w:left="3645" w:hanging="360"/>
      </w:pPr>
      <w:rPr>
        <w:rFonts w:ascii="Wingdings" w:hAnsi="Wingdings" w:hint="default"/>
      </w:rPr>
    </w:lvl>
    <w:lvl w:ilvl="3" w:tplc="14090001" w:tentative="1">
      <w:start w:val="1"/>
      <w:numFmt w:val="bullet"/>
      <w:lvlText w:val=""/>
      <w:lvlJc w:val="left"/>
      <w:pPr>
        <w:ind w:left="4365" w:hanging="360"/>
      </w:pPr>
      <w:rPr>
        <w:rFonts w:ascii="Symbol" w:hAnsi="Symbol" w:hint="default"/>
      </w:rPr>
    </w:lvl>
    <w:lvl w:ilvl="4" w:tplc="14090003" w:tentative="1">
      <w:start w:val="1"/>
      <w:numFmt w:val="bullet"/>
      <w:lvlText w:val="o"/>
      <w:lvlJc w:val="left"/>
      <w:pPr>
        <w:ind w:left="5085" w:hanging="360"/>
      </w:pPr>
      <w:rPr>
        <w:rFonts w:ascii="Courier New" w:hAnsi="Courier New" w:cs="Courier New" w:hint="default"/>
      </w:rPr>
    </w:lvl>
    <w:lvl w:ilvl="5" w:tplc="14090005" w:tentative="1">
      <w:start w:val="1"/>
      <w:numFmt w:val="bullet"/>
      <w:lvlText w:val=""/>
      <w:lvlJc w:val="left"/>
      <w:pPr>
        <w:ind w:left="5805" w:hanging="360"/>
      </w:pPr>
      <w:rPr>
        <w:rFonts w:ascii="Wingdings" w:hAnsi="Wingdings" w:hint="default"/>
      </w:rPr>
    </w:lvl>
    <w:lvl w:ilvl="6" w:tplc="14090001" w:tentative="1">
      <w:start w:val="1"/>
      <w:numFmt w:val="bullet"/>
      <w:lvlText w:val=""/>
      <w:lvlJc w:val="left"/>
      <w:pPr>
        <w:ind w:left="6525" w:hanging="360"/>
      </w:pPr>
      <w:rPr>
        <w:rFonts w:ascii="Symbol" w:hAnsi="Symbol" w:hint="default"/>
      </w:rPr>
    </w:lvl>
    <w:lvl w:ilvl="7" w:tplc="14090003" w:tentative="1">
      <w:start w:val="1"/>
      <w:numFmt w:val="bullet"/>
      <w:lvlText w:val="o"/>
      <w:lvlJc w:val="left"/>
      <w:pPr>
        <w:ind w:left="7245" w:hanging="360"/>
      </w:pPr>
      <w:rPr>
        <w:rFonts w:ascii="Courier New" w:hAnsi="Courier New" w:cs="Courier New" w:hint="default"/>
      </w:rPr>
    </w:lvl>
    <w:lvl w:ilvl="8" w:tplc="14090005" w:tentative="1">
      <w:start w:val="1"/>
      <w:numFmt w:val="bullet"/>
      <w:lvlText w:val=""/>
      <w:lvlJc w:val="left"/>
      <w:pPr>
        <w:ind w:left="7965" w:hanging="360"/>
      </w:pPr>
      <w:rPr>
        <w:rFonts w:ascii="Wingdings" w:hAnsi="Wingdings" w:hint="default"/>
      </w:rPr>
    </w:lvl>
  </w:abstractNum>
  <w:abstractNum w:abstractNumId="19">
    <w:nsid w:val="3C083D5D"/>
    <w:multiLevelType w:val="hybridMultilevel"/>
    <w:tmpl w:val="8D08133A"/>
    <w:lvl w:ilvl="0" w:tplc="F088358A">
      <w:numFmt w:val="bullet"/>
      <w:lvlText w:val="-"/>
      <w:lvlJc w:val="left"/>
      <w:pPr>
        <w:ind w:left="1080" w:hanging="360"/>
      </w:pPr>
      <w:rPr>
        <w:rFonts w:ascii="Calibri" w:eastAsiaTheme="minorHAnsi" w:hAnsi="Calibri" w:cstheme="minorBidi" w:hint="default"/>
        <w:b/>
        <w:i/>
        <w:color w:val="auto"/>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nsid w:val="3E0B7810"/>
    <w:multiLevelType w:val="hybridMultilevel"/>
    <w:tmpl w:val="7C148E34"/>
    <w:lvl w:ilvl="0" w:tplc="D07CC8C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nsid w:val="3FDF0696"/>
    <w:multiLevelType w:val="hybridMultilevel"/>
    <w:tmpl w:val="5E74EE1E"/>
    <w:lvl w:ilvl="0" w:tplc="3B58FCA2">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nsid w:val="43846E14"/>
    <w:multiLevelType w:val="hybridMultilevel"/>
    <w:tmpl w:val="13200934"/>
    <w:lvl w:ilvl="0" w:tplc="5B4E233C">
      <w:start w:val="2"/>
      <w:numFmt w:val="bullet"/>
      <w:lvlText w:val=""/>
      <w:lvlJc w:val="left"/>
      <w:pPr>
        <w:ind w:left="1440" w:hanging="360"/>
      </w:pPr>
      <w:rPr>
        <w:rFonts w:ascii="Wingdings" w:eastAsiaTheme="minorHAnsi" w:hAnsi="Wingdings"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nsid w:val="47874BEA"/>
    <w:multiLevelType w:val="hybridMultilevel"/>
    <w:tmpl w:val="57AA6EB6"/>
    <w:lvl w:ilvl="0" w:tplc="27F8BD4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nsid w:val="49CB2D28"/>
    <w:multiLevelType w:val="hybridMultilevel"/>
    <w:tmpl w:val="9DA43FE4"/>
    <w:lvl w:ilvl="0" w:tplc="F088358A">
      <w:numFmt w:val="bullet"/>
      <w:lvlText w:val="-"/>
      <w:lvlJc w:val="left"/>
      <w:pPr>
        <w:ind w:left="1440" w:hanging="360"/>
      </w:pPr>
      <w:rPr>
        <w:rFonts w:ascii="Calibri" w:eastAsiaTheme="minorHAnsi" w:hAnsi="Calibri" w:cstheme="minorBidi" w:hint="default"/>
        <w:i/>
        <w:sz w:val="22"/>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nsid w:val="4B9F559D"/>
    <w:multiLevelType w:val="hybridMultilevel"/>
    <w:tmpl w:val="9F0E8A4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nsid w:val="53010CC8"/>
    <w:multiLevelType w:val="hybridMultilevel"/>
    <w:tmpl w:val="9F481E4E"/>
    <w:lvl w:ilvl="0" w:tplc="599061F6">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nsid w:val="530767DA"/>
    <w:multiLevelType w:val="hybridMultilevel"/>
    <w:tmpl w:val="E1729624"/>
    <w:lvl w:ilvl="0" w:tplc="F088358A">
      <w:numFmt w:val="bullet"/>
      <w:lvlText w:val="-"/>
      <w:lvlJc w:val="left"/>
      <w:pPr>
        <w:ind w:left="1080" w:hanging="360"/>
      </w:pPr>
      <w:rPr>
        <w:rFonts w:ascii="Calibri" w:eastAsiaTheme="minorHAnsi" w:hAnsi="Calibri" w:cstheme="minorBidi" w:hint="default"/>
        <w:b/>
        <w:i/>
        <w:color w:val="auto"/>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nsid w:val="5820142F"/>
    <w:multiLevelType w:val="hybridMultilevel"/>
    <w:tmpl w:val="87486040"/>
    <w:lvl w:ilvl="0" w:tplc="A0B25B0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5E194087"/>
    <w:multiLevelType w:val="hybridMultilevel"/>
    <w:tmpl w:val="847E7DAC"/>
    <w:lvl w:ilvl="0" w:tplc="919ED580">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EE67831"/>
    <w:multiLevelType w:val="hybridMultilevel"/>
    <w:tmpl w:val="7D686542"/>
    <w:lvl w:ilvl="0" w:tplc="FC7A6288">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nsid w:val="5F0331F7"/>
    <w:multiLevelType w:val="hybridMultilevel"/>
    <w:tmpl w:val="17C40F1E"/>
    <w:lvl w:ilvl="0" w:tplc="47A2874A">
      <w:start w:val="1"/>
      <w:numFmt w:val="bullet"/>
      <w:lvlText w:val=""/>
      <w:lvlJc w:val="left"/>
      <w:pPr>
        <w:ind w:left="720" w:hanging="360"/>
      </w:pPr>
      <w:rPr>
        <w:rFonts w:ascii="Symbol" w:hAnsi="Symbol" w:hint="default"/>
        <w:sz w:val="16"/>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5FCA24C1"/>
    <w:multiLevelType w:val="hybridMultilevel"/>
    <w:tmpl w:val="AD2AB2CC"/>
    <w:lvl w:ilvl="0" w:tplc="B7E4467E">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nsid w:val="62A641DE"/>
    <w:multiLevelType w:val="hybridMultilevel"/>
    <w:tmpl w:val="3F064460"/>
    <w:lvl w:ilvl="0" w:tplc="AD5C21F0">
      <w:start w:val="1"/>
      <w:numFmt w:val="bullet"/>
      <w:lvlText w:val=""/>
      <w:lvlJc w:val="left"/>
      <w:pPr>
        <w:ind w:left="1080" w:hanging="360"/>
      </w:pPr>
      <w:rPr>
        <w:rFonts w:ascii="Symbol" w:hAnsi="Symbol" w:hint="default"/>
        <w:b/>
        <w:sz w:val="16"/>
        <w:szCs w:val="16"/>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nsid w:val="65E54876"/>
    <w:multiLevelType w:val="hybridMultilevel"/>
    <w:tmpl w:val="D908B588"/>
    <w:lvl w:ilvl="0" w:tplc="FD147E8A">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nsid w:val="664944A1"/>
    <w:multiLevelType w:val="hybridMultilevel"/>
    <w:tmpl w:val="1D86E37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nsid w:val="6AC41F92"/>
    <w:multiLevelType w:val="hybridMultilevel"/>
    <w:tmpl w:val="A3D0FF12"/>
    <w:lvl w:ilvl="0" w:tplc="EF368C38">
      <w:start w:val="1"/>
      <w:numFmt w:val="bullet"/>
      <w:lvlText w:val=""/>
      <w:lvlJc w:val="left"/>
      <w:pPr>
        <w:ind w:left="720" w:hanging="360"/>
      </w:pPr>
      <w:rPr>
        <w:rFonts w:ascii="Symbol" w:hAnsi="Symbol" w:hint="default"/>
        <w:sz w:val="16"/>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6B5F6870"/>
    <w:multiLevelType w:val="hybridMultilevel"/>
    <w:tmpl w:val="732488D2"/>
    <w:lvl w:ilvl="0" w:tplc="AC140EAE">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nsid w:val="6E20219C"/>
    <w:multiLevelType w:val="hybridMultilevel"/>
    <w:tmpl w:val="BB02B69A"/>
    <w:lvl w:ilvl="0" w:tplc="CA5A5ECC">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6F3E648F"/>
    <w:multiLevelType w:val="hybridMultilevel"/>
    <w:tmpl w:val="556EE3FA"/>
    <w:lvl w:ilvl="0" w:tplc="89D2C4DC">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F7D542B"/>
    <w:multiLevelType w:val="hybridMultilevel"/>
    <w:tmpl w:val="8F6CA1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72032031"/>
    <w:multiLevelType w:val="hybridMultilevel"/>
    <w:tmpl w:val="73BC90C8"/>
    <w:lvl w:ilvl="0" w:tplc="D5863704">
      <w:start w:val="1"/>
      <w:numFmt w:val="bullet"/>
      <w:lvlText w:val=""/>
      <w:lvlJc w:val="left"/>
      <w:pPr>
        <w:ind w:left="720" w:hanging="360"/>
      </w:pPr>
      <w:rPr>
        <w:rFonts w:ascii="Symbol" w:hAnsi="Symbol" w:hint="default"/>
        <w:sz w:val="16"/>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72FB58AD"/>
    <w:multiLevelType w:val="hybridMultilevel"/>
    <w:tmpl w:val="B6E6448E"/>
    <w:lvl w:ilvl="0" w:tplc="4898643A">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74F9417B"/>
    <w:multiLevelType w:val="hybridMultilevel"/>
    <w:tmpl w:val="6E36A0FA"/>
    <w:lvl w:ilvl="0" w:tplc="17B4D53E">
      <w:start w:val="1"/>
      <w:numFmt w:val="bullet"/>
      <w:lvlText w:val=""/>
      <w:lvlJc w:val="left"/>
      <w:pPr>
        <w:ind w:left="1080" w:hanging="360"/>
      </w:pPr>
      <w:rPr>
        <w:rFonts w:ascii="Symbol" w:hAnsi="Symbol" w:hint="default"/>
        <w:b/>
        <w:color w:val="auto"/>
        <w:sz w:val="16"/>
        <w:szCs w:val="16"/>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4">
    <w:nsid w:val="799806D3"/>
    <w:multiLevelType w:val="hybridMultilevel"/>
    <w:tmpl w:val="A04E7DEE"/>
    <w:lvl w:ilvl="0" w:tplc="943C2E58">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7FA666B5"/>
    <w:multiLevelType w:val="hybridMultilevel"/>
    <w:tmpl w:val="4B6E2464"/>
    <w:lvl w:ilvl="0" w:tplc="F088358A">
      <w:numFmt w:val="bullet"/>
      <w:lvlText w:val="-"/>
      <w:lvlJc w:val="left"/>
      <w:pPr>
        <w:ind w:left="1080" w:hanging="360"/>
      </w:pPr>
      <w:rPr>
        <w:rFonts w:ascii="Calibri" w:eastAsiaTheme="minorHAnsi" w:hAnsi="Calibri" w:cstheme="minorBidi" w:hint="default"/>
        <w:i/>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5"/>
  </w:num>
  <w:num w:numId="4">
    <w:abstractNumId w:val="40"/>
  </w:num>
  <w:num w:numId="5">
    <w:abstractNumId w:val="28"/>
  </w:num>
  <w:num w:numId="6">
    <w:abstractNumId w:val="36"/>
  </w:num>
  <w:num w:numId="7">
    <w:abstractNumId w:val="2"/>
  </w:num>
  <w:num w:numId="8">
    <w:abstractNumId w:val="34"/>
  </w:num>
  <w:num w:numId="9">
    <w:abstractNumId w:val="20"/>
  </w:num>
  <w:num w:numId="10">
    <w:abstractNumId w:val="23"/>
  </w:num>
  <w:num w:numId="11">
    <w:abstractNumId w:val="32"/>
  </w:num>
  <w:num w:numId="12">
    <w:abstractNumId w:val="37"/>
  </w:num>
  <w:num w:numId="13">
    <w:abstractNumId w:val="41"/>
  </w:num>
  <w:num w:numId="14">
    <w:abstractNumId w:val="26"/>
  </w:num>
  <w:num w:numId="15">
    <w:abstractNumId w:val="0"/>
  </w:num>
  <w:num w:numId="16">
    <w:abstractNumId w:val="31"/>
  </w:num>
  <w:num w:numId="17">
    <w:abstractNumId w:val="30"/>
  </w:num>
  <w:num w:numId="18">
    <w:abstractNumId w:val="8"/>
  </w:num>
  <w:num w:numId="19">
    <w:abstractNumId w:val="17"/>
  </w:num>
  <w:num w:numId="20">
    <w:abstractNumId w:val="43"/>
  </w:num>
  <w:num w:numId="21">
    <w:abstractNumId w:val="4"/>
  </w:num>
  <w:num w:numId="22">
    <w:abstractNumId w:val="21"/>
  </w:num>
  <w:num w:numId="23">
    <w:abstractNumId w:val="22"/>
  </w:num>
  <w:num w:numId="24">
    <w:abstractNumId w:val="14"/>
  </w:num>
  <w:num w:numId="25">
    <w:abstractNumId w:val="3"/>
  </w:num>
  <w:num w:numId="26">
    <w:abstractNumId w:val="15"/>
  </w:num>
  <w:num w:numId="27">
    <w:abstractNumId w:val="16"/>
  </w:num>
  <w:num w:numId="28">
    <w:abstractNumId w:val="10"/>
  </w:num>
  <w:num w:numId="29">
    <w:abstractNumId w:val="33"/>
  </w:num>
  <w:num w:numId="30">
    <w:abstractNumId w:val="13"/>
  </w:num>
  <w:num w:numId="31">
    <w:abstractNumId w:val="11"/>
  </w:num>
  <w:num w:numId="32">
    <w:abstractNumId w:val="19"/>
  </w:num>
  <w:num w:numId="33">
    <w:abstractNumId w:val="27"/>
  </w:num>
  <w:num w:numId="34">
    <w:abstractNumId w:val="45"/>
  </w:num>
  <w:num w:numId="35">
    <w:abstractNumId w:val="1"/>
  </w:num>
  <w:num w:numId="36">
    <w:abstractNumId w:val="42"/>
  </w:num>
  <w:num w:numId="37">
    <w:abstractNumId w:val="35"/>
  </w:num>
  <w:num w:numId="38">
    <w:abstractNumId w:val="39"/>
  </w:num>
  <w:num w:numId="39">
    <w:abstractNumId w:val="24"/>
  </w:num>
  <w:num w:numId="40">
    <w:abstractNumId w:val="6"/>
  </w:num>
  <w:num w:numId="41">
    <w:abstractNumId w:val="25"/>
  </w:num>
  <w:num w:numId="42">
    <w:abstractNumId w:val="9"/>
  </w:num>
  <w:num w:numId="43">
    <w:abstractNumId w:val="38"/>
  </w:num>
  <w:num w:numId="44">
    <w:abstractNumId w:val="44"/>
  </w:num>
  <w:num w:numId="45">
    <w:abstractNumId w:val="29"/>
  </w:num>
  <w:num w:numId="4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Hamilton">
    <w15:presenceInfo w15:providerId="AD" w15:userId="S-1-5-21-3783748790-1650380912-4064278123-97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1C"/>
    <w:rsid w:val="00011F2D"/>
    <w:rsid w:val="00016335"/>
    <w:rsid w:val="00017900"/>
    <w:rsid w:val="00021929"/>
    <w:rsid w:val="00021B55"/>
    <w:rsid w:val="00024A7B"/>
    <w:rsid w:val="0002657D"/>
    <w:rsid w:val="00031140"/>
    <w:rsid w:val="0003370D"/>
    <w:rsid w:val="00042DB7"/>
    <w:rsid w:val="00044E28"/>
    <w:rsid w:val="00044F4E"/>
    <w:rsid w:val="00045EB8"/>
    <w:rsid w:val="00050685"/>
    <w:rsid w:val="00051B26"/>
    <w:rsid w:val="0005557B"/>
    <w:rsid w:val="00056053"/>
    <w:rsid w:val="00057021"/>
    <w:rsid w:val="0005745F"/>
    <w:rsid w:val="00060B6F"/>
    <w:rsid w:val="000800F6"/>
    <w:rsid w:val="00082626"/>
    <w:rsid w:val="000845DB"/>
    <w:rsid w:val="000927A4"/>
    <w:rsid w:val="00092AA0"/>
    <w:rsid w:val="00093D45"/>
    <w:rsid w:val="000961B4"/>
    <w:rsid w:val="000A3EC9"/>
    <w:rsid w:val="000A745B"/>
    <w:rsid w:val="000A7E6D"/>
    <w:rsid w:val="000B27A2"/>
    <w:rsid w:val="000B4FC6"/>
    <w:rsid w:val="000C6346"/>
    <w:rsid w:val="000E2968"/>
    <w:rsid w:val="000F1686"/>
    <w:rsid w:val="000F7AB6"/>
    <w:rsid w:val="0010333C"/>
    <w:rsid w:val="001114DC"/>
    <w:rsid w:val="0011191D"/>
    <w:rsid w:val="001119A7"/>
    <w:rsid w:val="00112BAE"/>
    <w:rsid w:val="001169E7"/>
    <w:rsid w:val="00125357"/>
    <w:rsid w:val="00132844"/>
    <w:rsid w:val="001408D9"/>
    <w:rsid w:val="00146096"/>
    <w:rsid w:val="00146DEB"/>
    <w:rsid w:val="00160EC6"/>
    <w:rsid w:val="0016294D"/>
    <w:rsid w:val="00163102"/>
    <w:rsid w:val="00170FE4"/>
    <w:rsid w:val="00180A8F"/>
    <w:rsid w:val="00182065"/>
    <w:rsid w:val="00193872"/>
    <w:rsid w:val="00194202"/>
    <w:rsid w:val="001969D8"/>
    <w:rsid w:val="001C31DD"/>
    <w:rsid w:val="001C3F0D"/>
    <w:rsid w:val="001C653C"/>
    <w:rsid w:val="001D306F"/>
    <w:rsid w:val="001D68F7"/>
    <w:rsid w:val="001E1474"/>
    <w:rsid w:val="001E20F2"/>
    <w:rsid w:val="001E2B9D"/>
    <w:rsid w:val="001E5DE8"/>
    <w:rsid w:val="001F40AE"/>
    <w:rsid w:val="0020238D"/>
    <w:rsid w:val="00204CE8"/>
    <w:rsid w:val="00215510"/>
    <w:rsid w:val="002320D6"/>
    <w:rsid w:val="00236D7F"/>
    <w:rsid w:val="00241642"/>
    <w:rsid w:val="00243B09"/>
    <w:rsid w:val="00250D58"/>
    <w:rsid w:val="00251DD8"/>
    <w:rsid w:val="00276739"/>
    <w:rsid w:val="00280125"/>
    <w:rsid w:val="002849DF"/>
    <w:rsid w:val="0029419F"/>
    <w:rsid w:val="002A4D84"/>
    <w:rsid w:val="002B6C37"/>
    <w:rsid w:val="002C043A"/>
    <w:rsid w:val="002C4448"/>
    <w:rsid w:val="002C7502"/>
    <w:rsid w:val="002E7455"/>
    <w:rsid w:val="002F6EE0"/>
    <w:rsid w:val="00304DC2"/>
    <w:rsid w:val="00305A64"/>
    <w:rsid w:val="003162E9"/>
    <w:rsid w:val="00317F1D"/>
    <w:rsid w:val="003202A2"/>
    <w:rsid w:val="00321B68"/>
    <w:rsid w:val="00327E9F"/>
    <w:rsid w:val="003354F2"/>
    <w:rsid w:val="00345BF5"/>
    <w:rsid w:val="0036042F"/>
    <w:rsid w:val="00366A9C"/>
    <w:rsid w:val="0036771E"/>
    <w:rsid w:val="003740B9"/>
    <w:rsid w:val="0037784D"/>
    <w:rsid w:val="0039391C"/>
    <w:rsid w:val="00393982"/>
    <w:rsid w:val="003953F4"/>
    <w:rsid w:val="003A5092"/>
    <w:rsid w:val="003B511D"/>
    <w:rsid w:val="003C3B22"/>
    <w:rsid w:val="003C499C"/>
    <w:rsid w:val="003C527A"/>
    <w:rsid w:val="003C6AD9"/>
    <w:rsid w:val="003D6439"/>
    <w:rsid w:val="003E13AF"/>
    <w:rsid w:val="003E7097"/>
    <w:rsid w:val="003F2B14"/>
    <w:rsid w:val="003F5F9D"/>
    <w:rsid w:val="00403478"/>
    <w:rsid w:val="004120D4"/>
    <w:rsid w:val="00416D51"/>
    <w:rsid w:val="00417C77"/>
    <w:rsid w:val="00426855"/>
    <w:rsid w:val="004276A8"/>
    <w:rsid w:val="004415A9"/>
    <w:rsid w:val="00442CDD"/>
    <w:rsid w:val="004447DD"/>
    <w:rsid w:val="00446275"/>
    <w:rsid w:val="00450646"/>
    <w:rsid w:val="004537DF"/>
    <w:rsid w:val="00457C22"/>
    <w:rsid w:val="004647AC"/>
    <w:rsid w:val="00465E23"/>
    <w:rsid w:val="00467682"/>
    <w:rsid w:val="004714FA"/>
    <w:rsid w:val="00474BF0"/>
    <w:rsid w:val="00475F40"/>
    <w:rsid w:val="0047712F"/>
    <w:rsid w:val="00477B5A"/>
    <w:rsid w:val="0048134F"/>
    <w:rsid w:val="004858C1"/>
    <w:rsid w:val="004938A0"/>
    <w:rsid w:val="00496856"/>
    <w:rsid w:val="004A1D60"/>
    <w:rsid w:val="004A1D62"/>
    <w:rsid w:val="004A3CF3"/>
    <w:rsid w:val="004B3207"/>
    <w:rsid w:val="004D7960"/>
    <w:rsid w:val="004E02F5"/>
    <w:rsid w:val="004E7176"/>
    <w:rsid w:val="004F1EC8"/>
    <w:rsid w:val="004F26E3"/>
    <w:rsid w:val="004F39A5"/>
    <w:rsid w:val="004F7F22"/>
    <w:rsid w:val="00500D9C"/>
    <w:rsid w:val="0050619A"/>
    <w:rsid w:val="00520CCC"/>
    <w:rsid w:val="0052237B"/>
    <w:rsid w:val="00523B62"/>
    <w:rsid w:val="00543B64"/>
    <w:rsid w:val="005464BC"/>
    <w:rsid w:val="005470B9"/>
    <w:rsid w:val="0055172F"/>
    <w:rsid w:val="00555852"/>
    <w:rsid w:val="00565262"/>
    <w:rsid w:val="00573706"/>
    <w:rsid w:val="00573A45"/>
    <w:rsid w:val="00573CE3"/>
    <w:rsid w:val="005751C8"/>
    <w:rsid w:val="00585B88"/>
    <w:rsid w:val="0058759A"/>
    <w:rsid w:val="00590FEF"/>
    <w:rsid w:val="00597252"/>
    <w:rsid w:val="00597CF4"/>
    <w:rsid w:val="005A4DFB"/>
    <w:rsid w:val="005B0EE6"/>
    <w:rsid w:val="005B5A19"/>
    <w:rsid w:val="005C3EAF"/>
    <w:rsid w:val="005C58D8"/>
    <w:rsid w:val="005C5C74"/>
    <w:rsid w:val="005C78A7"/>
    <w:rsid w:val="005E5C56"/>
    <w:rsid w:val="005F43D9"/>
    <w:rsid w:val="00606EF0"/>
    <w:rsid w:val="00657AA3"/>
    <w:rsid w:val="00660937"/>
    <w:rsid w:val="00667076"/>
    <w:rsid w:val="00671E7A"/>
    <w:rsid w:val="00687935"/>
    <w:rsid w:val="00694316"/>
    <w:rsid w:val="006A45B5"/>
    <w:rsid w:val="006B3928"/>
    <w:rsid w:val="006C2F15"/>
    <w:rsid w:val="006C3415"/>
    <w:rsid w:val="006D46D6"/>
    <w:rsid w:val="006D7228"/>
    <w:rsid w:val="006D7498"/>
    <w:rsid w:val="006D7543"/>
    <w:rsid w:val="006E6416"/>
    <w:rsid w:val="006F0CCE"/>
    <w:rsid w:val="006F397B"/>
    <w:rsid w:val="006F4171"/>
    <w:rsid w:val="006F6DD3"/>
    <w:rsid w:val="006F7ECE"/>
    <w:rsid w:val="00701C35"/>
    <w:rsid w:val="00702EE8"/>
    <w:rsid w:val="007064CF"/>
    <w:rsid w:val="00710743"/>
    <w:rsid w:val="007118D0"/>
    <w:rsid w:val="00717F1C"/>
    <w:rsid w:val="00721BF4"/>
    <w:rsid w:val="007247F0"/>
    <w:rsid w:val="00724992"/>
    <w:rsid w:val="007313D1"/>
    <w:rsid w:val="007460FF"/>
    <w:rsid w:val="00747EBC"/>
    <w:rsid w:val="00752FA5"/>
    <w:rsid w:val="00754D3B"/>
    <w:rsid w:val="0076315C"/>
    <w:rsid w:val="00765AAD"/>
    <w:rsid w:val="00767D81"/>
    <w:rsid w:val="00775660"/>
    <w:rsid w:val="0077606B"/>
    <w:rsid w:val="007767DC"/>
    <w:rsid w:val="007863D7"/>
    <w:rsid w:val="007A03B0"/>
    <w:rsid w:val="007A1108"/>
    <w:rsid w:val="007A6E84"/>
    <w:rsid w:val="007C2FFB"/>
    <w:rsid w:val="007C3A44"/>
    <w:rsid w:val="007C47BC"/>
    <w:rsid w:val="007C6CD1"/>
    <w:rsid w:val="007D469A"/>
    <w:rsid w:val="007D4BAF"/>
    <w:rsid w:val="007D71B3"/>
    <w:rsid w:val="007E4902"/>
    <w:rsid w:val="007E58D6"/>
    <w:rsid w:val="007E63D7"/>
    <w:rsid w:val="007F3B42"/>
    <w:rsid w:val="007F78E5"/>
    <w:rsid w:val="008010E4"/>
    <w:rsid w:val="00805C88"/>
    <w:rsid w:val="00806B51"/>
    <w:rsid w:val="00822458"/>
    <w:rsid w:val="0082361E"/>
    <w:rsid w:val="00830E0A"/>
    <w:rsid w:val="00836A2F"/>
    <w:rsid w:val="0084109C"/>
    <w:rsid w:val="00841C61"/>
    <w:rsid w:val="008425E0"/>
    <w:rsid w:val="00845D5A"/>
    <w:rsid w:val="008472B1"/>
    <w:rsid w:val="00857A4A"/>
    <w:rsid w:val="008705AC"/>
    <w:rsid w:val="00876D9E"/>
    <w:rsid w:val="00876DA5"/>
    <w:rsid w:val="00885676"/>
    <w:rsid w:val="008879C0"/>
    <w:rsid w:val="008931C7"/>
    <w:rsid w:val="008A61BA"/>
    <w:rsid w:val="008B1B8D"/>
    <w:rsid w:val="008B442F"/>
    <w:rsid w:val="008C2DBD"/>
    <w:rsid w:val="008C46C2"/>
    <w:rsid w:val="008D79FC"/>
    <w:rsid w:val="008E709D"/>
    <w:rsid w:val="008F0784"/>
    <w:rsid w:val="008F197A"/>
    <w:rsid w:val="009010C9"/>
    <w:rsid w:val="00902737"/>
    <w:rsid w:val="00930910"/>
    <w:rsid w:val="009319EC"/>
    <w:rsid w:val="00940859"/>
    <w:rsid w:val="009432DF"/>
    <w:rsid w:val="00947258"/>
    <w:rsid w:val="00955266"/>
    <w:rsid w:val="0095551B"/>
    <w:rsid w:val="009577C7"/>
    <w:rsid w:val="00964206"/>
    <w:rsid w:val="00965621"/>
    <w:rsid w:val="00966D1C"/>
    <w:rsid w:val="00971BFD"/>
    <w:rsid w:val="00976EB2"/>
    <w:rsid w:val="009808E6"/>
    <w:rsid w:val="009835C9"/>
    <w:rsid w:val="00983830"/>
    <w:rsid w:val="009841E2"/>
    <w:rsid w:val="009862DD"/>
    <w:rsid w:val="009872A2"/>
    <w:rsid w:val="0099019A"/>
    <w:rsid w:val="009A0B67"/>
    <w:rsid w:val="009A0BA2"/>
    <w:rsid w:val="009A2849"/>
    <w:rsid w:val="009A2F84"/>
    <w:rsid w:val="009A5578"/>
    <w:rsid w:val="009B50DE"/>
    <w:rsid w:val="009B61FE"/>
    <w:rsid w:val="009D0450"/>
    <w:rsid w:val="009D1B47"/>
    <w:rsid w:val="009E185A"/>
    <w:rsid w:val="009E5469"/>
    <w:rsid w:val="009F21AF"/>
    <w:rsid w:val="009F5423"/>
    <w:rsid w:val="009F546F"/>
    <w:rsid w:val="00A01999"/>
    <w:rsid w:val="00A0694E"/>
    <w:rsid w:val="00A1166B"/>
    <w:rsid w:val="00A12609"/>
    <w:rsid w:val="00A2116B"/>
    <w:rsid w:val="00A2328E"/>
    <w:rsid w:val="00A24CB4"/>
    <w:rsid w:val="00A25305"/>
    <w:rsid w:val="00A41800"/>
    <w:rsid w:val="00A41FDF"/>
    <w:rsid w:val="00A460E0"/>
    <w:rsid w:val="00A46B8F"/>
    <w:rsid w:val="00A46E26"/>
    <w:rsid w:val="00A66D2A"/>
    <w:rsid w:val="00A67AD9"/>
    <w:rsid w:val="00A74A31"/>
    <w:rsid w:val="00A8071B"/>
    <w:rsid w:val="00A8515E"/>
    <w:rsid w:val="00A91F59"/>
    <w:rsid w:val="00AB0435"/>
    <w:rsid w:val="00AB2A34"/>
    <w:rsid w:val="00AB5E9F"/>
    <w:rsid w:val="00AB6659"/>
    <w:rsid w:val="00AB77F1"/>
    <w:rsid w:val="00AC705C"/>
    <w:rsid w:val="00AE378E"/>
    <w:rsid w:val="00AF1C93"/>
    <w:rsid w:val="00AF4AD8"/>
    <w:rsid w:val="00AF62D5"/>
    <w:rsid w:val="00B01000"/>
    <w:rsid w:val="00B15DB8"/>
    <w:rsid w:val="00B2470E"/>
    <w:rsid w:val="00B2707E"/>
    <w:rsid w:val="00B2762A"/>
    <w:rsid w:val="00B37F58"/>
    <w:rsid w:val="00B43C7A"/>
    <w:rsid w:val="00B47BDF"/>
    <w:rsid w:val="00B56389"/>
    <w:rsid w:val="00B631BC"/>
    <w:rsid w:val="00B638D4"/>
    <w:rsid w:val="00B66230"/>
    <w:rsid w:val="00B67504"/>
    <w:rsid w:val="00B67D72"/>
    <w:rsid w:val="00B7775C"/>
    <w:rsid w:val="00BA0693"/>
    <w:rsid w:val="00BA264E"/>
    <w:rsid w:val="00BC6800"/>
    <w:rsid w:val="00BF1FCF"/>
    <w:rsid w:val="00BF553D"/>
    <w:rsid w:val="00BF6007"/>
    <w:rsid w:val="00BF7008"/>
    <w:rsid w:val="00BF7C3A"/>
    <w:rsid w:val="00C03C70"/>
    <w:rsid w:val="00C058E7"/>
    <w:rsid w:val="00C0683D"/>
    <w:rsid w:val="00C20454"/>
    <w:rsid w:val="00C222E4"/>
    <w:rsid w:val="00C50F77"/>
    <w:rsid w:val="00C557F3"/>
    <w:rsid w:val="00C568EC"/>
    <w:rsid w:val="00C604D4"/>
    <w:rsid w:val="00C62A38"/>
    <w:rsid w:val="00C62CB9"/>
    <w:rsid w:val="00C805C8"/>
    <w:rsid w:val="00C81251"/>
    <w:rsid w:val="00C83B36"/>
    <w:rsid w:val="00C878FD"/>
    <w:rsid w:val="00CA1A9D"/>
    <w:rsid w:val="00CA2CC7"/>
    <w:rsid w:val="00CA3C24"/>
    <w:rsid w:val="00CA601D"/>
    <w:rsid w:val="00CB2814"/>
    <w:rsid w:val="00CB4D78"/>
    <w:rsid w:val="00CC27A7"/>
    <w:rsid w:val="00CD22AE"/>
    <w:rsid w:val="00CD2BF6"/>
    <w:rsid w:val="00CE514E"/>
    <w:rsid w:val="00CF2322"/>
    <w:rsid w:val="00CF30CC"/>
    <w:rsid w:val="00CF52BA"/>
    <w:rsid w:val="00D010D5"/>
    <w:rsid w:val="00D10689"/>
    <w:rsid w:val="00D11951"/>
    <w:rsid w:val="00D159A6"/>
    <w:rsid w:val="00D2195A"/>
    <w:rsid w:val="00D22D5D"/>
    <w:rsid w:val="00D36702"/>
    <w:rsid w:val="00D42C67"/>
    <w:rsid w:val="00D55408"/>
    <w:rsid w:val="00D56BD8"/>
    <w:rsid w:val="00D67B6F"/>
    <w:rsid w:val="00D74960"/>
    <w:rsid w:val="00D7556B"/>
    <w:rsid w:val="00D8151D"/>
    <w:rsid w:val="00D83AC9"/>
    <w:rsid w:val="00D938AF"/>
    <w:rsid w:val="00D96D27"/>
    <w:rsid w:val="00D97EC5"/>
    <w:rsid w:val="00DA16EE"/>
    <w:rsid w:val="00DA2F28"/>
    <w:rsid w:val="00DA5A94"/>
    <w:rsid w:val="00DA68C1"/>
    <w:rsid w:val="00DB7137"/>
    <w:rsid w:val="00DB7CC3"/>
    <w:rsid w:val="00DC3F14"/>
    <w:rsid w:val="00DC6932"/>
    <w:rsid w:val="00DE0E78"/>
    <w:rsid w:val="00DE0EB2"/>
    <w:rsid w:val="00DE10D7"/>
    <w:rsid w:val="00DE3B0B"/>
    <w:rsid w:val="00DE51ED"/>
    <w:rsid w:val="00DF5B3D"/>
    <w:rsid w:val="00DF6817"/>
    <w:rsid w:val="00E041B7"/>
    <w:rsid w:val="00E0540B"/>
    <w:rsid w:val="00E1171A"/>
    <w:rsid w:val="00E158E5"/>
    <w:rsid w:val="00E24617"/>
    <w:rsid w:val="00E25798"/>
    <w:rsid w:val="00E322B9"/>
    <w:rsid w:val="00E323AC"/>
    <w:rsid w:val="00E515AC"/>
    <w:rsid w:val="00E63B84"/>
    <w:rsid w:val="00E72BB9"/>
    <w:rsid w:val="00E755FE"/>
    <w:rsid w:val="00E8777C"/>
    <w:rsid w:val="00E9193E"/>
    <w:rsid w:val="00EA79CC"/>
    <w:rsid w:val="00EB2B9C"/>
    <w:rsid w:val="00EB701B"/>
    <w:rsid w:val="00EB78AF"/>
    <w:rsid w:val="00EC0EE5"/>
    <w:rsid w:val="00EC10F3"/>
    <w:rsid w:val="00EC41A6"/>
    <w:rsid w:val="00EC572C"/>
    <w:rsid w:val="00EC7B39"/>
    <w:rsid w:val="00ED05C9"/>
    <w:rsid w:val="00ED1055"/>
    <w:rsid w:val="00ED194D"/>
    <w:rsid w:val="00ED7CAE"/>
    <w:rsid w:val="00EE44D2"/>
    <w:rsid w:val="00EE7D16"/>
    <w:rsid w:val="00EF4B1A"/>
    <w:rsid w:val="00EF58E6"/>
    <w:rsid w:val="00EF5A2F"/>
    <w:rsid w:val="00EF7E6D"/>
    <w:rsid w:val="00F008B2"/>
    <w:rsid w:val="00F04371"/>
    <w:rsid w:val="00F05012"/>
    <w:rsid w:val="00F101A1"/>
    <w:rsid w:val="00F21274"/>
    <w:rsid w:val="00F22A64"/>
    <w:rsid w:val="00F25022"/>
    <w:rsid w:val="00F44E90"/>
    <w:rsid w:val="00F45E6B"/>
    <w:rsid w:val="00F47237"/>
    <w:rsid w:val="00F51740"/>
    <w:rsid w:val="00F53406"/>
    <w:rsid w:val="00F54068"/>
    <w:rsid w:val="00F55E85"/>
    <w:rsid w:val="00F5608C"/>
    <w:rsid w:val="00F57AE3"/>
    <w:rsid w:val="00F635AC"/>
    <w:rsid w:val="00F75950"/>
    <w:rsid w:val="00F75C06"/>
    <w:rsid w:val="00F945CE"/>
    <w:rsid w:val="00FA1CB0"/>
    <w:rsid w:val="00FA5F35"/>
    <w:rsid w:val="00FB20BE"/>
    <w:rsid w:val="00FC2E04"/>
    <w:rsid w:val="00FC7BED"/>
    <w:rsid w:val="00FD10A5"/>
    <w:rsid w:val="00FE17FE"/>
    <w:rsid w:val="00FF08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6D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966D1C"/>
    <w:rPr>
      <w:b/>
      <w:bCs/>
      <w:smallCaps/>
      <w:spacing w:val="5"/>
    </w:rPr>
  </w:style>
  <w:style w:type="character" w:styleId="SubtleEmphasis">
    <w:name w:val="Subtle Emphasis"/>
    <w:basedOn w:val="DefaultParagraphFont"/>
    <w:uiPriority w:val="19"/>
    <w:qFormat/>
    <w:rsid w:val="00966D1C"/>
    <w:rPr>
      <w:i/>
      <w:iCs/>
      <w:color w:val="808080" w:themeColor="text1" w:themeTint="7F"/>
    </w:rPr>
  </w:style>
  <w:style w:type="character" w:customStyle="1" w:styleId="Heading1Char">
    <w:name w:val="Heading 1 Char"/>
    <w:basedOn w:val="DefaultParagraphFont"/>
    <w:link w:val="Heading1"/>
    <w:uiPriority w:val="9"/>
    <w:rsid w:val="00966D1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66D1C"/>
    <w:pPr>
      <w:outlineLvl w:val="9"/>
    </w:pPr>
    <w:rPr>
      <w:lang w:val="en-US" w:eastAsia="ja-JP"/>
    </w:rPr>
  </w:style>
  <w:style w:type="paragraph" w:styleId="BalloonText">
    <w:name w:val="Balloon Text"/>
    <w:basedOn w:val="Normal"/>
    <w:link w:val="BalloonTextChar"/>
    <w:uiPriority w:val="99"/>
    <w:semiHidden/>
    <w:unhideWhenUsed/>
    <w:rsid w:val="00966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D1C"/>
    <w:rPr>
      <w:rFonts w:ascii="Tahoma" w:hAnsi="Tahoma" w:cs="Tahoma"/>
      <w:sz w:val="16"/>
      <w:szCs w:val="16"/>
    </w:rPr>
  </w:style>
  <w:style w:type="paragraph" w:styleId="ListParagraph">
    <w:name w:val="List Paragraph"/>
    <w:basedOn w:val="Normal"/>
    <w:uiPriority w:val="34"/>
    <w:qFormat/>
    <w:rsid w:val="00966D1C"/>
    <w:pPr>
      <w:ind w:left="720"/>
      <w:contextualSpacing/>
    </w:pPr>
  </w:style>
  <w:style w:type="character" w:styleId="Strong">
    <w:name w:val="Strong"/>
    <w:basedOn w:val="DefaultParagraphFont"/>
    <w:uiPriority w:val="22"/>
    <w:qFormat/>
    <w:rsid w:val="00AF1C93"/>
    <w:rPr>
      <w:b/>
      <w:bCs/>
    </w:rPr>
  </w:style>
  <w:style w:type="paragraph" w:styleId="TOC2">
    <w:name w:val="toc 2"/>
    <w:basedOn w:val="Normal"/>
    <w:next w:val="Normal"/>
    <w:autoRedefine/>
    <w:uiPriority w:val="39"/>
    <w:semiHidden/>
    <w:unhideWhenUsed/>
    <w:qFormat/>
    <w:rsid w:val="00F47237"/>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F47237"/>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F47237"/>
    <w:pPr>
      <w:spacing w:after="100"/>
      <w:ind w:left="440"/>
    </w:pPr>
    <w:rPr>
      <w:rFonts w:eastAsiaTheme="minorEastAsia"/>
      <w:lang w:val="en-US" w:eastAsia="ja-JP"/>
    </w:rPr>
  </w:style>
  <w:style w:type="paragraph" w:styleId="Caption">
    <w:name w:val="caption"/>
    <w:basedOn w:val="Normal"/>
    <w:next w:val="Normal"/>
    <w:uiPriority w:val="35"/>
    <w:unhideWhenUsed/>
    <w:qFormat/>
    <w:rsid w:val="0048134F"/>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8134F"/>
    <w:pPr>
      <w:spacing w:after="0"/>
    </w:pPr>
    <w:rPr>
      <w:i/>
      <w:iCs/>
      <w:sz w:val="20"/>
      <w:szCs w:val="20"/>
    </w:rPr>
  </w:style>
  <w:style w:type="character" w:styleId="Hyperlink">
    <w:name w:val="Hyperlink"/>
    <w:basedOn w:val="DefaultParagraphFont"/>
    <w:uiPriority w:val="99"/>
    <w:unhideWhenUsed/>
    <w:rsid w:val="0048134F"/>
    <w:rPr>
      <w:color w:val="0000FF" w:themeColor="hyperlink"/>
      <w:u w:val="single"/>
    </w:rPr>
  </w:style>
  <w:style w:type="table" w:styleId="TableGrid">
    <w:name w:val="Table Grid"/>
    <w:basedOn w:val="TableNormal"/>
    <w:rsid w:val="00044E28"/>
    <w:pPr>
      <w:spacing w:after="0" w:line="240" w:lineRule="auto"/>
      <w:jc w:val="both"/>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3B22"/>
    <w:rPr>
      <w:color w:val="800080" w:themeColor="followedHyperlink"/>
      <w:u w:val="single"/>
    </w:rPr>
  </w:style>
  <w:style w:type="character" w:styleId="CommentReference">
    <w:name w:val="annotation reference"/>
    <w:basedOn w:val="DefaultParagraphFont"/>
    <w:uiPriority w:val="99"/>
    <w:semiHidden/>
    <w:unhideWhenUsed/>
    <w:rsid w:val="00701C35"/>
    <w:rPr>
      <w:sz w:val="16"/>
      <w:szCs w:val="16"/>
    </w:rPr>
  </w:style>
  <w:style w:type="paragraph" w:styleId="CommentText">
    <w:name w:val="annotation text"/>
    <w:basedOn w:val="Normal"/>
    <w:link w:val="CommentTextChar"/>
    <w:uiPriority w:val="99"/>
    <w:semiHidden/>
    <w:unhideWhenUsed/>
    <w:rsid w:val="00701C35"/>
    <w:pPr>
      <w:spacing w:line="240" w:lineRule="auto"/>
    </w:pPr>
    <w:rPr>
      <w:sz w:val="20"/>
      <w:szCs w:val="20"/>
    </w:rPr>
  </w:style>
  <w:style w:type="character" w:customStyle="1" w:styleId="CommentTextChar">
    <w:name w:val="Comment Text Char"/>
    <w:basedOn w:val="DefaultParagraphFont"/>
    <w:link w:val="CommentText"/>
    <w:uiPriority w:val="99"/>
    <w:semiHidden/>
    <w:rsid w:val="00701C35"/>
    <w:rPr>
      <w:sz w:val="20"/>
      <w:szCs w:val="20"/>
    </w:rPr>
  </w:style>
  <w:style w:type="paragraph" w:styleId="CommentSubject">
    <w:name w:val="annotation subject"/>
    <w:basedOn w:val="CommentText"/>
    <w:next w:val="CommentText"/>
    <w:link w:val="CommentSubjectChar"/>
    <w:uiPriority w:val="99"/>
    <w:semiHidden/>
    <w:unhideWhenUsed/>
    <w:rsid w:val="00701C35"/>
    <w:rPr>
      <w:b/>
      <w:bCs/>
    </w:rPr>
  </w:style>
  <w:style w:type="character" w:customStyle="1" w:styleId="CommentSubjectChar">
    <w:name w:val="Comment Subject Char"/>
    <w:basedOn w:val="CommentTextChar"/>
    <w:link w:val="CommentSubject"/>
    <w:uiPriority w:val="99"/>
    <w:semiHidden/>
    <w:rsid w:val="00701C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6D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966D1C"/>
    <w:rPr>
      <w:b/>
      <w:bCs/>
      <w:smallCaps/>
      <w:spacing w:val="5"/>
    </w:rPr>
  </w:style>
  <w:style w:type="character" w:styleId="SubtleEmphasis">
    <w:name w:val="Subtle Emphasis"/>
    <w:basedOn w:val="DefaultParagraphFont"/>
    <w:uiPriority w:val="19"/>
    <w:qFormat/>
    <w:rsid w:val="00966D1C"/>
    <w:rPr>
      <w:i/>
      <w:iCs/>
      <w:color w:val="808080" w:themeColor="text1" w:themeTint="7F"/>
    </w:rPr>
  </w:style>
  <w:style w:type="character" w:customStyle="1" w:styleId="Heading1Char">
    <w:name w:val="Heading 1 Char"/>
    <w:basedOn w:val="DefaultParagraphFont"/>
    <w:link w:val="Heading1"/>
    <w:uiPriority w:val="9"/>
    <w:rsid w:val="00966D1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66D1C"/>
    <w:pPr>
      <w:outlineLvl w:val="9"/>
    </w:pPr>
    <w:rPr>
      <w:lang w:val="en-US" w:eastAsia="ja-JP"/>
    </w:rPr>
  </w:style>
  <w:style w:type="paragraph" w:styleId="BalloonText">
    <w:name w:val="Balloon Text"/>
    <w:basedOn w:val="Normal"/>
    <w:link w:val="BalloonTextChar"/>
    <w:uiPriority w:val="99"/>
    <w:semiHidden/>
    <w:unhideWhenUsed/>
    <w:rsid w:val="00966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D1C"/>
    <w:rPr>
      <w:rFonts w:ascii="Tahoma" w:hAnsi="Tahoma" w:cs="Tahoma"/>
      <w:sz w:val="16"/>
      <w:szCs w:val="16"/>
    </w:rPr>
  </w:style>
  <w:style w:type="paragraph" w:styleId="ListParagraph">
    <w:name w:val="List Paragraph"/>
    <w:basedOn w:val="Normal"/>
    <w:uiPriority w:val="34"/>
    <w:qFormat/>
    <w:rsid w:val="00966D1C"/>
    <w:pPr>
      <w:ind w:left="720"/>
      <w:contextualSpacing/>
    </w:pPr>
  </w:style>
  <w:style w:type="character" w:styleId="Strong">
    <w:name w:val="Strong"/>
    <w:basedOn w:val="DefaultParagraphFont"/>
    <w:uiPriority w:val="22"/>
    <w:qFormat/>
    <w:rsid w:val="00AF1C93"/>
    <w:rPr>
      <w:b/>
      <w:bCs/>
    </w:rPr>
  </w:style>
  <w:style w:type="paragraph" w:styleId="TOC2">
    <w:name w:val="toc 2"/>
    <w:basedOn w:val="Normal"/>
    <w:next w:val="Normal"/>
    <w:autoRedefine/>
    <w:uiPriority w:val="39"/>
    <w:semiHidden/>
    <w:unhideWhenUsed/>
    <w:qFormat/>
    <w:rsid w:val="00F47237"/>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F47237"/>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F47237"/>
    <w:pPr>
      <w:spacing w:after="100"/>
      <w:ind w:left="440"/>
    </w:pPr>
    <w:rPr>
      <w:rFonts w:eastAsiaTheme="minorEastAsia"/>
      <w:lang w:val="en-US" w:eastAsia="ja-JP"/>
    </w:rPr>
  </w:style>
  <w:style w:type="paragraph" w:styleId="Caption">
    <w:name w:val="caption"/>
    <w:basedOn w:val="Normal"/>
    <w:next w:val="Normal"/>
    <w:uiPriority w:val="35"/>
    <w:unhideWhenUsed/>
    <w:qFormat/>
    <w:rsid w:val="0048134F"/>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8134F"/>
    <w:pPr>
      <w:spacing w:after="0"/>
    </w:pPr>
    <w:rPr>
      <w:i/>
      <w:iCs/>
      <w:sz w:val="20"/>
      <w:szCs w:val="20"/>
    </w:rPr>
  </w:style>
  <w:style w:type="character" w:styleId="Hyperlink">
    <w:name w:val="Hyperlink"/>
    <w:basedOn w:val="DefaultParagraphFont"/>
    <w:uiPriority w:val="99"/>
    <w:unhideWhenUsed/>
    <w:rsid w:val="0048134F"/>
    <w:rPr>
      <w:color w:val="0000FF" w:themeColor="hyperlink"/>
      <w:u w:val="single"/>
    </w:rPr>
  </w:style>
  <w:style w:type="table" w:styleId="TableGrid">
    <w:name w:val="Table Grid"/>
    <w:basedOn w:val="TableNormal"/>
    <w:rsid w:val="00044E28"/>
    <w:pPr>
      <w:spacing w:after="0" w:line="240" w:lineRule="auto"/>
      <w:jc w:val="both"/>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3B22"/>
    <w:rPr>
      <w:color w:val="800080" w:themeColor="followedHyperlink"/>
      <w:u w:val="single"/>
    </w:rPr>
  </w:style>
  <w:style w:type="character" w:styleId="CommentReference">
    <w:name w:val="annotation reference"/>
    <w:basedOn w:val="DefaultParagraphFont"/>
    <w:uiPriority w:val="99"/>
    <w:semiHidden/>
    <w:unhideWhenUsed/>
    <w:rsid w:val="00701C35"/>
    <w:rPr>
      <w:sz w:val="16"/>
      <w:szCs w:val="16"/>
    </w:rPr>
  </w:style>
  <w:style w:type="paragraph" w:styleId="CommentText">
    <w:name w:val="annotation text"/>
    <w:basedOn w:val="Normal"/>
    <w:link w:val="CommentTextChar"/>
    <w:uiPriority w:val="99"/>
    <w:semiHidden/>
    <w:unhideWhenUsed/>
    <w:rsid w:val="00701C35"/>
    <w:pPr>
      <w:spacing w:line="240" w:lineRule="auto"/>
    </w:pPr>
    <w:rPr>
      <w:sz w:val="20"/>
      <w:szCs w:val="20"/>
    </w:rPr>
  </w:style>
  <w:style w:type="character" w:customStyle="1" w:styleId="CommentTextChar">
    <w:name w:val="Comment Text Char"/>
    <w:basedOn w:val="DefaultParagraphFont"/>
    <w:link w:val="CommentText"/>
    <w:uiPriority w:val="99"/>
    <w:semiHidden/>
    <w:rsid w:val="00701C35"/>
    <w:rPr>
      <w:sz w:val="20"/>
      <w:szCs w:val="20"/>
    </w:rPr>
  </w:style>
  <w:style w:type="paragraph" w:styleId="CommentSubject">
    <w:name w:val="annotation subject"/>
    <w:basedOn w:val="CommentText"/>
    <w:next w:val="CommentText"/>
    <w:link w:val="CommentSubjectChar"/>
    <w:uiPriority w:val="99"/>
    <w:semiHidden/>
    <w:unhideWhenUsed/>
    <w:rsid w:val="00701C35"/>
    <w:rPr>
      <w:b/>
      <w:bCs/>
    </w:rPr>
  </w:style>
  <w:style w:type="character" w:customStyle="1" w:styleId="CommentSubjectChar">
    <w:name w:val="Comment Subject Char"/>
    <w:basedOn w:val="CommentTextChar"/>
    <w:link w:val="CommentSubject"/>
    <w:uiPriority w:val="99"/>
    <w:semiHidden/>
    <w:rsid w:val="00701C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orualakes.co.nz/vdb/document/1599" TargetMode="External"/><Relationship Id="rId13" Type="http://schemas.openxmlformats.org/officeDocument/2006/relationships/hyperlink" Target="http://www.rotorualakes.co.nz/vdb/document/1605" TargetMode="External"/><Relationship Id="rId18" Type="http://schemas.openxmlformats.org/officeDocument/2006/relationships/hyperlink" Target="http://www.rotorualakes.co.nz/vdb/document/160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rotorualakes.co.nz/vdb/document/1600" TargetMode="External"/><Relationship Id="rId12" Type="http://schemas.openxmlformats.org/officeDocument/2006/relationships/hyperlink" Target="http://www.rotorualakes.co.nz/vdb/document/1612" TargetMode="External"/><Relationship Id="rId17" Type="http://schemas.openxmlformats.org/officeDocument/2006/relationships/hyperlink" Target="http://www.rotorualakes.co.nz/vdb/document/1616" TargetMode="External"/><Relationship Id="rId2" Type="http://schemas.openxmlformats.org/officeDocument/2006/relationships/numbering" Target="numbering.xml"/><Relationship Id="rId16" Type="http://schemas.openxmlformats.org/officeDocument/2006/relationships/hyperlink" Target="http://www.rotorualakes.co.nz/vdb/document/16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torualakes.co.nz/vdb/document/1613" TargetMode="External"/><Relationship Id="rId5" Type="http://schemas.openxmlformats.org/officeDocument/2006/relationships/settings" Target="settings.xml"/><Relationship Id="rId15" Type="http://schemas.openxmlformats.org/officeDocument/2006/relationships/image" Target="media/image1.png"/><Relationship Id="rId23" Type="http://schemas.microsoft.com/office/2011/relationships/commentsExtended" Target="commentsExtended.xml"/><Relationship Id="rId10" Type="http://schemas.openxmlformats.org/officeDocument/2006/relationships/hyperlink" Target="https://www.dropbox.com/sh/d1ywyihtribmx4c/AAB57x1lqcWDBKsVLuJS1fava?dl=0" TargetMode="External"/><Relationship Id="rId19" Type="http://schemas.openxmlformats.org/officeDocument/2006/relationships/hyperlink" Target="http://www.rotorualakes.co.nz/vdb/document/1610" TargetMode="External"/><Relationship Id="rId4" Type="http://schemas.microsoft.com/office/2007/relationships/stylesWithEffects" Target="stylesWithEffects.xml"/><Relationship Id="rId9" Type="http://schemas.openxmlformats.org/officeDocument/2006/relationships/hyperlink" Target="https://lakes.takiwa.co" TargetMode="External"/><Relationship Id="rId14" Type="http://schemas.openxmlformats.org/officeDocument/2006/relationships/hyperlink" Target="http://www.rotorualakes.co.nz/vdb/document/1614"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09F0-83DA-456B-824E-9B1FE7B3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5436</Words>
  <Characters>30989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36353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Sveda</dc:creator>
  <cp:lastModifiedBy>Abby Harding</cp:lastModifiedBy>
  <cp:revision>2</cp:revision>
  <cp:lastPrinted>2018-01-18T23:00:00Z</cp:lastPrinted>
  <dcterms:created xsi:type="dcterms:W3CDTF">2018-02-15T02:09:00Z</dcterms:created>
  <dcterms:modified xsi:type="dcterms:W3CDTF">2018-02-15T02:09:00Z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A2777796</vt:lpwstr>
  </property>
  <property fmtid="{D5CDD505-2E9C-101B-9397-08002B2CF9AE}" pid="4" name="Objective-Title">
    <vt:lpwstr>2017-12-11 Water Quality TAG Minutes</vt:lpwstr>
  </property>
  <property fmtid="{D5CDD505-2E9C-101B-9397-08002B2CF9AE}" pid="5" name="Objective-Comment">
    <vt:lpwstr/>
  </property>
  <property fmtid="{D5CDD505-2E9C-101B-9397-08002B2CF9AE}" pid="6" name="Objective-CreationStamp">
    <vt:filetime>2017-12-21T01:00:48Z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2018-02-15T01:56:16Z</vt:filetime>
  </property>
  <property fmtid="{D5CDD505-2E9C-101B-9397-08002B2CF9AE}" pid="11" name="Objective-Owner">
    <vt:lpwstr>Abby Harding</vt:lpwstr>
  </property>
  <property fmtid="{D5CDD505-2E9C-101B-9397-08002B2CF9AE}" pid="12" name="Objective-Path">
    <vt:lpwstr>EasyInfo Global Folder:'Virtual Filing Cabinet':Natural Resource Management:Rotorua Te Arawa Lakes Programme:Rotorua Te Arawa Lakes Programme Activity:Rotorua Te Arawa Lakes Programme - Advisory Groups:Lakes Water Quality Technical Advisory Group TAG:. Me</vt:lpwstr>
  </property>
  <property fmtid="{D5CDD505-2E9C-101B-9397-08002B2CF9AE}" pid="13" name="Objective-Parent">
    <vt:lpwstr>11 December 2017</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4.01146</vt:lpwstr>
  </property>
  <property fmtid="{D5CDD505-2E9C-101B-9397-08002B2CF9AE}" pid="19" name="Objective-Classification">
    <vt:lpwstr>[Inherited - Corporate Access]</vt:lpwstr>
  </property>
  <property fmtid="{D5CDD505-2E9C-101B-9397-08002B2CF9AE}" pid="20" name="Objective-Caveats">
    <vt:lpwstr/>
  </property>
  <property fmtid="{D5CDD505-2E9C-101B-9397-08002B2CF9AE}" pid="21" name="Objective-Meeting and Hearing Type [system]">
    <vt:lpwstr/>
  </property>
  <property fmtid="{D5CDD505-2E9C-101B-9397-08002B2CF9AE}" pid="22" name="Objective-Meeting Date [system]">
    <vt:lpwstr/>
  </property>
  <property fmtid="{D5CDD505-2E9C-101B-9397-08002B2CF9AE}" pid="23" name="Objective-On Behalf Of [system]">
    <vt:lpwstr/>
  </property>
  <property fmtid="{D5CDD505-2E9C-101B-9397-08002B2CF9AE}" pid="24" name="Objective-Accela Key [system]">
    <vt:lpwstr/>
  </property>
</Properties>
</file>